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FDD9" w14:textId="32D1C9FD" w:rsidR="00A95378" w:rsidRDefault="00C738A5" w:rsidP="00C738A5">
      <w:pPr>
        <w:jc w:val="center"/>
        <w:rPr>
          <w:b/>
          <w:color w:val="000000"/>
          <w:sz w:val="28"/>
        </w:rPr>
      </w:pPr>
      <w:r>
        <w:rPr>
          <w:b/>
          <w:color w:val="000000"/>
          <w:sz w:val="28"/>
        </w:rPr>
        <w:pict w14:anchorId="3D206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63.75pt">
            <v:imagedata r:id="rId8" o:title="CSU_LOGO_LOCKUP_C_BLK_CMYK"/>
          </v:shape>
        </w:pict>
      </w:r>
    </w:p>
    <w:p w14:paraId="3CD24A85" w14:textId="77777777" w:rsidR="00A95378" w:rsidRDefault="00A95378" w:rsidP="007431FE">
      <w:pPr>
        <w:rPr>
          <w:b/>
          <w:color w:val="000000"/>
          <w:sz w:val="28"/>
        </w:rPr>
      </w:pPr>
    </w:p>
    <w:p w14:paraId="6A819E3D" w14:textId="77777777" w:rsidR="00A95378" w:rsidRDefault="00A95378" w:rsidP="00B32DC9">
      <w:pPr>
        <w:rPr>
          <w:b/>
          <w:color w:val="000000"/>
          <w:sz w:val="28"/>
        </w:rPr>
      </w:pPr>
    </w:p>
    <w:p w14:paraId="09A086C5" w14:textId="77777777" w:rsidR="00A95378" w:rsidRDefault="00A95378" w:rsidP="00B32DC9">
      <w:pPr>
        <w:rPr>
          <w:b/>
          <w:color w:val="000000"/>
          <w:sz w:val="28"/>
        </w:rPr>
      </w:pPr>
    </w:p>
    <w:p w14:paraId="4A787C2B" w14:textId="77777777" w:rsidR="00C738A5" w:rsidRDefault="00C738A5" w:rsidP="00C738A5">
      <w:pPr>
        <w:jc w:val="center"/>
        <w:rPr>
          <w:b/>
          <w:color w:val="000000"/>
          <w:sz w:val="24"/>
        </w:rPr>
      </w:pPr>
    </w:p>
    <w:p w14:paraId="35FEA519" w14:textId="77777777" w:rsidR="00A95378" w:rsidRDefault="00A95378" w:rsidP="00B32DC9">
      <w:pPr>
        <w:rPr>
          <w:b/>
          <w:color w:val="000000"/>
          <w:sz w:val="28"/>
        </w:rPr>
      </w:pPr>
    </w:p>
    <w:p w14:paraId="05106D9A" w14:textId="77777777" w:rsidR="00B32DC9" w:rsidRPr="00666388" w:rsidRDefault="00C46C7F" w:rsidP="00B65504">
      <w:pPr>
        <w:jc w:val="center"/>
        <w:rPr>
          <w:b/>
          <w:color w:val="000000"/>
          <w:sz w:val="28"/>
        </w:rPr>
      </w:pPr>
      <w:r>
        <w:rPr>
          <w:b/>
          <w:color w:val="000000"/>
          <w:sz w:val="28"/>
        </w:rPr>
        <w:t>HEALTH INFORMATION ADMINISTRATION</w:t>
      </w:r>
      <w:r w:rsidR="00622679">
        <w:rPr>
          <w:b/>
          <w:color w:val="000000"/>
          <w:sz w:val="28"/>
        </w:rPr>
        <w:t xml:space="preserve"> </w:t>
      </w:r>
      <w:r w:rsidR="008546D7" w:rsidRPr="00622679">
        <w:rPr>
          <w:b/>
          <w:color w:val="7030A0"/>
          <w:sz w:val="28"/>
        </w:rPr>
        <w:t>(</w:t>
      </w:r>
      <w:r w:rsidR="008546D7" w:rsidRPr="00C912B8">
        <w:rPr>
          <w:b/>
          <w:sz w:val="28"/>
        </w:rPr>
        <w:t>HIA)</w:t>
      </w:r>
      <w:r>
        <w:rPr>
          <w:b/>
          <w:color w:val="000000"/>
          <w:sz w:val="28"/>
        </w:rPr>
        <w:t xml:space="preserve"> PROGRAM</w:t>
      </w:r>
    </w:p>
    <w:p w14:paraId="6249654A" w14:textId="77777777" w:rsidR="00B32DC9" w:rsidRPr="00666388" w:rsidRDefault="00B32DC9" w:rsidP="00B65504">
      <w:pPr>
        <w:jc w:val="center"/>
        <w:rPr>
          <w:b/>
          <w:color w:val="000000"/>
          <w:sz w:val="28"/>
        </w:rPr>
      </w:pPr>
    </w:p>
    <w:p w14:paraId="34BFB880" w14:textId="77777777" w:rsidR="00B32DC9" w:rsidRPr="00666388" w:rsidRDefault="008437E1" w:rsidP="00B65504">
      <w:pPr>
        <w:jc w:val="center"/>
        <w:rPr>
          <w:b/>
          <w:color w:val="000000"/>
          <w:sz w:val="28"/>
        </w:rPr>
      </w:pPr>
      <w:r>
        <w:rPr>
          <w:b/>
          <w:color w:val="000000"/>
          <w:sz w:val="28"/>
        </w:rPr>
        <w:t xml:space="preserve">STUDENT </w:t>
      </w:r>
      <w:r w:rsidR="00B32DC9" w:rsidRPr="00666388">
        <w:rPr>
          <w:b/>
          <w:color w:val="000000"/>
          <w:sz w:val="28"/>
        </w:rPr>
        <w:t>HANDBOOK</w:t>
      </w:r>
    </w:p>
    <w:p w14:paraId="3A15E091" w14:textId="77777777" w:rsidR="00B32DC9" w:rsidRPr="00666388" w:rsidRDefault="00B32DC9" w:rsidP="00B32DC9">
      <w:pPr>
        <w:jc w:val="center"/>
        <w:rPr>
          <w:b/>
          <w:color w:val="000000"/>
          <w:sz w:val="28"/>
        </w:rPr>
      </w:pPr>
    </w:p>
    <w:p w14:paraId="7454DAE3" w14:textId="77777777" w:rsidR="00B32DC9" w:rsidRPr="00666388" w:rsidRDefault="00B65504" w:rsidP="00B32DC9">
      <w:pPr>
        <w:jc w:val="center"/>
        <w:rPr>
          <w:b/>
          <w:color w:val="000000"/>
          <w:sz w:val="28"/>
        </w:rPr>
      </w:pPr>
      <w:r>
        <w:rPr>
          <w:b/>
          <w:color w:val="000000"/>
          <w:sz w:val="28"/>
        </w:rPr>
        <w:t>20</w:t>
      </w:r>
      <w:r w:rsidR="00F465EB">
        <w:rPr>
          <w:b/>
          <w:color w:val="000000"/>
          <w:sz w:val="28"/>
        </w:rPr>
        <w:t>21</w:t>
      </w:r>
      <w:r>
        <w:rPr>
          <w:b/>
          <w:color w:val="000000"/>
          <w:sz w:val="28"/>
        </w:rPr>
        <w:t>-202</w:t>
      </w:r>
      <w:r w:rsidR="00C912B8">
        <w:rPr>
          <w:b/>
          <w:color w:val="000000"/>
          <w:sz w:val="28"/>
        </w:rPr>
        <w:t>4</w:t>
      </w:r>
    </w:p>
    <w:p w14:paraId="765E29DA" w14:textId="77777777" w:rsidR="00B32DC9" w:rsidRDefault="00B32DC9" w:rsidP="00B32DC9">
      <w:pPr>
        <w:jc w:val="center"/>
        <w:rPr>
          <w:b/>
          <w:color w:val="000000"/>
          <w:sz w:val="28"/>
        </w:rPr>
      </w:pPr>
    </w:p>
    <w:p w14:paraId="157885E9" w14:textId="77777777" w:rsidR="00E96009" w:rsidRDefault="00E96009" w:rsidP="00B32DC9">
      <w:pPr>
        <w:jc w:val="center"/>
        <w:rPr>
          <w:b/>
          <w:color w:val="000000"/>
          <w:sz w:val="28"/>
        </w:rPr>
      </w:pPr>
    </w:p>
    <w:p w14:paraId="4BB5FCE8" w14:textId="77777777" w:rsidR="00E96009" w:rsidRDefault="00E96009" w:rsidP="00B32DC9">
      <w:pPr>
        <w:jc w:val="center"/>
        <w:rPr>
          <w:b/>
          <w:color w:val="000000"/>
          <w:sz w:val="28"/>
        </w:rPr>
      </w:pPr>
    </w:p>
    <w:p w14:paraId="1FB43224" w14:textId="77777777" w:rsidR="00E9760B" w:rsidRDefault="00E9760B" w:rsidP="00B32DC9">
      <w:pPr>
        <w:jc w:val="center"/>
        <w:rPr>
          <w:b/>
          <w:color w:val="000000"/>
          <w:sz w:val="24"/>
        </w:rPr>
      </w:pPr>
    </w:p>
    <w:p w14:paraId="5EF44B18" w14:textId="77777777" w:rsidR="00E9760B" w:rsidRDefault="00E9760B" w:rsidP="00B32DC9">
      <w:pPr>
        <w:jc w:val="center"/>
        <w:rPr>
          <w:b/>
          <w:color w:val="000000"/>
          <w:sz w:val="24"/>
        </w:rPr>
      </w:pPr>
    </w:p>
    <w:p w14:paraId="5CF1C483" w14:textId="77777777" w:rsidR="00E9760B" w:rsidRDefault="00E9760B" w:rsidP="00B32DC9">
      <w:pPr>
        <w:jc w:val="center"/>
        <w:rPr>
          <w:b/>
          <w:color w:val="000000"/>
          <w:sz w:val="24"/>
        </w:rPr>
      </w:pPr>
    </w:p>
    <w:p w14:paraId="420CCBE7" w14:textId="77777777" w:rsidR="00E9760B" w:rsidRDefault="00E9760B" w:rsidP="00B32DC9">
      <w:pPr>
        <w:jc w:val="center"/>
        <w:rPr>
          <w:b/>
          <w:color w:val="000000"/>
          <w:sz w:val="24"/>
        </w:rPr>
      </w:pPr>
    </w:p>
    <w:p w14:paraId="7FF72F7C" w14:textId="77777777" w:rsidR="00E9760B" w:rsidRDefault="00E9760B" w:rsidP="00B32DC9">
      <w:pPr>
        <w:jc w:val="center"/>
        <w:rPr>
          <w:b/>
          <w:color w:val="000000"/>
          <w:sz w:val="24"/>
        </w:rPr>
      </w:pPr>
    </w:p>
    <w:p w14:paraId="48E5AEB1" w14:textId="351174B3" w:rsidR="00B32DC9" w:rsidRPr="00666388" w:rsidRDefault="00C738A5" w:rsidP="00B32DC9">
      <w:pPr>
        <w:jc w:val="center"/>
        <w:rPr>
          <w:b/>
          <w:color w:val="000000"/>
          <w:sz w:val="24"/>
        </w:rPr>
      </w:pPr>
      <w:r>
        <w:rPr>
          <w:b/>
          <w:color w:val="000000"/>
          <w:sz w:val="24"/>
        </w:rPr>
        <w:t>CHICAGO STATE UNIVERSITY</w:t>
      </w:r>
      <w:r>
        <w:rPr>
          <w:b/>
          <w:color w:val="000000"/>
          <w:sz w:val="24"/>
        </w:rPr>
        <w:br/>
      </w:r>
      <w:r w:rsidR="00B32DC9" w:rsidRPr="00666388">
        <w:rPr>
          <w:b/>
          <w:color w:val="000000"/>
          <w:sz w:val="24"/>
        </w:rPr>
        <w:t>COLLEGE OF HEALTH SCIENCES</w:t>
      </w:r>
    </w:p>
    <w:p w14:paraId="2E6BA5E0" w14:textId="77777777" w:rsidR="00B32DC9" w:rsidRPr="00666388" w:rsidRDefault="00B32DC9" w:rsidP="00B32DC9">
      <w:pPr>
        <w:jc w:val="center"/>
        <w:rPr>
          <w:b/>
          <w:color w:val="000000"/>
          <w:sz w:val="24"/>
        </w:rPr>
      </w:pPr>
    </w:p>
    <w:p w14:paraId="72C75997" w14:textId="77777777" w:rsidR="00B65504" w:rsidRPr="00B65504" w:rsidRDefault="00B65504" w:rsidP="00B65504">
      <w:pPr>
        <w:autoSpaceDE w:val="0"/>
        <w:autoSpaceDN w:val="0"/>
        <w:adjustRightInd w:val="0"/>
        <w:jc w:val="center"/>
        <w:rPr>
          <w:rFonts w:ascii="Calibri,Bold" w:hAnsi="Calibri,Bold" w:cs="Calibri,Bold"/>
          <w:b/>
          <w:bCs/>
          <w:color w:val="000000"/>
          <w:sz w:val="24"/>
          <w:szCs w:val="24"/>
        </w:rPr>
      </w:pPr>
      <w:r w:rsidRPr="00B65504">
        <w:rPr>
          <w:rFonts w:ascii="Calibri,Bold" w:hAnsi="Calibri,Bold" w:cs="Calibri,Bold"/>
          <w:b/>
          <w:bCs/>
          <w:color w:val="000000"/>
          <w:sz w:val="24"/>
          <w:szCs w:val="24"/>
        </w:rPr>
        <w:t>HIA Program</w:t>
      </w:r>
    </w:p>
    <w:p w14:paraId="64C4E02D" w14:textId="77777777" w:rsidR="00B65504" w:rsidRPr="00B65504" w:rsidRDefault="00B65504" w:rsidP="00B65504">
      <w:pPr>
        <w:autoSpaceDE w:val="0"/>
        <w:autoSpaceDN w:val="0"/>
        <w:adjustRightInd w:val="0"/>
        <w:jc w:val="center"/>
        <w:rPr>
          <w:rFonts w:ascii="Calibri,Bold" w:hAnsi="Calibri,Bold" w:cs="Calibri,Bold"/>
          <w:b/>
          <w:bCs/>
          <w:color w:val="000000"/>
          <w:sz w:val="24"/>
          <w:szCs w:val="24"/>
        </w:rPr>
      </w:pPr>
      <w:r w:rsidRPr="00B65504">
        <w:rPr>
          <w:rFonts w:ascii="Calibri,Bold" w:hAnsi="Calibri,Bold" w:cs="Calibri,Bold"/>
          <w:b/>
          <w:bCs/>
          <w:color w:val="000000"/>
          <w:sz w:val="24"/>
          <w:szCs w:val="24"/>
        </w:rPr>
        <w:t>Business &amp; Health Sciences Building (BHS)</w:t>
      </w:r>
    </w:p>
    <w:p w14:paraId="6FD914F5" w14:textId="77777777" w:rsidR="00B65504" w:rsidRPr="00B65504" w:rsidRDefault="00B65504" w:rsidP="00B65504">
      <w:pPr>
        <w:autoSpaceDE w:val="0"/>
        <w:autoSpaceDN w:val="0"/>
        <w:adjustRightInd w:val="0"/>
        <w:jc w:val="center"/>
        <w:rPr>
          <w:rFonts w:ascii="Calibri,Bold" w:hAnsi="Calibri,Bold" w:cs="Calibri,Bold"/>
          <w:b/>
          <w:bCs/>
          <w:color w:val="000000"/>
          <w:sz w:val="24"/>
          <w:szCs w:val="24"/>
        </w:rPr>
      </w:pPr>
      <w:r w:rsidRPr="00B65504">
        <w:rPr>
          <w:rFonts w:ascii="Calibri,Bold" w:hAnsi="Calibri,Bold" w:cs="Calibri,Bold"/>
          <w:b/>
          <w:bCs/>
          <w:color w:val="000000"/>
          <w:sz w:val="24"/>
          <w:szCs w:val="24"/>
        </w:rPr>
        <w:t>Room 424</w:t>
      </w:r>
    </w:p>
    <w:p w14:paraId="7605E972" w14:textId="77777777" w:rsidR="00B65504" w:rsidRPr="00B65504" w:rsidRDefault="00B65504" w:rsidP="00B65504">
      <w:pPr>
        <w:autoSpaceDE w:val="0"/>
        <w:autoSpaceDN w:val="0"/>
        <w:adjustRightInd w:val="0"/>
        <w:jc w:val="center"/>
        <w:rPr>
          <w:rFonts w:ascii="Calibri,Bold" w:hAnsi="Calibri,Bold" w:cs="Calibri,Bold"/>
          <w:b/>
          <w:bCs/>
          <w:color w:val="000000"/>
          <w:sz w:val="24"/>
          <w:szCs w:val="24"/>
        </w:rPr>
      </w:pPr>
      <w:r w:rsidRPr="00B65504">
        <w:rPr>
          <w:rFonts w:ascii="Calibri,Bold" w:hAnsi="Calibri,Bold" w:cs="Calibri,Bold"/>
          <w:b/>
          <w:bCs/>
          <w:color w:val="000000"/>
          <w:sz w:val="24"/>
          <w:szCs w:val="24"/>
        </w:rPr>
        <w:t>Telephone: (773) 995-2593</w:t>
      </w:r>
    </w:p>
    <w:p w14:paraId="5BD9B0B9" w14:textId="77777777" w:rsidR="00B65504" w:rsidRPr="00B65504" w:rsidRDefault="001B46A6" w:rsidP="00B65504">
      <w:pPr>
        <w:autoSpaceDE w:val="0"/>
        <w:autoSpaceDN w:val="0"/>
        <w:adjustRightInd w:val="0"/>
        <w:jc w:val="center"/>
        <w:rPr>
          <w:rFonts w:ascii="Calibri,Bold" w:hAnsi="Calibri,Bold" w:cs="Calibri,Bold"/>
          <w:b/>
          <w:bCs/>
          <w:color w:val="000000"/>
          <w:sz w:val="24"/>
          <w:szCs w:val="24"/>
        </w:rPr>
      </w:pPr>
      <w:r>
        <w:rPr>
          <w:rFonts w:ascii="Calibri,Bold" w:hAnsi="Calibri,Bold" w:cs="Calibri,Bold"/>
          <w:b/>
          <w:bCs/>
          <w:color w:val="000000"/>
          <w:sz w:val="24"/>
          <w:szCs w:val="24"/>
        </w:rPr>
        <w:br w:type="page"/>
      </w:r>
      <w:r w:rsidR="00B65504" w:rsidRPr="00B65504">
        <w:rPr>
          <w:rFonts w:ascii="Calibri,Bold" w:hAnsi="Calibri,Bold" w:cs="Calibri,Bold"/>
          <w:b/>
          <w:bCs/>
          <w:color w:val="000000"/>
          <w:sz w:val="24"/>
          <w:szCs w:val="24"/>
        </w:rPr>
        <w:lastRenderedPageBreak/>
        <w:t>Fax Number: (773) 821-2438</w:t>
      </w:r>
    </w:p>
    <w:p w14:paraId="495DA237" w14:textId="77777777" w:rsidR="00B32DC9" w:rsidRPr="00B65504" w:rsidRDefault="00B65504" w:rsidP="00B65504">
      <w:pPr>
        <w:jc w:val="center"/>
        <w:rPr>
          <w:b/>
          <w:color w:val="000000"/>
          <w:sz w:val="24"/>
          <w:szCs w:val="24"/>
        </w:rPr>
      </w:pPr>
      <w:r w:rsidRPr="00B65504">
        <w:rPr>
          <w:rFonts w:ascii="Calibri,Bold" w:hAnsi="Calibri,Bold" w:cs="Calibri,Bold"/>
          <w:b/>
          <w:bCs/>
          <w:color w:val="000000"/>
          <w:sz w:val="24"/>
          <w:szCs w:val="24"/>
        </w:rPr>
        <w:t xml:space="preserve">Email Address: </w:t>
      </w:r>
      <w:hyperlink r:id="rId9" w:history="1">
        <w:r w:rsidR="008546D7" w:rsidRPr="00622679">
          <w:rPr>
            <w:rStyle w:val="Hyperlink"/>
            <w:rFonts w:ascii="Calibri,Bold" w:hAnsi="Calibri,Bold" w:cs="Calibri,Bold"/>
            <w:b/>
            <w:bCs/>
            <w:color w:val="7030A0"/>
            <w:sz w:val="24"/>
            <w:szCs w:val="24"/>
          </w:rPr>
          <w:t>cjacks67@csu.edu</w:t>
        </w:r>
      </w:hyperlink>
      <w:r w:rsidR="008546D7">
        <w:rPr>
          <w:rFonts w:ascii="Calibri,Bold" w:hAnsi="Calibri,Bold" w:cs="Calibri,Bold"/>
          <w:b/>
          <w:bCs/>
          <w:color w:val="000000"/>
          <w:sz w:val="24"/>
          <w:szCs w:val="24"/>
        </w:rPr>
        <w:t xml:space="preserve"> or </w:t>
      </w:r>
      <w:r w:rsidRPr="00B65504">
        <w:rPr>
          <w:rFonts w:ascii="Calibri,Bold" w:hAnsi="Calibri,Bold" w:cs="Calibri,Bold"/>
          <w:b/>
          <w:bCs/>
          <w:color w:val="000000"/>
          <w:sz w:val="24"/>
          <w:szCs w:val="24"/>
        </w:rPr>
        <w:t>HIA</w:t>
      </w:r>
      <w:r w:rsidRPr="00B65504">
        <w:rPr>
          <w:rFonts w:ascii="Calibri,Bold" w:hAnsi="Calibri,Bold" w:cs="Calibri,Bold"/>
          <w:b/>
          <w:bCs/>
          <w:color w:val="0000FF"/>
          <w:sz w:val="24"/>
          <w:szCs w:val="24"/>
        </w:rPr>
        <w:t>@csu.edu</w:t>
      </w:r>
    </w:p>
    <w:p w14:paraId="2824FF3C" w14:textId="77777777" w:rsidR="00B32DC9" w:rsidRPr="00B65504" w:rsidRDefault="00B32DC9" w:rsidP="00B65504">
      <w:pPr>
        <w:jc w:val="center"/>
        <w:rPr>
          <w:b/>
          <w:color w:val="000000"/>
          <w:sz w:val="24"/>
          <w:szCs w:val="24"/>
        </w:rPr>
      </w:pPr>
    </w:p>
    <w:p w14:paraId="2E605FD0" w14:textId="77777777" w:rsidR="00B32DC9" w:rsidRPr="00666388" w:rsidRDefault="00B32DC9" w:rsidP="00B32DC9">
      <w:pPr>
        <w:jc w:val="center"/>
        <w:rPr>
          <w:b/>
          <w:color w:val="000000"/>
          <w:sz w:val="24"/>
        </w:rPr>
      </w:pPr>
    </w:p>
    <w:p w14:paraId="42487F2F" w14:textId="77777777" w:rsidR="00B32DC9" w:rsidRPr="00666388" w:rsidRDefault="00B32DC9" w:rsidP="00B32DC9">
      <w:pPr>
        <w:jc w:val="center"/>
        <w:rPr>
          <w:b/>
          <w:color w:val="000000"/>
          <w:sz w:val="24"/>
        </w:rPr>
      </w:pPr>
    </w:p>
    <w:p w14:paraId="724418FF" w14:textId="77777777" w:rsidR="00B32DC9" w:rsidRPr="00666388" w:rsidRDefault="00B32DC9" w:rsidP="00B32DC9">
      <w:pPr>
        <w:jc w:val="center"/>
        <w:rPr>
          <w:b/>
          <w:color w:val="000000"/>
          <w:sz w:val="24"/>
        </w:rPr>
      </w:pPr>
    </w:p>
    <w:p w14:paraId="397FD032" w14:textId="77777777" w:rsidR="00B32DC9" w:rsidRPr="00666388" w:rsidRDefault="00B32DC9" w:rsidP="00B32DC9">
      <w:pPr>
        <w:jc w:val="both"/>
        <w:rPr>
          <w:b/>
          <w:color w:val="000000"/>
          <w:sz w:val="24"/>
        </w:rPr>
      </w:pPr>
    </w:p>
    <w:p w14:paraId="258B6125" w14:textId="40F54D78" w:rsidR="001F5094" w:rsidRDefault="002C5838" w:rsidP="00C738A5">
      <w:pPr>
        <w:jc w:val="center"/>
        <w:rPr>
          <w:rFonts w:ascii="Calibri" w:hAnsi="Calibri" w:cs="Calibri"/>
        </w:rPr>
      </w:pPr>
      <w:r>
        <w:rPr>
          <w:b/>
          <w:color w:val="000000"/>
          <w:sz w:val="24"/>
        </w:rPr>
        <w:t>Revised:</w:t>
      </w:r>
      <w:r w:rsidR="008546D7">
        <w:rPr>
          <w:b/>
          <w:color w:val="000000"/>
          <w:sz w:val="24"/>
        </w:rPr>
        <w:t xml:space="preserve"> May, </w:t>
      </w:r>
      <w:r w:rsidR="002A1793">
        <w:rPr>
          <w:b/>
          <w:color w:val="000000"/>
          <w:sz w:val="24"/>
        </w:rPr>
        <w:t>2019</w:t>
      </w:r>
      <w:r w:rsidR="008546D7">
        <w:rPr>
          <w:b/>
          <w:color w:val="000000"/>
          <w:sz w:val="24"/>
        </w:rPr>
        <w:t>, August, 2020</w:t>
      </w:r>
      <w:r w:rsidR="00462DB4">
        <w:rPr>
          <w:b/>
          <w:color w:val="000000"/>
          <w:sz w:val="24"/>
        </w:rPr>
        <w:t xml:space="preserve"> and August, 2022</w:t>
      </w:r>
      <w:r w:rsidR="00516928">
        <w:rPr>
          <w:b/>
          <w:color w:val="000000"/>
          <w:sz w:val="24"/>
        </w:rPr>
        <w:br w:type="page"/>
      </w:r>
      <w:r w:rsidR="001F5094" w:rsidRPr="001F5094">
        <w:rPr>
          <w:rFonts w:ascii="Calibri" w:hAnsi="Calibri" w:cs="Calibri"/>
        </w:rPr>
        <w:lastRenderedPageBreak/>
        <w:t xml:space="preserve"> </w:t>
      </w:r>
    </w:p>
    <w:p w14:paraId="6F1A8ECC" w14:textId="77777777" w:rsidR="008E52D0" w:rsidRDefault="008E52D0" w:rsidP="00C738A5">
      <w:pPr>
        <w:pStyle w:val="Default"/>
        <w:ind w:left="-1440"/>
        <w:rPr>
          <w:rFonts w:ascii="Calibri" w:hAnsi="Calibri" w:cs="Calibri"/>
          <w:b/>
          <w:bCs/>
          <w:sz w:val="28"/>
          <w:szCs w:val="28"/>
        </w:rPr>
      </w:pPr>
      <w:r w:rsidRPr="008E52D0">
        <w:rPr>
          <w:rFonts w:ascii="Calibri" w:hAnsi="Calibri" w:cs="Calibri"/>
          <w:b/>
          <w:bCs/>
          <w:sz w:val="28"/>
          <w:szCs w:val="28"/>
        </w:rPr>
        <w:t>TABLE of CONTENTS</w:t>
      </w:r>
    </w:p>
    <w:p w14:paraId="68E51773" w14:textId="77777777" w:rsidR="008005FB" w:rsidRDefault="008005FB" w:rsidP="00C738A5">
      <w:pPr>
        <w:pStyle w:val="Default"/>
        <w:rPr>
          <w:rFonts w:ascii="Calibri" w:hAnsi="Calibri" w:cs="Calibri"/>
          <w:b/>
          <w:bCs/>
          <w:sz w:val="28"/>
          <w:szCs w:val="28"/>
        </w:rPr>
      </w:pPr>
    </w:p>
    <w:tbl>
      <w:tblPr>
        <w:tblW w:w="999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580"/>
      </w:tblGrid>
      <w:tr w:rsidR="008005FB" w:rsidRPr="00387A86" w14:paraId="5A8FDB52" w14:textId="77777777" w:rsidTr="00C738A5">
        <w:trPr>
          <w:trHeight w:val="302"/>
        </w:trPr>
        <w:tc>
          <w:tcPr>
            <w:tcW w:w="4410" w:type="dxa"/>
            <w:shd w:val="clear" w:color="auto" w:fill="auto"/>
          </w:tcPr>
          <w:p w14:paraId="37C193FC" w14:textId="77777777" w:rsidR="008005FB" w:rsidRPr="00387A86" w:rsidRDefault="008005FB" w:rsidP="00C738A5">
            <w:pPr>
              <w:pStyle w:val="Default"/>
              <w:ind w:left="165"/>
              <w:jc w:val="center"/>
              <w:rPr>
                <w:rFonts w:ascii="Calibri" w:hAnsi="Calibri" w:cs="Calibri"/>
                <w:b/>
                <w:bCs/>
              </w:rPr>
            </w:pPr>
            <w:r w:rsidRPr="00387A86">
              <w:rPr>
                <w:rFonts w:ascii="Calibri" w:hAnsi="Calibri" w:cs="Calibri"/>
                <w:b/>
                <w:bCs/>
              </w:rPr>
              <w:t>Cover Page</w:t>
            </w:r>
          </w:p>
        </w:tc>
        <w:tc>
          <w:tcPr>
            <w:tcW w:w="5580" w:type="dxa"/>
            <w:shd w:val="clear" w:color="auto" w:fill="auto"/>
          </w:tcPr>
          <w:p w14:paraId="1856F208" w14:textId="77777777" w:rsidR="008005FB" w:rsidRPr="00387A86" w:rsidRDefault="00896361" w:rsidP="00C738A5">
            <w:pPr>
              <w:pStyle w:val="Default"/>
              <w:tabs>
                <w:tab w:val="left" w:pos="1872"/>
              </w:tabs>
              <w:ind w:right="3481"/>
              <w:rPr>
                <w:rFonts w:ascii="Calibri" w:hAnsi="Calibri" w:cs="Calibri"/>
                <w:b/>
                <w:bCs/>
              </w:rPr>
            </w:pPr>
            <w:r>
              <w:rPr>
                <w:rFonts w:ascii="Calibri" w:hAnsi="Calibri" w:cs="Calibri"/>
                <w:b/>
                <w:bCs/>
              </w:rPr>
              <w:t>Page 1</w:t>
            </w:r>
          </w:p>
        </w:tc>
      </w:tr>
      <w:tr w:rsidR="0055186C" w:rsidRPr="00387A86" w14:paraId="30149B1F" w14:textId="77777777" w:rsidTr="00C738A5">
        <w:trPr>
          <w:trHeight w:val="289"/>
        </w:trPr>
        <w:tc>
          <w:tcPr>
            <w:tcW w:w="4410" w:type="dxa"/>
            <w:shd w:val="clear" w:color="auto" w:fill="auto"/>
          </w:tcPr>
          <w:p w14:paraId="5BDDBE64" w14:textId="77777777" w:rsidR="0055186C" w:rsidRPr="00387A86" w:rsidRDefault="0055186C" w:rsidP="00387A86">
            <w:pPr>
              <w:pStyle w:val="Default"/>
              <w:jc w:val="center"/>
              <w:rPr>
                <w:rFonts w:ascii="Calibri" w:hAnsi="Calibri" w:cs="Calibri"/>
                <w:b/>
                <w:bCs/>
              </w:rPr>
            </w:pPr>
            <w:r w:rsidRPr="00387A86">
              <w:rPr>
                <w:rFonts w:ascii="Calibri" w:hAnsi="Calibri" w:cs="Calibri"/>
                <w:b/>
                <w:bCs/>
              </w:rPr>
              <w:t>Table of Contents</w:t>
            </w:r>
          </w:p>
        </w:tc>
        <w:tc>
          <w:tcPr>
            <w:tcW w:w="5580" w:type="dxa"/>
            <w:shd w:val="clear" w:color="auto" w:fill="auto"/>
          </w:tcPr>
          <w:p w14:paraId="64DDE7DB" w14:textId="77777777" w:rsidR="0055186C" w:rsidRPr="00387A86" w:rsidRDefault="00896361" w:rsidP="00C738A5">
            <w:pPr>
              <w:pStyle w:val="Default"/>
              <w:tabs>
                <w:tab w:val="left" w:pos="1872"/>
                <w:tab w:val="center" w:pos="4069"/>
              </w:tabs>
              <w:rPr>
                <w:rFonts w:ascii="Calibri" w:hAnsi="Calibri" w:cs="Calibri"/>
                <w:b/>
                <w:bCs/>
              </w:rPr>
            </w:pPr>
            <w:r>
              <w:rPr>
                <w:rFonts w:ascii="Calibri" w:hAnsi="Calibri" w:cs="Calibri"/>
                <w:b/>
                <w:bCs/>
              </w:rPr>
              <w:t>Pages 3-5</w:t>
            </w:r>
            <w:r>
              <w:rPr>
                <w:rFonts w:ascii="Calibri" w:hAnsi="Calibri" w:cs="Calibri"/>
                <w:b/>
                <w:bCs/>
              </w:rPr>
              <w:tab/>
            </w:r>
            <w:r w:rsidR="0055186C" w:rsidRPr="00387A86">
              <w:rPr>
                <w:rFonts w:ascii="Calibri" w:hAnsi="Calibri" w:cs="Calibri"/>
                <w:b/>
                <w:bCs/>
              </w:rPr>
              <w:t xml:space="preserve">Pages </w:t>
            </w:r>
            <w:r w:rsidR="00023A16" w:rsidRPr="00387A86">
              <w:rPr>
                <w:rFonts w:ascii="Calibri" w:hAnsi="Calibri" w:cs="Calibri"/>
                <w:b/>
                <w:bCs/>
              </w:rPr>
              <w:t>3</w:t>
            </w:r>
            <w:r w:rsidR="0055186C" w:rsidRPr="00387A86">
              <w:rPr>
                <w:rFonts w:ascii="Calibri" w:hAnsi="Calibri" w:cs="Calibri"/>
                <w:b/>
                <w:bCs/>
              </w:rPr>
              <w:t>-</w:t>
            </w:r>
            <w:r w:rsidR="004D0E62">
              <w:rPr>
                <w:rFonts w:ascii="Calibri" w:hAnsi="Calibri" w:cs="Calibri"/>
                <w:b/>
                <w:bCs/>
              </w:rPr>
              <w:t>4</w:t>
            </w:r>
          </w:p>
        </w:tc>
      </w:tr>
      <w:tr w:rsidR="008005FB" w:rsidRPr="00387A86" w14:paraId="69ED985D" w14:textId="77777777" w:rsidTr="00C738A5">
        <w:trPr>
          <w:trHeight w:val="289"/>
        </w:trPr>
        <w:tc>
          <w:tcPr>
            <w:tcW w:w="4410" w:type="dxa"/>
            <w:shd w:val="clear" w:color="auto" w:fill="auto"/>
          </w:tcPr>
          <w:p w14:paraId="218FB095" w14:textId="77777777" w:rsidR="008005FB" w:rsidRPr="00387A86" w:rsidRDefault="008005FB" w:rsidP="00387A86">
            <w:pPr>
              <w:pStyle w:val="Default"/>
              <w:jc w:val="center"/>
              <w:rPr>
                <w:rFonts w:ascii="Calibri" w:hAnsi="Calibri" w:cs="Calibri"/>
                <w:b/>
                <w:bCs/>
              </w:rPr>
            </w:pPr>
            <w:r w:rsidRPr="00387A86">
              <w:rPr>
                <w:rFonts w:ascii="Calibri" w:hAnsi="Calibri" w:cs="Calibri"/>
                <w:b/>
                <w:bCs/>
              </w:rPr>
              <w:t>Preface</w:t>
            </w:r>
          </w:p>
        </w:tc>
        <w:tc>
          <w:tcPr>
            <w:tcW w:w="5580" w:type="dxa"/>
            <w:shd w:val="clear" w:color="auto" w:fill="auto"/>
          </w:tcPr>
          <w:p w14:paraId="20760013" w14:textId="77777777" w:rsidR="008005FB" w:rsidRPr="00387A86" w:rsidRDefault="00896361" w:rsidP="00C738A5">
            <w:pPr>
              <w:pStyle w:val="Default"/>
              <w:tabs>
                <w:tab w:val="left" w:pos="981"/>
                <w:tab w:val="left" w:pos="1872"/>
                <w:tab w:val="center" w:pos="4069"/>
              </w:tabs>
              <w:rPr>
                <w:rFonts w:ascii="Calibri" w:hAnsi="Calibri" w:cs="Calibri"/>
                <w:b/>
                <w:bCs/>
              </w:rPr>
            </w:pPr>
            <w:r>
              <w:rPr>
                <w:rFonts w:ascii="Calibri" w:hAnsi="Calibri" w:cs="Calibri"/>
                <w:b/>
                <w:bCs/>
              </w:rPr>
              <w:t>Page 5</w:t>
            </w:r>
            <w:r>
              <w:rPr>
                <w:rFonts w:ascii="Calibri" w:hAnsi="Calibri" w:cs="Calibri"/>
                <w:b/>
                <w:bCs/>
              </w:rPr>
              <w:tab/>
            </w:r>
          </w:p>
        </w:tc>
      </w:tr>
      <w:tr w:rsidR="008005FB" w:rsidRPr="00387A86" w14:paraId="4D21E1F0" w14:textId="77777777" w:rsidTr="00C738A5">
        <w:trPr>
          <w:trHeight w:val="302"/>
        </w:trPr>
        <w:tc>
          <w:tcPr>
            <w:tcW w:w="4410" w:type="dxa"/>
            <w:shd w:val="clear" w:color="auto" w:fill="auto"/>
          </w:tcPr>
          <w:p w14:paraId="5AFB2237" w14:textId="77777777" w:rsidR="008005FB" w:rsidRPr="00387A86" w:rsidRDefault="008005FB" w:rsidP="00387A86">
            <w:pPr>
              <w:pStyle w:val="Default"/>
              <w:jc w:val="center"/>
              <w:rPr>
                <w:rFonts w:ascii="Calibri" w:hAnsi="Calibri" w:cs="Calibri"/>
                <w:b/>
                <w:bCs/>
              </w:rPr>
            </w:pPr>
            <w:r w:rsidRPr="00387A86">
              <w:rPr>
                <w:rFonts w:ascii="Calibri" w:hAnsi="Calibri" w:cs="Calibri"/>
                <w:b/>
                <w:bCs/>
              </w:rPr>
              <w:t>Introduction</w:t>
            </w:r>
          </w:p>
        </w:tc>
        <w:tc>
          <w:tcPr>
            <w:tcW w:w="5580" w:type="dxa"/>
            <w:shd w:val="clear" w:color="auto" w:fill="auto"/>
          </w:tcPr>
          <w:p w14:paraId="6F5C908A" w14:textId="77777777" w:rsidR="008005FB" w:rsidRPr="00387A86" w:rsidRDefault="00896361" w:rsidP="00C738A5">
            <w:pPr>
              <w:pStyle w:val="Default"/>
              <w:tabs>
                <w:tab w:val="left" w:pos="1058"/>
                <w:tab w:val="left" w:pos="1872"/>
                <w:tab w:val="center" w:pos="4069"/>
              </w:tabs>
              <w:rPr>
                <w:rFonts w:ascii="Calibri" w:hAnsi="Calibri" w:cs="Calibri"/>
                <w:b/>
                <w:bCs/>
              </w:rPr>
            </w:pPr>
            <w:r>
              <w:rPr>
                <w:rFonts w:ascii="Calibri" w:hAnsi="Calibri" w:cs="Calibri"/>
                <w:b/>
                <w:bCs/>
              </w:rPr>
              <w:t>Page 6</w:t>
            </w:r>
          </w:p>
        </w:tc>
      </w:tr>
      <w:tr w:rsidR="008005FB" w:rsidRPr="00387A86" w14:paraId="2D71A66F" w14:textId="77777777" w:rsidTr="00C738A5">
        <w:trPr>
          <w:trHeight w:val="289"/>
        </w:trPr>
        <w:tc>
          <w:tcPr>
            <w:tcW w:w="4410" w:type="dxa"/>
            <w:shd w:val="clear" w:color="auto" w:fill="auto"/>
          </w:tcPr>
          <w:p w14:paraId="27E58BEE" w14:textId="77777777" w:rsidR="008005FB" w:rsidRPr="00387A86" w:rsidRDefault="008005FB" w:rsidP="00387A86">
            <w:pPr>
              <w:pStyle w:val="Default"/>
              <w:jc w:val="center"/>
              <w:rPr>
                <w:rFonts w:ascii="Calibri" w:hAnsi="Calibri" w:cs="Calibri"/>
                <w:b/>
                <w:bCs/>
              </w:rPr>
            </w:pPr>
            <w:r w:rsidRPr="00387A86">
              <w:rPr>
                <w:rFonts w:ascii="Calibri" w:hAnsi="Calibri" w:cs="Calibri"/>
                <w:b/>
                <w:bCs/>
              </w:rPr>
              <w:t>Welcome to the Health Information Administration (HIA) Program</w:t>
            </w:r>
          </w:p>
        </w:tc>
        <w:tc>
          <w:tcPr>
            <w:tcW w:w="5580" w:type="dxa"/>
            <w:shd w:val="clear" w:color="auto" w:fill="auto"/>
          </w:tcPr>
          <w:p w14:paraId="2C35F7D6" w14:textId="77777777" w:rsidR="008005FB" w:rsidRPr="00387A86" w:rsidRDefault="00AB3654" w:rsidP="00C738A5">
            <w:pPr>
              <w:pStyle w:val="Default"/>
              <w:tabs>
                <w:tab w:val="left" w:pos="1872"/>
                <w:tab w:val="center" w:pos="4069"/>
              </w:tabs>
              <w:rPr>
                <w:rFonts w:ascii="Calibri" w:hAnsi="Calibri" w:cs="Calibri"/>
                <w:b/>
                <w:bCs/>
              </w:rPr>
            </w:pPr>
            <w:r>
              <w:rPr>
                <w:rFonts w:ascii="Calibri" w:hAnsi="Calibri" w:cs="Calibri"/>
                <w:b/>
                <w:bCs/>
              </w:rPr>
              <w:t>Page 7</w:t>
            </w:r>
            <w:r>
              <w:rPr>
                <w:rFonts w:ascii="Calibri" w:hAnsi="Calibri" w:cs="Calibri"/>
                <w:b/>
                <w:bCs/>
              </w:rPr>
              <w:tab/>
            </w:r>
            <w:r w:rsidR="008005FB" w:rsidRPr="00387A86">
              <w:rPr>
                <w:rFonts w:ascii="Calibri" w:hAnsi="Calibri" w:cs="Calibri"/>
                <w:b/>
                <w:bCs/>
              </w:rPr>
              <w:t>Page 6</w:t>
            </w:r>
          </w:p>
        </w:tc>
      </w:tr>
      <w:tr w:rsidR="008005FB" w:rsidRPr="00387A86" w14:paraId="45C0442E" w14:textId="77777777" w:rsidTr="00C738A5">
        <w:trPr>
          <w:trHeight w:val="289"/>
        </w:trPr>
        <w:tc>
          <w:tcPr>
            <w:tcW w:w="4410" w:type="dxa"/>
            <w:shd w:val="clear" w:color="auto" w:fill="auto"/>
          </w:tcPr>
          <w:p w14:paraId="7C0AB40E" w14:textId="77777777" w:rsidR="008005FB" w:rsidRPr="00387A86" w:rsidRDefault="008005FB" w:rsidP="00387A86">
            <w:pPr>
              <w:pStyle w:val="Default"/>
              <w:jc w:val="center"/>
              <w:rPr>
                <w:rFonts w:ascii="Calibri" w:hAnsi="Calibri" w:cs="Calibri"/>
                <w:b/>
                <w:bCs/>
              </w:rPr>
            </w:pPr>
            <w:r w:rsidRPr="00387A86">
              <w:rPr>
                <w:rFonts w:ascii="Calibri" w:hAnsi="Calibri" w:cs="Calibri"/>
                <w:b/>
                <w:bCs/>
              </w:rPr>
              <w:t>College of Health Sciences (COHS)</w:t>
            </w:r>
          </w:p>
        </w:tc>
        <w:tc>
          <w:tcPr>
            <w:tcW w:w="5580" w:type="dxa"/>
            <w:shd w:val="clear" w:color="auto" w:fill="auto"/>
          </w:tcPr>
          <w:p w14:paraId="41AA8515" w14:textId="77777777" w:rsidR="008005FB" w:rsidRPr="00387A86" w:rsidRDefault="00AB3654" w:rsidP="00C738A5">
            <w:pPr>
              <w:pStyle w:val="Default"/>
              <w:tabs>
                <w:tab w:val="left" w:pos="1872"/>
                <w:tab w:val="center" w:pos="4069"/>
              </w:tabs>
              <w:rPr>
                <w:rFonts w:ascii="Calibri" w:hAnsi="Calibri" w:cs="Calibri"/>
                <w:b/>
                <w:bCs/>
              </w:rPr>
            </w:pPr>
            <w:r>
              <w:rPr>
                <w:rFonts w:ascii="Calibri" w:hAnsi="Calibri" w:cs="Calibri"/>
                <w:b/>
                <w:bCs/>
              </w:rPr>
              <w:t>Page 7</w:t>
            </w:r>
            <w:r>
              <w:rPr>
                <w:rFonts w:ascii="Calibri" w:hAnsi="Calibri" w:cs="Calibri"/>
                <w:b/>
                <w:bCs/>
              </w:rPr>
              <w:tab/>
            </w:r>
            <w:r w:rsidR="008005FB" w:rsidRPr="00387A86">
              <w:rPr>
                <w:rFonts w:ascii="Calibri" w:hAnsi="Calibri" w:cs="Calibri"/>
                <w:b/>
                <w:bCs/>
              </w:rPr>
              <w:t>Page 7</w:t>
            </w:r>
          </w:p>
        </w:tc>
      </w:tr>
      <w:tr w:rsidR="00AB3654" w:rsidRPr="00387A86" w14:paraId="47D12CC4" w14:textId="77777777" w:rsidTr="00C738A5">
        <w:trPr>
          <w:trHeight w:val="302"/>
        </w:trPr>
        <w:tc>
          <w:tcPr>
            <w:tcW w:w="4410" w:type="dxa"/>
            <w:shd w:val="clear" w:color="auto" w:fill="auto"/>
          </w:tcPr>
          <w:p w14:paraId="7C047279"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Mission, Vision and Values of Chicago State University</w:t>
            </w:r>
          </w:p>
        </w:tc>
        <w:tc>
          <w:tcPr>
            <w:tcW w:w="5580" w:type="dxa"/>
            <w:shd w:val="clear" w:color="auto" w:fill="auto"/>
          </w:tcPr>
          <w:p w14:paraId="51A87D06" w14:textId="77777777" w:rsidR="00AB3654" w:rsidRPr="00387A86" w:rsidRDefault="00AB3654" w:rsidP="00C738A5">
            <w:pPr>
              <w:pStyle w:val="Default"/>
              <w:tabs>
                <w:tab w:val="left" w:pos="1872"/>
                <w:tab w:val="center" w:pos="4069"/>
              </w:tabs>
              <w:rPr>
                <w:rFonts w:ascii="Calibri" w:hAnsi="Calibri" w:cs="Calibri"/>
                <w:b/>
                <w:bCs/>
              </w:rPr>
            </w:pPr>
            <w:r>
              <w:rPr>
                <w:rFonts w:ascii="Calibri" w:hAnsi="Calibri" w:cs="Calibri"/>
                <w:b/>
                <w:bCs/>
              </w:rPr>
              <w:t>Page 7</w:t>
            </w:r>
            <w:r>
              <w:rPr>
                <w:rFonts w:ascii="Calibri" w:hAnsi="Calibri" w:cs="Calibri"/>
                <w:b/>
                <w:bCs/>
              </w:rPr>
              <w:tab/>
            </w:r>
            <w:r w:rsidRPr="00387A86">
              <w:rPr>
                <w:rFonts w:ascii="Calibri" w:hAnsi="Calibri" w:cs="Calibri"/>
                <w:b/>
                <w:bCs/>
              </w:rPr>
              <w:t>Page 7</w:t>
            </w:r>
          </w:p>
        </w:tc>
      </w:tr>
      <w:tr w:rsidR="00AB3654" w:rsidRPr="00387A86" w14:paraId="55559AD6" w14:textId="77777777" w:rsidTr="00C738A5">
        <w:trPr>
          <w:trHeight w:val="289"/>
        </w:trPr>
        <w:tc>
          <w:tcPr>
            <w:tcW w:w="4410" w:type="dxa"/>
            <w:shd w:val="clear" w:color="auto" w:fill="auto"/>
          </w:tcPr>
          <w:p w14:paraId="3EAF3006"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Mission, Vision and Values for COHS</w:t>
            </w:r>
          </w:p>
        </w:tc>
        <w:tc>
          <w:tcPr>
            <w:tcW w:w="5580" w:type="dxa"/>
            <w:shd w:val="clear" w:color="auto" w:fill="auto"/>
          </w:tcPr>
          <w:p w14:paraId="61D22155" w14:textId="77777777" w:rsidR="00AB3654" w:rsidRPr="00387A86" w:rsidRDefault="00AB3654" w:rsidP="00C738A5">
            <w:pPr>
              <w:pStyle w:val="Default"/>
              <w:tabs>
                <w:tab w:val="left" w:pos="204"/>
                <w:tab w:val="left" w:pos="1872"/>
                <w:tab w:val="center" w:pos="4069"/>
              </w:tabs>
              <w:rPr>
                <w:rFonts w:ascii="Calibri" w:hAnsi="Calibri" w:cs="Calibri"/>
                <w:b/>
                <w:bCs/>
              </w:rPr>
            </w:pPr>
            <w:r>
              <w:rPr>
                <w:rFonts w:ascii="Calibri" w:hAnsi="Calibri" w:cs="Calibri"/>
                <w:b/>
                <w:bCs/>
              </w:rPr>
              <w:t xml:space="preserve">Page </w:t>
            </w:r>
            <w:r w:rsidR="00FD1EE7">
              <w:rPr>
                <w:rFonts w:ascii="Calibri" w:hAnsi="Calibri" w:cs="Calibri"/>
                <w:b/>
                <w:bCs/>
              </w:rPr>
              <w:t>8</w:t>
            </w:r>
            <w:r>
              <w:rPr>
                <w:rFonts w:ascii="Calibri" w:hAnsi="Calibri" w:cs="Calibri"/>
                <w:b/>
                <w:bCs/>
              </w:rPr>
              <w:tab/>
            </w:r>
            <w:r w:rsidRPr="00387A86">
              <w:rPr>
                <w:rFonts w:ascii="Calibri" w:hAnsi="Calibri" w:cs="Calibri"/>
                <w:b/>
                <w:bCs/>
              </w:rPr>
              <w:t>Page 7</w:t>
            </w:r>
          </w:p>
        </w:tc>
      </w:tr>
      <w:tr w:rsidR="00AB3654" w:rsidRPr="00387A86" w14:paraId="763AA174" w14:textId="77777777" w:rsidTr="00C738A5">
        <w:trPr>
          <w:trHeight w:val="302"/>
        </w:trPr>
        <w:tc>
          <w:tcPr>
            <w:tcW w:w="4410" w:type="dxa"/>
            <w:shd w:val="clear" w:color="auto" w:fill="auto"/>
          </w:tcPr>
          <w:p w14:paraId="5021DF3B"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Mission, Vision and Values for HIA Program</w:t>
            </w:r>
          </w:p>
        </w:tc>
        <w:tc>
          <w:tcPr>
            <w:tcW w:w="5580" w:type="dxa"/>
            <w:shd w:val="clear" w:color="auto" w:fill="auto"/>
          </w:tcPr>
          <w:p w14:paraId="3E7DABF5" w14:textId="77777777" w:rsidR="00AB3654" w:rsidRPr="00387A86" w:rsidRDefault="00AB3654" w:rsidP="00C738A5">
            <w:pPr>
              <w:pStyle w:val="Default"/>
              <w:tabs>
                <w:tab w:val="left" w:pos="1872"/>
                <w:tab w:val="center" w:pos="4069"/>
              </w:tabs>
              <w:rPr>
                <w:rFonts w:ascii="Calibri" w:hAnsi="Calibri" w:cs="Calibri"/>
                <w:b/>
                <w:bCs/>
              </w:rPr>
            </w:pPr>
            <w:r>
              <w:rPr>
                <w:rFonts w:ascii="Calibri" w:hAnsi="Calibri" w:cs="Calibri"/>
                <w:b/>
                <w:bCs/>
              </w:rPr>
              <w:t xml:space="preserve">Page </w:t>
            </w:r>
            <w:r w:rsidR="00FD1EE7">
              <w:rPr>
                <w:rFonts w:ascii="Calibri" w:hAnsi="Calibri" w:cs="Calibri"/>
                <w:b/>
                <w:bCs/>
              </w:rPr>
              <w:t>9</w:t>
            </w:r>
            <w:r>
              <w:rPr>
                <w:rFonts w:ascii="Calibri" w:hAnsi="Calibri" w:cs="Calibri"/>
                <w:b/>
                <w:bCs/>
              </w:rPr>
              <w:tab/>
            </w:r>
            <w:r w:rsidRPr="00387A86">
              <w:rPr>
                <w:rFonts w:ascii="Calibri" w:hAnsi="Calibri" w:cs="Calibri"/>
                <w:b/>
                <w:bCs/>
              </w:rPr>
              <w:t>Page 7</w:t>
            </w:r>
          </w:p>
        </w:tc>
      </w:tr>
      <w:tr w:rsidR="00AB3654" w:rsidRPr="00387A86" w14:paraId="148503A2" w14:textId="77777777" w:rsidTr="00C738A5">
        <w:trPr>
          <w:trHeight w:val="289"/>
        </w:trPr>
        <w:tc>
          <w:tcPr>
            <w:tcW w:w="4410" w:type="dxa"/>
            <w:shd w:val="clear" w:color="auto" w:fill="auto"/>
          </w:tcPr>
          <w:p w14:paraId="4250DBF9"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Program Learning Outcomes</w:t>
            </w:r>
          </w:p>
        </w:tc>
        <w:tc>
          <w:tcPr>
            <w:tcW w:w="5580" w:type="dxa"/>
            <w:shd w:val="clear" w:color="auto" w:fill="auto"/>
          </w:tcPr>
          <w:p w14:paraId="3313AA9C" w14:textId="77777777" w:rsidR="00AB3654" w:rsidRPr="00387A86" w:rsidRDefault="00AB3654" w:rsidP="00C738A5">
            <w:pPr>
              <w:pStyle w:val="Default"/>
              <w:tabs>
                <w:tab w:val="left" w:pos="1872"/>
                <w:tab w:val="center" w:pos="4069"/>
              </w:tabs>
              <w:rPr>
                <w:rFonts w:ascii="Calibri" w:hAnsi="Calibri" w:cs="Calibri"/>
                <w:b/>
                <w:bCs/>
              </w:rPr>
            </w:pPr>
            <w:r>
              <w:rPr>
                <w:rFonts w:ascii="Calibri" w:hAnsi="Calibri" w:cs="Calibri"/>
                <w:b/>
                <w:bCs/>
              </w:rPr>
              <w:t xml:space="preserve">Page </w:t>
            </w:r>
            <w:r w:rsidR="00FD1EE7">
              <w:rPr>
                <w:rFonts w:ascii="Calibri" w:hAnsi="Calibri" w:cs="Calibri"/>
                <w:b/>
                <w:bCs/>
              </w:rPr>
              <w:t>10</w:t>
            </w:r>
            <w:r>
              <w:rPr>
                <w:rFonts w:ascii="Calibri" w:hAnsi="Calibri" w:cs="Calibri"/>
                <w:b/>
                <w:bCs/>
              </w:rPr>
              <w:tab/>
            </w:r>
            <w:r w:rsidRPr="00387A86">
              <w:rPr>
                <w:rFonts w:ascii="Calibri" w:hAnsi="Calibri" w:cs="Calibri"/>
                <w:b/>
                <w:bCs/>
              </w:rPr>
              <w:t>Page 7</w:t>
            </w:r>
          </w:p>
        </w:tc>
      </w:tr>
      <w:tr w:rsidR="00AB3654" w:rsidRPr="00387A86" w14:paraId="1F57456D" w14:textId="77777777" w:rsidTr="00C738A5">
        <w:trPr>
          <w:trHeight w:val="302"/>
        </w:trPr>
        <w:tc>
          <w:tcPr>
            <w:tcW w:w="4410" w:type="dxa"/>
            <w:shd w:val="clear" w:color="auto" w:fill="auto"/>
          </w:tcPr>
          <w:p w14:paraId="4DE912FA"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Accreditations</w:t>
            </w:r>
          </w:p>
        </w:tc>
        <w:tc>
          <w:tcPr>
            <w:tcW w:w="5580" w:type="dxa"/>
            <w:shd w:val="clear" w:color="auto" w:fill="auto"/>
          </w:tcPr>
          <w:p w14:paraId="0189D259" w14:textId="77777777" w:rsidR="00AB3654" w:rsidRPr="00387A86" w:rsidRDefault="00AB3654" w:rsidP="00C738A5">
            <w:pPr>
              <w:pStyle w:val="Default"/>
              <w:tabs>
                <w:tab w:val="left" w:pos="1872"/>
                <w:tab w:val="center" w:pos="4069"/>
              </w:tabs>
              <w:rPr>
                <w:rFonts w:ascii="Calibri" w:hAnsi="Calibri" w:cs="Calibri"/>
                <w:b/>
                <w:bCs/>
              </w:rPr>
            </w:pPr>
            <w:r>
              <w:rPr>
                <w:rFonts w:ascii="Calibri" w:hAnsi="Calibri" w:cs="Calibri"/>
                <w:b/>
                <w:bCs/>
              </w:rPr>
              <w:t xml:space="preserve">Page </w:t>
            </w:r>
            <w:r w:rsidR="00FD1EE7">
              <w:rPr>
                <w:rFonts w:ascii="Calibri" w:hAnsi="Calibri" w:cs="Calibri"/>
                <w:b/>
                <w:bCs/>
              </w:rPr>
              <w:t>11</w:t>
            </w:r>
            <w:r>
              <w:rPr>
                <w:rFonts w:ascii="Calibri" w:hAnsi="Calibri" w:cs="Calibri"/>
                <w:b/>
                <w:bCs/>
              </w:rPr>
              <w:tab/>
            </w:r>
            <w:r w:rsidRPr="00387A86">
              <w:rPr>
                <w:rFonts w:ascii="Calibri" w:hAnsi="Calibri" w:cs="Calibri"/>
                <w:b/>
                <w:bCs/>
              </w:rPr>
              <w:t>Page 7</w:t>
            </w:r>
          </w:p>
        </w:tc>
      </w:tr>
      <w:tr w:rsidR="00AB3654" w:rsidRPr="00387A86" w14:paraId="7C75ABF8" w14:textId="77777777" w:rsidTr="00C738A5">
        <w:trPr>
          <w:trHeight w:val="289"/>
        </w:trPr>
        <w:tc>
          <w:tcPr>
            <w:tcW w:w="4410" w:type="dxa"/>
            <w:shd w:val="clear" w:color="auto" w:fill="auto"/>
          </w:tcPr>
          <w:p w14:paraId="720F16B3"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University Accreditation</w:t>
            </w:r>
          </w:p>
        </w:tc>
        <w:tc>
          <w:tcPr>
            <w:tcW w:w="5580" w:type="dxa"/>
            <w:shd w:val="clear" w:color="auto" w:fill="auto"/>
          </w:tcPr>
          <w:p w14:paraId="47E6CDE5" w14:textId="77777777" w:rsidR="00AB3654" w:rsidRPr="00387A86" w:rsidRDefault="00AB3654" w:rsidP="00C738A5">
            <w:pPr>
              <w:pStyle w:val="Default"/>
              <w:tabs>
                <w:tab w:val="left" w:pos="1872"/>
                <w:tab w:val="center" w:pos="4069"/>
              </w:tabs>
              <w:rPr>
                <w:rFonts w:ascii="Calibri" w:hAnsi="Calibri" w:cs="Calibri"/>
                <w:b/>
                <w:bCs/>
              </w:rPr>
            </w:pPr>
            <w:r>
              <w:rPr>
                <w:rFonts w:ascii="Calibri" w:hAnsi="Calibri" w:cs="Calibri"/>
                <w:b/>
                <w:bCs/>
              </w:rPr>
              <w:t xml:space="preserve">Page </w:t>
            </w:r>
            <w:r w:rsidR="00FD1EE7">
              <w:rPr>
                <w:rFonts w:ascii="Calibri" w:hAnsi="Calibri" w:cs="Calibri"/>
                <w:b/>
                <w:bCs/>
              </w:rPr>
              <w:t>11</w:t>
            </w:r>
            <w:r>
              <w:rPr>
                <w:rFonts w:ascii="Calibri" w:hAnsi="Calibri" w:cs="Calibri"/>
                <w:b/>
                <w:bCs/>
              </w:rPr>
              <w:tab/>
            </w:r>
            <w:r w:rsidRPr="00387A86">
              <w:rPr>
                <w:rFonts w:ascii="Calibri" w:hAnsi="Calibri" w:cs="Calibri"/>
                <w:b/>
                <w:bCs/>
              </w:rPr>
              <w:t>Page 7</w:t>
            </w:r>
          </w:p>
        </w:tc>
      </w:tr>
      <w:tr w:rsidR="00AB3654" w:rsidRPr="00387A86" w14:paraId="1CD0E541" w14:textId="77777777" w:rsidTr="00C738A5">
        <w:trPr>
          <w:trHeight w:val="302"/>
        </w:trPr>
        <w:tc>
          <w:tcPr>
            <w:tcW w:w="4410" w:type="dxa"/>
            <w:shd w:val="clear" w:color="auto" w:fill="auto"/>
          </w:tcPr>
          <w:p w14:paraId="49534ADF"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Professional Accreditation</w:t>
            </w:r>
          </w:p>
        </w:tc>
        <w:tc>
          <w:tcPr>
            <w:tcW w:w="5580" w:type="dxa"/>
            <w:shd w:val="clear" w:color="auto" w:fill="auto"/>
          </w:tcPr>
          <w:p w14:paraId="1B6C1791" w14:textId="77777777" w:rsidR="00AB3654" w:rsidRPr="00387A86" w:rsidRDefault="00AB3654" w:rsidP="00C738A5">
            <w:pPr>
              <w:pStyle w:val="Default"/>
              <w:tabs>
                <w:tab w:val="left" w:pos="1872"/>
                <w:tab w:val="center" w:pos="4069"/>
              </w:tabs>
              <w:rPr>
                <w:rFonts w:ascii="Calibri" w:hAnsi="Calibri" w:cs="Calibri"/>
                <w:b/>
                <w:bCs/>
              </w:rPr>
            </w:pPr>
            <w:r>
              <w:rPr>
                <w:rFonts w:ascii="Calibri" w:hAnsi="Calibri" w:cs="Calibri"/>
                <w:b/>
                <w:bCs/>
              </w:rPr>
              <w:t xml:space="preserve">Page </w:t>
            </w:r>
            <w:r w:rsidR="00FD1EE7">
              <w:rPr>
                <w:rFonts w:ascii="Calibri" w:hAnsi="Calibri" w:cs="Calibri"/>
                <w:b/>
                <w:bCs/>
              </w:rPr>
              <w:t>11</w:t>
            </w:r>
            <w:r>
              <w:rPr>
                <w:rFonts w:ascii="Calibri" w:hAnsi="Calibri" w:cs="Calibri"/>
                <w:b/>
                <w:bCs/>
              </w:rPr>
              <w:tab/>
            </w:r>
          </w:p>
        </w:tc>
      </w:tr>
      <w:tr w:rsidR="00AB3654" w:rsidRPr="00387A86" w14:paraId="77561D65" w14:textId="77777777" w:rsidTr="00C738A5">
        <w:trPr>
          <w:trHeight w:val="289"/>
        </w:trPr>
        <w:tc>
          <w:tcPr>
            <w:tcW w:w="4410" w:type="dxa"/>
            <w:shd w:val="clear" w:color="auto" w:fill="auto"/>
          </w:tcPr>
          <w:p w14:paraId="14F79E58"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2019-2021 Goals</w:t>
            </w:r>
          </w:p>
        </w:tc>
        <w:tc>
          <w:tcPr>
            <w:tcW w:w="5580" w:type="dxa"/>
            <w:shd w:val="clear" w:color="auto" w:fill="auto"/>
          </w:tcPr>
          <w:p w14:paraId="7A82647E" w14:textId="77777777" w:rsidR="00AB3654" w:rsidRPr="00387A86" w:rsidRDefault="00AB3654" w:rsidP="00C738A5">
            <w:pPr>
              <w:pStyle w:val="Default"/>
              <w:tabs>
                <w:tab w:val="left" w:pos="1872"/>
                <w:tab w:val="center" w:pos="4069"/>
              </w:tabs>
              <w:rPr>
                <w:rFonts w:ascii="Calibri" w:hAnsi="Calibri" w:cs="Calibri"/>
                <w:b/>
                <w:bCs/>
              </w:rPr>
            </w:pPr>
            <w:r>
              <w:rPr>
                <w:rFonts w:ascii="Calibri" w:hAnsi="Calibri" w:cs="Calibri"/>
                <w:b/>
                <w:bCs/>
              </w:rPr>
              <w:t>Page</w:t>
            </w:r>
            <w:r w:rsidR="00FD1EE7">
              <w:rPr>
                <w:rFonts w:ascii="Calibri" w:hAnsi="Calibri" w:cs="Calibri"/>
                <w:b/>
                <w:bCs/>
              </w:rPr>
              <w:t>s</w:t>
            </w:r>
            <w:r>
              <w:rPr>
                <w:rFonts w:ascii="Calibri" w:hAnsi="Calibri" w:cs="Calibri"/>
                <w:b/>
                <w:bCs/>
              </w:rPr>
              <w:t xml:space="preserve"> </w:t>
            </w:r>
            <w:r w:rsidR="00FD1EE7">
              <w:rPr>
                <w:rFonts w:ascii="Calibri" w:hAnsi="Calibri" w:cs="Calibri"/>
                <w:b/>
                <w:bCs/>
              </w:rPr>
              <w:t>11-12</w:t>
            </w:r>
            <w:r>
              <w:rPr>
                <w:rFonts w:ascii="Calibri" w:hAnsi="Calibri" w:cs="Calibri"/>
                <w:b/>
                <w:bCs/>
              </w:rPr>
              <w:tab/>
            </w:r>
          </w:p>
        </w:tc>
      </w:tr>
      <w:tr w:rsidR="00AB3654" w:rsidRPr="00387A86" w14:paraId="6E9820BC" w14:textId="77777777" w:rsidTr="00C738A5">
        <w:trPr>
          <w:trHeight w:val="302"/>
        </w:trPr>
        <w:tc>
          <w:tcPr>
            <w:tcW w:w="4410" w:type="dxa"/>
            <w:shd w:val="clear" w:color="auto" w:fill="auto"/>
          </w:tcPr>
          <w:p w14:paraId="3DB2B3FD"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HIA Curriculum</w:t>
            </w:r>
          </w:p>
        </w:tc>
        <w:tc>
          <w:tcPr>
            <w:tcW w:w="5580" w:type="dxa"/>
            <w:shd w:val="clear" w:color="auto" w:fill="auto"/>
          </w:tcPr>
          <w:p w14:paraId="0BAFB3F9" w14:textId="77777777" w:rsidR="00AB3654" w:rsidRPr="00387A86" w:rsidRDefault="00AB3654" w:rsidP="00C738A5">
            <w:pPr>
              <w:pStyle w:val="Default"/>
              <w:tabs>
                <w:tab w:val="left" w:pos="1872"/>
                <w:tab w:val="center" w:pos="4069"/>
              </w:tabs>
              <w:rPr>
                <w:rFonts w:ascii="Calibri" w:hAnsi="Calibri" w:cs="Calibri"/>
                <w:b/>
                <w:bCs/>
              </w:rPr>
            </w:pPr>
            <w:r>
              <w:rPr>
                <w:rFonts w:ascii="Calibri" w:hAnsi="Calibri" w:cs="Calibri"/>
                <w:b/>
                <w:bCs/>
              </w:rPr>
              <w:t>Page</w:t>
            </w:r>
            <w:r w:rsidR="00FD1EE7">
              <w:rPr>
                <w:rFonts w:ascii="Calibri" w:hAnsi="Calibri" w:cs="Calibri"/>
                <w:b/>
                <w:bCs/>
              </w:rPr>
              <w:t>s 12-1</w:t>
            </w:r>
            <w:r w:rsidR="00D1768B">
              <w:rPr>
                <w:rFonts w:ascii="Calibri" w:hAnsi="Calibri" w:cs="Calibri"/>
                <w:b/>
                <w:bCs/>
              </w:rPr>
              <w:t>5</w:t>
            </w:r>
            <w:r>
              <w:rPr>
                <w:rFonts w:ascii="Calibri" w:hAnsi="Calibri" w:cs="Calibri"/>
                <w:b/>
                <w:bCs/>
              </w:rPr>
              <w:tab/>
            </w:r>
          </w:p>
        </w:tc>
      </w:tr>
      <w:tr w:rsidR="00AB3654" w:rsidRPr="00387A86" w14:paraId="3E6F3525" w14:textId="77777777" w:rsidTr="00C738A5">
        <w:trPr>
          <w:trHeight w:val="302"/>
        </w:trPr>
        <w:tc>
          <w:tcPr>
            <w:tcW w:w="4410" w:type="dxa"/>
            <w:shd w:val="clear" w:color="auto" w:fill="auto"/>
          </w:tcPr>
          <w:p w14:paraId="5D2CBEDC"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Pre-Professional Phase 1</w:t>
            </w:r>
          </w:p>
        </w:tc>
        <w:tc>
          <w:tcPr>
            <w:tcW w:w="5580" w:type="dxa"/>
            <w:shd w:val="clear" w:color="auto" w:fill="auto"/>
          </w:tcPr>
          <w:p w14:paraId="18A2F3C9" w14:textId="77777777" w:rsidR="00AB3654" w:rsidRPr="00387A86" w:rsidRDefault="005C7016" w:rsidP="00C738A5">
            <w:pPr>
              <w:pStyle w:val="Default"/>
              <w:tabs>
                <w:tab w:val="left" w:pos="1872"/>
                <w:tab w:val="center" w:pos="4069"/>
              </w:tabs>
              <w:rPr>
                <w:rFonts w:ascii="Calibri" w:hAnsi="Calibri" w:cs="Calibri"/>
                <w:b/>
                <w:bCs/>
              </w:rPr>
            </w:pPr>
            <w:r>
              <w:rPr>
                <w:rFonts w:ascii="Calibri" w:hAnsi="Calibri" w:cs="Calibri"/>
                <w:b/>
                <w:bCs/>
              </w:rPr>
              <w:t>Page</w:t>
            </w:r>
            <w:r w:rsidR="008F2258">
              <w:rPr>
                <w:rFonts w:ascii="Calibri" w:hAnsi="Calibri" w:cs="Calibri"/>
                <w:b/>
                <w:bCs/>
              </w:rPr>
              <w:t xml:space="preserve"> </w:t>
            </w:r>
            <w:r w:rsidR="00163953">
              <w:rPr>
                <w:rFonts w:ascii="Calibri" w:hAnsi="Calibri" w:cs="Calibri"/>
                <w:b/>
                <w:bCs/>
              </w:rPr>
              <w:t>12</w:t>
            </w:r>
            <w:r w:rsidR="00FD1EE7">
              <w:rPr>
                <w:rFonts w:ascii="Calibri" w:hAnsi="Calibri" w:cs="Calibri"/>
                <w:b/>
                <w:bCs/>
              </w:rPr>
              <w:tab/>
            </w:r>
            <w:r w:rsidR="00AB3654">
              <w:rPr>
                <w:rFonts w:ascii="Calibri" w:hAnsi="Calibri" w:cs="Calibri"/>
                <w:b/>
                <w:bCs/>
              </w:rPr>
              <w:t>Page 6</w:t>
            </w:r>
          </w:p>
        </w:tc>
      </w:tr>
      <w:tr w:rsidR="00AB3654" w:rsidRPr="00387A86" w14:paraId="12F08DE8" w14:textId="77777777" w:rsidTr="00C738A5">
        <w:trPr>
          <w:trHeight w:val="289"/>
        </w:trPr>
        <w:tc>
          <w:tcPr>
            <w:tcW w:w="4410" w:type="dxa"/>
            <w:shd w:val="clear" w:color="auto" w:fill="auto"/>
          </w:tcPr>
          <w:p w14:paraId="4B569F16"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Professional Phase 2</w:t>
            </w:r>
          </w:p>
        </w:tc>
        <w:tc>
          <w:tcPr>
            <w:tcW w:w="5580" w:type="dxa"/>
            <w:shd w:val="clear" w:color="auto" w:fill="auto"/>
          </w:tcPr>
          <w:p w14:paraId="5521F63E" w14:textId="04910147" w:rsidR="00AB3654" w:rsidRPr="00387A86" w:rsidRDefault="008F2258" w:rsidP="00C738A5">
            <w:pPr>
              <w:pStyle w:val="Default"/>
              <w:tabs>
                <w:tab w:val="left" w:pos="1872"/>
                <w:tab w:val="center" w:pos="4069"/>
              </w:tabs>
              <w:rPr>
                <w:rFonts w:ascii="Calibri" w:hAnsi="Calibri" w:cs="Calibri"/>
                <w:b/>
                <w:bCs/>
              </w:rPr>
            </w:pPr>
            <w:r>
              <w:rPr>
                <w:rFonts w:ascii="Calibri" w:hAnsi="Calibri" w:cs="Calibri"/>
                <w:b/>
                <w:bCs/>
              </w:rPr>
              <w:t xml:space="preserve">Page </w:t>
            </w:r>
            <w:r w:rsidR="00163953">
              <w:rPr>
                <w:rFonts w:ascii="Calibri" w:hAnsi="Calibri" w:cs="Calibri"/>
                <w:b/>
                <w:bCs/>
              </w:rPr>
              <w:t>13</w:t>
            </w:r>
            <w:r w:rsidR="00FD1EE7">
              <w:rPr>
                <w:rFonts w:ascii="Calibri" w:hAnsi="Calibri" w:cs="Calibri"/>
                <w:b/>
                <w:bCs/>
              </w:rPr>
              <w:tab/>
            </w:r>
            <w:r w:rsidR="00AB3654">
              <w:rPr>
                <w:rFonts w:ascii="Calibri" w:hAnsi="Calibri" w:cs="Calibri"/>
                <w:b/>
                <w:bCs/>
              </w:rPr>
              <w:t>Page 7</w:t>
            </w:r>
            <w:r w:rsidR="00AB3654">
              <w:rPr>
                <w:rFonts w:ascii="Calibri" w:hAnsi="Calibri" w:cs="Calibri"/>
                <w:b/>
                <w:bCs/>
              </w:rPr>
              <w:tab/>
            </w:r>
            <w:r w:rsidR="00AB3654" w:rsidRPr="00387A86">
              <w:rPr>
                <w:rFonts w:ascii="Calibri" w:hAnsi="Calibri" w:cs="Calibri"/>
                <w:b/>
                <w:bCs/>
              </w:rPr>
              <w:t>Page 6</w:t>
            </w:r>
          </w:p>
        </w:tc>
      </w:tr>
      <w:tr w:rsidR="00AB3654" w:rsidRPr="00387A86" w14:paraId="6547AEA4" w14:textId="77777777" w:rsidTr="00C738A5">
        <w:trPr>
          <w:trHeight w:val="302"/>
        </w:trPr>
        <w:tc>
          <w:tcPr>
            <w:tcW w:w="4410" w:type="dxa"/>
            <w:shd w:val="clear" w:color="auto" w:fill="auto"/>
          </w:tcPr>
          <w:p w14:paraId="3180A78B"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Intensive Writing Courses</w:t>
            </w:r>
          </w:p>
        </w:tc>
        <w:tc>
          <w:tcPr>
            <w:tcW w:w="5580" w:type="dxa"/>
            <w:shd w:val="clear" w:color="auto" w:fill="auto"/>
          </w:tcPr>
          <w:p w14:paraId="2FA8440F" w14:textId="77777777" w:rsidR="00AB3654" w:rsidRPr="00387A86" w:rsidRDefault="00B76F5B" w:rsidP="00C738A5">
            <w:pPr>
              <w:pStyle w:val="Default"/>
              <w:tabs>
                <w:tab w:val="left" w:pos="1872"/>
                <w:tab w:val="center" w:pos="4069"/>
              </w:tabs>
              <w:rPr>
                <w:rFonts w:ascii="Calibri" w:hAnsi="Calibri" w:cs="Calibri"/>
                <w:b/>
                <w:bCs/>
              </w:rPr>
            </w:pPr>
            <w:r>
              <w:rPr>
                <w:rFonts w:ascii="Calibri" w:hAnsi="Calibri" w:cs="Calibri"/>
                <w:b/>
                <w:bCs/>
              </w:rPr>
              <w:t>Page 13</w:t>
            </w:r>
            <w:r>
              <w:rPr>
                <w:rFonts w:ascii="Calibri" w:hAnsi="Calibri" w:cs="Calibri"/>
                <w:b/>
                <w:bCs/>
              </w:rPr>
              <w:tab/>
            </w:r>
            <w:r w:rsidR="00AB3654">
              <w:rPr>
                <w:rFonts w:ascii="Calibri" w:hAnsi="Calibri" w:cs="Calibri"/>
                <w:b/>
                <w:bCs/>
              </w:rPr>
              <w:t>Page 7</w:t>
            </w:r>
            <w:r w:rsidR="00AB3654">
              <w:rPr>
                <w:rFonts w:ascii="Calibri" w:hAnsi="Calibri" w:cs="Calibri"/>
                <w:b/>
                <w:bCs/>
              </w:rPr>
              <w:tab/>
            </w:r>
            <w:r w:rsidR="00AB3654" w:rsidRPr="00387A86">
              <w:rPr>
                <w:rFonts w:ascii="Calibri" w:hAnsi="Calibri" w:cs="Calibri"/>
                <w:b/>
                <w:bCs/>
              </w:rPr>
              <w:t>Page 7</w:t>
            </w:r>
          </w:p>
        </w:tc>
      </w:tr>
      <w:tr w:rsidR="00AB3654" w:rsidRPr="00387A86" w14:paraId="5007EB1D" w14:textId="77777777" w:rsidTr="00C738A5">
        <w:trPr>
          <w:trHeight w:val="289"/>
        </w:trPr>
        <w:tc>
          <w:tcPr>
            <w:tcW w:w="4410" w:type="dxa"/>
            <w:shd w:val="clear" w:color="auto" w:fill="auto"/>
          </w:tcPr>
          <w:p w14:paraId="0A03B674"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HIA Course Offerings</w:t>
            </w:r>
          </w:p>
        </w:tc>
        <w:tc>
          <w:tcPr>
            <w:tcW w:w="5580" w:type="dxa"/>
            <w:shd w:val="clear" w:color="auto" w:fill="auto"/>
          </w:tcPr>
          <w:p w14:paraId="4B7B30B2" w14:textId="4EB8EE37" w:rsidR="00AB3654" w:rsidRPr="00387A86" w:rsidRDefault="00B76F5B" w:rsidP="00C738A5">
            <w:pPr>
              <w:pStyle w:val="Default"/>
              <w:tabs>
                <w:tab w:val="left" w:pos="340"/>
                <w:tab w:val="left" w:pos="1872"/>
                <w:tab w:val="center" w:pos="4069"/>
              </w:tabs>
              <w:rPr>
                <w:rFonts w:ascii="Calibri" w:hAnsi="Calibri" w:cs="Calibri"/>
                <w:b/>
                <w:bCs/>
              </w:rPr>
            </w:pPr>
            <w:r>
              <w:rPr>
                <w:rFonts w:ascii="Calibri" w:hAnsi="Calibri" w:cs="Calibri"/>
                <w:b/>
                <w:bCs/>
              </w:rPr>
              <w:t>Pages 13-16</w:t>
            </w:r>
            <w:r>
              <w:rPr>
                <w:rFonts w:ascii="Calibri" w:hAnsi="Calibri" w:cs="Calibri"/>
                <w:b/>
                <w:bCs/>
              </w:rPr>
              <w:tab/>
            </w:r>
            <w:r w:rsidR="00AB3654">
              <w:rPr>
                <w:rFonts w:ascii="Calibri" w:hAnsi="Calibri" w:cs="Calibri"/>
                <w:b/>
                <w:bCs/>
              </w:rPr>
              <w:t>Page 7</w:t>
            </w:r>
            <w:r w:rsidR="00AB3654">
              <w:rPr>
                <w:rFonts w:ascii="Calibri" w:hAnsi="Calibri" w:cs="Calibri"/>
                <w:b/>
                <w:bCs/>
              </w:rPr>
              <w:tab/>
            </w:r>
            <w:r w:rsidR="00AB3654" w:rsidRPr="00387A86">
              <w:rPr>
                <w:rFonts w:ascii="Calibri" w:hAnsi="Calibri" w:cs="Calibri"/>
                <w:b/>
                <w:bCs/>
              </w:rPr>
              <w:t>Page 7</w:t>
            </w:r>
          </w:p>
        </w:tc>
      </w:tr>
      <w:tr w:rsidR="00AB3654" w:rsidRPr="00387A86" w14:paraId="61ED354C" w14:textId="77777777" w:rsidTr="00C738A5">
        <w:trPr>
          <w:trHeight w:val="302"/>
        </w:trPr>
        <w:tc>
          <w:tcPr>
            <w:tcW w:w="4410" w:type="dxa"/>
            <w:shd w:val="clear" w:color="auto" w:fill="auto"/>
          </w:tcPr>
          <w:p w14:paraId="5AD39831" w14:textId="733C9D66" w:rsidR="00AB3654" w:rsidRPr="00387A86" w:rsidRDefault="008F2258" w:rsidP="00C738A5">
            <w:pPr>
              <w:pStyle w:val="Default"/>
              <w:rPr>
                <w:rFonts w:ascii="Calibri" w:hAnsi="Calibri" w:cs="Calibri"/>
                <w:b/>
                <w:bCs/>
              </w:rPr>
            </w:pPr>
            <w:r>
              <w:rPr>
                <w:rFonts w:ascii="Calibri" w:hAnsi="Calibri" w:cs="Calibri"/>
                <w:b/>
                <w:bCs/>
              </w:rPr>
              <w:t xml:space="preserve">  </w:t>
            </w:r>
            <w:r w:rsidR="00AB3654" w:rsidRPr="00387A86">
              <w:rPr>
                <w:rFonts w:ascii="Calibri" w:hAnsi="Calibri" w:cs="Calibri"/>
                <w:b/>
                <w:bCs/>
              </w:rPr>
              <w:t>HIA P</w:t>
            </w:r>
            <w:r>
              <w:rPr>
                <w:rFonts w:ascii="Calibri" w:hAnsi="Calibri" w:cs="Calibri"/>
                <w:b/>
                <w:bCs/>
              </w:rPr>
              <w:t>rogram Assessment and Evaluation</w:t>
            </w:r>
          </w:p>
        </w:tc>
        <w:tc>
          <w:tcPr>
            <w:tcW w:w="5580" w:type="dxa"/>
            <w:shd w:val="clear" w:color="auto" w:fill="auto"/>
          </w:tcPr>
          <w:p w14:paraId="028275C8" w14:textId="77777777" w:rsidR="00AB3654" w:rsidRPr="00387A86" w:rsidRDefault="00B76F5B" w:rsidP="00C738A5">
            <w:pPr>
              <w:pStyle w:val="Default"/>
              <w:tabs>
                <w:tab w:val="left" w:pos="1872"/>
                <w:tab w:val="center" w:pos="4069"/>
              </w:tabs>
              <w:rPr>
                <w:rFonts w:ascii="Calibri" w:hAnsi="Calibri" w:cs="Calibri"/>
                <w:b/>
                <w:bCs/>
              </w:rPr>
            </w:pPr>
            <w:r>
              <w:rPr>
                <w:rFonts w:ascii="Calibri" w:hAnsi="Calibri" w:cs="Calibri"/>
                <w:b/>
                <w:bCs/>
              </w:rPr>
              <w:t>Page 16</w:t>
            </w:r>
            <w:r>
              <w:rPr>
                <w:rFonts w:ascii="Calibri" w:hAnsi="Calibri" w:cs="Calibri"/>
                <w:b/>
                <w:bCs/>
              </w:rPr>
              <w:tab/>
            </w:r>
            <w:r w:rsidR="00AB3654">
              <w:rPr>
                <w:rFonts w:ascii="Calibri" w:hAnsi="Calibri" w:cs="Calibri"/>
                <w:b/>
                <w:bCs/>
              </w:rPr>
              <w:t>Page 7</w:t>
            </w:r>
            <w:r w:rsidR="00AB3654">
              <w:rPr>
                <w:rFonts w:ascii="Calibri" w:hAnsi="Calibri" w:cs="Calibri"/>
                <w:b/>
                <w:bCs/>
              </w:rPr>
              <w:tab/>
            </w:r>
            <w:r w:rsidR="00AB3654" w:rsidRPr="00387A86">
              <w:rPr>
                <w:rFonts w:ascii="Calibri" w:hAnsi="Calibri" w:cs="Calibri"/>
                <w:b/>
                <w:bCs/>
              </w:rPr>
              <w:t>Page 7</w:t>
            </w:r>
          </w:p>
        </w:tc>
      </w:tr>
      <w:tr w:rsidR="00AB3654" w:rsidRPr="00387A86" w14:paraId="41084BAA" w14:textId="77777777" w:rsidTr="00C738A5">
        <w:trPr>
          <w:trHeight w:val="289"/>
        </w:trPr>
        <w:tc>
          <w:tcPr>
            <w:tcW w:w="4410" w:type="dxa"/>
            <w:shd w:val="clear" w:color="auto" w:fill="auto"/>
          </w:tcPr>
          <w:p w14:paraId="642294ED"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Program Assessment Program</w:t>
            </w:r>
          </w:p>
        </w:tc>
        <w:tc>
          <w:tcPr>
            <w:tcW w:w="5580" w:type="dxa"/>
            <w:shd w:val="clear" w:color="auto" w:fill="auto"/>
          </w:tcPr>
          <w:p w14:paraId="1DB843A8" w14:textId="77777777" w:rsidR="00AB3654" w:rsidRPr="00387A86" w:rsidRDefault="00B76F5B" w:rsidP="00C738A5">
            <w:pPr>
              <w:pStyle w:val="Default"/>
              <w:tabs>
                <w:tab w:val="left" w:pos="1872"/>
                <w:tab w:val="center" w:pos="4069"/>
              </w:tabs>
              <w:rPr>
                <w:rFonts w:ascii="Calibri" w:hAnsi="Calibri" w:cs="Calibri"/>
                <w:b/>
                <w:bCs/>
              </w:rPr>
            </w:pPr>
            <w:r>
              <w:rPr>
                <w:rFonts w:ascii="Calibri" w:hAnsi="Calibri" w:cs="Calibri"/>
                <w:b/>
                <w:bCs/>
              </w:rPr>
              <w:t>Page 16</w:t>
            </w:r>
            <w:r>
              <w:rPr>
                <w:rFonts w:ascii="Calibri" w:hAnsi="Calibri" w:cs="Calibri"/>
                <w:b/>
                <w:bCs/>
              </w:rPr>
              <w:tab/>
            </w:r>
            <w:r w:rsidR="00AB3654">
              <w:rPr>
                <w:rFonts w:ascii="Calibri" w:hAnsi="Calibri" w:cs="Calibri"/>
                <w:b/>
                <w:bCs/>
              </w:rPr>
              <w:t>Page 7</w:t>
            </w:r>
            <w:r w:rsidR="00AB3654">
              <w:rPr>
                <w:rFonts w:ascii="Calibri" w:hAnsi="Calibri" w:cs="Calibri"/>
                <w:b/>
                <w:bCs/>
              </w:rPr>
              <w:tab/>
            </w:r>
            <w:r w:rsidR="00AB3654" w:rsidRPr="00387A86">
              <w:rPr>
                <w:rFonts w:ascii="Calibri" w:hAnsi="Calibri" w:cs="Calibri"/>
                <w:b/>
                <w:bCs/>
              </w:rPr>
              <w:t>Page 7</w:t>
            </w:r>
          </w:p>
        </w:tc>
      </w:tr>
      <w:tr w:rsidR="00AB3654" w:rsidRPr="00387A86" w14:paraId="560A27D5" w14:textId="77777777" w:rsidTr="00C738A5">
        <w:trPr>
          <w:trHeight w:val="302"/>
        </w:trPr>
        <w:tc>
          <w:tcPr>
            <w:tcW w:w="4410" w:type="dxa"/>
            <w:shd w:val="clear" w:color="auto" w:fill="auto"/>
          </w:tcPr>
          <w:p w14:paraId="764B851B"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University Assessment Program</w:t>
            </w:r>
          </w:p>
        </w:tc>
        <w:tc>
          <w:tcPr>
            <w:tcW w:w="5580" w:type="dxa"/>
            <w:shd w:val="clear" w:color="auto" w:fill="auto"/>
          </w:tcPr>
          <w:p w14:paraId="4A3E6088" w14:textId="77777777" w:rsidR="00AB3654" w:rsidRPr="00387A86" w:rsidRDefault="00B76F5B" w:rsidP="00C738A5">
            <w:pPr>
              <w:pStyle w:val="Default"/>
              <w:tabs>
                <w:tab w:val="left" w:pos="1872"/>
                <w:tab w:val="center" w:pos="4069"/>
              </w:tabs>
              <w:rPr>
                <w:rFonts w:ascii="Calibri" w:hAnsi="Calibri" w:cs="Calibri"/>
                <w:b/>
                <w:bCs/>
              </w:rPr>
            </w:pPr>
            <w:r>
              <w:rPr>
                <w:rFonts w:ascii="Calibri" w:hAnsi="Calibri" w:cs="Calibri"/>
                <w:b/>
                <w:bCs/>
              </w:rPr>
              <w:t>Page 16</w:t>
            </w:r>
            <w:r>
              <w:rPr>
                <w:rFonts w:ascii="Calibri" w:hAnsi="Calibri" w:cs="Calibri"/>
                <w:b/>
                <w:bCs/>
              </w:rPr>
              <w:tab/>
            </w:r>
            <w:r w:rsidR="00AB3654">
              <w:rPr>
                <w:rFonts w:ascii="Calibri" w:hAnsi="Calibri" w:cs="Calibri"/>
                <w:b/>
                <w:bCs/>
              </w:rPr>
              <w:t>Page 7</w:t>
            </w:r>
            <w:r w:rsidR="00AB3654">
              <w:rPr>
                <w:rFonts w:ascii="Calibri" w:hAnsi="Calibri" w:cs="Calibri"/>
                <w:b/>
                <w:bCs/>
              </w:rPr>
              <w:tab/>
            </w:r>
            <w:r w:rsidR="00AB3654" w:rsidRPr="00387A86">
              <w:rPr>
                <w:rFonts w:ascii="Calibri" w:hAnsi="Calibri" w:cs="Calibri"/>
                <w:b/>
                <w:bCs/>
              </w:rPr>
              <w:t>Page 7</w:t>
            </w:r>
          </w:p>
        </w:tc>
      </w:tr>
      <w:tr w:rsidR="00AB3654" w:rsidRPr="00387A86" w14:paraId="7CAA9DE4" w14:textId="77777777" w:rsidTr="00C738A5">
        <w:trPr>
          <w:trHeight w:val="289"/>
        </w:trPr>
        <w:tc>
          <w:tcPr>
            <w:tcW w:w="4410" w:type="dxa"/>
            <w:shd w:val="clear" w:color="auto" w:fill="auto"/>
          </w:tcPr>
          <w:p w14:paraId="5EA6FBD5"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w:t>
            </w:r>
            <w:r w:rsidR="008F2258">
              <w:rPr>
                <w:rFonts w:ascii="Calibri" w:hAnsi="Calibri" w:cs="Calibri"/>
                <w:b/>
                <w:bCs/>
              </w:rPr>
              <w:t>dmission To The HIA Program</w:t>
            </w:r>
          </w:p>
        </w:tc>
        <w:tc>
          <w:tcPr>
            <w:tcW w:w="5580" w:type="dxa"/>
            <w:shd w:val="clear" w:color="auto" w:fill="auto"/>
          </w:tcPr>
          <w:p w14:paraId="4717F1F8" w14:textId="77777777" w:rsidR="00AB3654" w:rsidRPr="00387A86" w:rsidRDefault="00D1768B" w:rsidP="00C738A5">
            <w:pPr>
              <w:pStyle w:val="Default"/>
              <w:tabs>
                <w:tab w:val="left" w:pos="1872"/>
                <w:tab w:val="center" w:pos="4069"/>
              </w:tabs>
              <w:rPr>
                <w:rFonts w:ascii="Calibri" w:hAnsi="Calibri" w:cs="Calibri"/>
                <w:b/>
                <w:bCs/>
              </w:rPr>
            </w:pPr>
            <w:r>
              <w:rPr>
                <w:rFonts w:ascii="Calibri" w:hAnsi="Calibri" w:cs="Calibri"/>
                <w:b/>
                <w:bCs/>
              </w:rPr>
              <w:t>Pages 17-18</w:t>
            </w:r>
            <w:r>
              <w:rPr>
                <w:rFonts w:ascii="Calibri" w:hAnsi="Calibri" w:cs="Calibri"/>
                <w:b/>
                <w:bCs/>
              </w:rPr>
              <w:tab/>
            </w:r>
            <w:r w:rsidR="00AB3654">
              <w:rPr>
                <w:rFonts w:ascii="Calibri" w:hAnsi="Calibri" w:cs="Calibri"/>
                <w:b/>
                <w:bCs/>
              </w:rPr>
              <w:t>Page 7</w:t>
            </w:r>
            <w:r w:rsidR="00AB3654">
              <w:rPr>
                <w:rFonts w:ascii="Calibri" w:hAnsi="Calibri" w:cs="Calibri"/>
                <w:b/>
                <w:bCs/>
              </w:rPr>
              <w:tab/>
            </w:r>
            <w:r w:rsidR="00AB3654" w:rsidRPr="00387A86">
              <w:rPr>
                <w:rFonts w:ascii="Calibri" w:hAnsi="Calibri" w:cs="Calibri"/>
                <w:b/>
                <w:bCs/>
              </w:rPr>
              <w:t>Page 7</w:t>
            </w:r>
          </w:p>
        </w:tc>
      </w:tr>
      <w:tr w:rsidR="00AB3654" w:rsidRPr="00387A86" w14:paraId="6A4EDB37" w14:textId="77777777" w:rsidTr="00C738A5">
        <w:trPr>
          <w:trHeight w:val="302"/>
        </w:trPr>
        <w:tc>
          <w:tcPr>
            <w:tcW w:w="4410" w:type="dxa"/>
            <w:shd w:val="clear" w:color="auto" w:fill="auto"/>
          </w:tcPr>
          <w:p w14:paraId="38783C20"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Prerequisites</w:t>
            </w:r>
          </w:p>
        </w:tc>
        <w:tc>
          <w:tcPr>
            <w:tcW w:w="5580" w:type="dxa"/>
            <w:shd w:val="clear" w:color="auto" w:fill="auto"/>
          </w:tcPr>
          <w:p w14:paraId="77A75AAF" w14:textId="77777777" w:rsidR="00AB3654" w:rsidRPr="00387A86" w:rsidRDefault="00D1768B" w:rsidP="00C738A5">
            <w:pPr>
              <w:pStyle w:val="Default"/>
              <w:tabs>
                <w:tab w:val="left" w:pos="1872"/>
                <w:tab w:val="center" w:pos="4069"/>
              </w:tabs>
              <w:rPr>
                <w:rFonts w:ascii="Calibri" w:hAnsi="Calibri" w:cs="Calibri"/>
                <w:b/>
                <w:bCs/>
              </w:rPr>
            </w:pPr>
            <w:r>
              <w:rPr>
                <w:rFonts w:ascii="Calibri" w:hAnsi="Calibri" w:cs="Calibri"/>
                <w:b/>
                <w:bCs/>
              </w:rPr>
              <w:t>Page 17</w:t>
            </w:r>
            <w:r>
              <w:rPr>
                <w:rFonts w:ascii="Calibri" w:hAnsi="Calibri" w:cs="Calibri"/>
                <w:b/>
                <w:bCs/>
              </w:rPr>
              <w:tab/>
            </w:r>
            <w:r w:rsidR="00AB3654">
              <w:rPr>
                <w:rFonts w:ascii="Calibri" w:hAnsi="Calibri" w:cs="Calibri"/>
                <w:b/>
                <w:bCs/>
              </w:rPr>
              <w:t>Page 7</w:t>
            </w:r>
            <w:r w:rsidR="00AB3654">
              <w:rPr>
                <w:rFonts w:ascii="Calibri" w:hAnsi="Calibri" w:cs="Calibri"/>
                <w:b/>
                <w:bCs/>
              </w:rPr>
              <w:tab/>
            </w:r>
            <w:r w:rsidR="00AB3654" w:rsidRPr="00387A86">
              <w:rPr>
                <w:rFonts w:ascii="Calibri" w:hAnsi="Calibri" w:cs="Calibri"/>
                <w:b/>
                <w:bCs/>
              </w:rPr>
              <w:t>Page 7</w:t>
            </w:r>
          </w:p>
        </w:tc>
      </w:tr>
      <w:tr w:rsidR="00AB3654" w:rsidRPr="00387A86" w14:paraId="3E9BE59B" w14:textId="77777777" w:rsidTr="00C738A5">
        <w:trPr>
          <w:trHeight w:val="289"/>
        </w:trPr>
        <w:tc>
          <w:tcPr>
            <w:tcW w:w="4410" w:type="dxa"/>
            <w:shd w:val="clear" w:color="auto" w:fill="auto"/>
          </w:tcPr>
          <w:p w14:paraId="6E3CBFB1"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Admission Process</w:t>
            </w:r>
          </w:p>
        </w:tc>
        <w:tc>
          <w:tcPr>
            <w:tcW w:w="5580" w:type="dxa"/>
            <w:shd w:val="clear" w:color="auto" w:fill="auto"/>
          </w:tcPr>
          <w:p w14:paraId="2B92ED07" w14:textId="2797A63F" w:rsidR="00AB3654" w:rsidRPr="00387A86" w:rsidRDefault="00D1768B" w:rsidP="00C738A5">
            <w:pPr>
              <w:pStyle w:val="Default"/>
              <w:tabs>
                <w:tab w:val="left" w:pos="1872"/>
                <w:tab w:val="center" w:pos="4069"/>
              </w:tabs>
              <w:rPr>
                <w:rFonts w:ascii="Calibri" w:hAnsi="Calibri" w:cs="Calibri"/>
                <w:b/>
                <w:bCs/>
              </w:rPr>
            </w:pPr>
            <w:r>
              <w:rPr>
                <w:rFonts w:ascii="Calibri" w:hAnsi="Calibri" w:cs="Calibri"/>
                <w:b/>
                <w:bCs/>
              </w:rPr>
              <w:t xml:space="preserve">Pages </w:t>
            </w:r>
            <w:r w:rsidR="00B76F5B">
              <w:rPr>
                <w:rFonts w:ascii="Calibri" w:hAnsi="Calibri" w:cs="Calibri"/>
                <w:b/>
                <w:bCs/>
              </w:rPr>
              <w:t>17-18</w:t>
            </w:r>
            <w:r>
              <w:rPr>
                <w:rFonts w:ascii="Calibri" w:hAnsi="Calibri" w:cs="Calibri"/>
                <w:b/>
                <w:bCs/>
              </w:rPr>
              <w:tab/>
            </w:r>
            <w:r w:rsidR="00AB3654" w:rsidRPr="00387A86">
              <w:rPr>
                <w:rFonts w:ascii="Calibri" w:hAnsi="Calibri" w:cs="Calibri"/>
                <w:b/>
                <w:bCs/>
              </w:rPr>
              <w:t>Page 17</w:t>
            </w:r>
          </w:p>
        </w:tc>
      </w:tr>
      <w:tr w:rsidR="00AB3654" w:rsidRPr="00387A86" w14:paraId="15F802D7" w14:textId="77777777" w:rsidTr="00C738A5">
        <w:trPr>
          <w:trHeight w:val="302"/>
        </w:trPr>
        <w:tc>
          <w:tcPr>
            <w:tcW w:w="4410" w:type="dxa"/>
            <w:shd w:val="clear" w:color="auto" w:fill="auto"/>
          </w:tcPr>
          <w:p w14:paraId="7DC450C2"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Admissions as an Undergraduate</w:t>
            </w:r>
          </w:p>
        </w:tc>
        <w:tc>
          <w:tcPr>
            <w:tcW w:w="5580" w:type="dxa"/>
            <w:shd w:val="clear" w:color="auto" w:fill="auto"/>
          </w:tcPr>
          <w:p w14:paraId="6F5B206E" w14:textId="77777777" w:rsidR="00AB3654" w:rsidRPr="00387A86" w:rsidRDefault="00163953" w:rsidP="00C738A5">
            <w:pPr>
              <w:pStyle w:val="Default"/>
              <w:tabs>
                <w:tab w:val="left" w:pos="1872"/>
                <w:tab w:val="center" w:pos="4069"/>
              </w:tabs>
              <w:rPr>
                <w:rFonts w:ascii="Calibri" w:hAnsi="Calibri" w:cs="Calibri"/>
                <w:b/>
                <w:bCs/>
              </w:rPr>
            </w:pPr>
            <w:r>
              <w:rPr>
                <w:rFonts w:ascii="Calibri" w:hAnsi="Calibri" w:cs="Calibri"/>
                <w:b/>
                <w:bCs/>
              </w:rPr>
              <w:t>Pages 18-19</w:t>
            </w:r>
            <w:r>
              <w:rPr>
                <w:rFonts w:ascii="Calibri" w:hAnsi="Calibri" w:cs="Calibri"/>
                <w:b/>
                <w:bCs/>
              </w:rPr>
              <w:tab/>
            </w:r>
            <w:r w:rsidR="00AB3654" w:rsidRPr="00387A86">
              <w:rPr>
                <w:rFonts w:ascii="Calibri" w:hAnsi="Calibri" w:cs="Calibri"/>
                <w:b/>
                <w:bCs/>
              </w:rPr>
              <w:t>Page 17</w:t>
            </w:r>
          </w:p>
        </w:tc>
      </w:tr>
      <w:tr w:rsidR="00AB3654" w:rsidRPr="00387A86" w14:paraId="5C291DC6" w14:textId="77777777" w:rsidTr="00C738A5">
        <w:trPr>
          <w:trHeight w:val="289"/>
        </w:trPr>
        <w:tc>
          <w:tcPr>
            <w:tcW w:w="4410" w:type="dxa"/>
            <w:shd w:val="clear" w:color="auto" w:fill="auto"/>
          </w:tcPr>
          <w:p w14:paraId="6691B4B7"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Examinations</w:t>
            </w:r>
          </w:p>
        </w:tc>
        <w:tc>
          <w:tcPr>
            <w:tcW w:w="5580" w:type="dxa"/>
            <w:shd w:val="clear" w:color="auto" w:fill="auto"/>
          </w:tcPr>
          <w:p w14:paraId="7ECEBCAC" w14:textId="77777777" w:rsidR="00AB3654" w:rsidRPr="00387A86" w:rsidRDefault="00163953" w:rsidP="00C738A5">
            <w:pPr>
              <w:pStyle w:val="Default"/>
              <w:tabs>
                <w:tab w:val="left" w:pos="1872"/>
                <w:tab w:val="center" w:pos="4069"/>
              </w:tabs>
              <w:rPr>
                <w:rFonts w:ascii="Calibri" w:hAnsi="Calibri" w:cs="Calibri"/>
                <w:b/>
                <w:bCs/>
              </w:rPr>
            </w:pPr>
            <w:r>
              <w:rPr>
                <w:rFonts w:ascii="Calibri" w:hAnsi="Calibri" w:cs="Calibri"/>
                <w:b/>
                <w:bCs/>
              </w:rPr>
              <w:t>Page</w:t>
            </w:r>
            <w:r w:rsidR="008A53FC">
              <w:rPr>
                <w:rFonts w:ascii="Calibri" w:hAnsi="Calibri" w:cs="Calibri"/>
                <w:b/>
                <w:bCs/>
              </w:rPr>
              <w:t>s</w:t>
            </w:r>
            <w:r>
              <w:rPr>
                <w:rFonts w:ascii="Calibri" w:hAnsi="Calibri" w:cs="Calibri"/>
                <w:b/>
                <w:bCs/>
              </w:rPr>
              <w:t xml:space="preserve"> 19-20</w:t>
            </w:r>
            <w:r>
              <w:rPr>
                <w:rFonts w:ascii="Calibri" w:hAnsi="Calibri" w:cs="Calibri"/>
                <w:b/>
                <w:bCs/>
              </w:rPr>
              <w:tab/>
            </w:r>
            <w:r w:rsidR="00AB3654" w:rsidRPr="00387A86">
              <w:rPr>
                <w:rFonts w:ascii="Calibri" w:hAnsi="Calibri" w:cs="Calibri"/>
                <w:b/>
                <w:bCs/>
              </w:rPr>
              <w:t>Page 18</w:t>
            </w:r>
          </w:p>
        </w:tc>
      </w:tr>
      <w:tr w:rsidR="00AB3654" w:rsidRPr="00387A86" w14:paraId="3708E0F0" w14:textId="77777777" w:rsidTr="00C738A5">
        <w:trPr>
          <w:trHeight w:val="302"/>
        </w:trPr>
        <w:tc>
          <w:tcPr>
            <w:tcW w:w="4410" w:type="dxa"/>
            <w:shd w:val="clear" w:color="auto" w:fill="auto"/>
          </w:tcPr>
          <w:p w14:paraId="3068288C"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S</w:t>
            </w:r>
            <w:r w:rsidR="008F2258">
              <w:rPr>
                <w:rFonts w:ascii="Calibri" w:hAnsi="Calibri" w:cs="Calibri"/>
                <w:b/>
                <w:bCs/>
              </w:rPr>
              <w:t>tudent</w:t>
            </w:r>
            <w:r w:rsidRPr="00387A86">
              <w:rPr>
                <w:rFonts w:ascii="Calibri" w:hAnsi="Calibri" w:cs="Calibri"/>
                <w:b/>
                <w:bCs/>
              </w:rPr>
              <w:t xml:space="preserve"> R</w:t>
            </w:r>
            <w:r w:rsidR="008F2258">
              <w:rPr>
                <w:rFonts w:ascii="Calibri" w:hAnsi="Calibri" w:cs="Calibri"/>
                <w:b/>
                <w:bCs/>
              </w:rPr>
              <w:t>esponsibility</w:t>
            </w:r>
          </w:p>
        </w:tc>
        <w:tc>
          <w:tcPr>
            <w:tcW w:w="5580" w:type="dxa"/>
            <w:shd w:val="clear" w:color="auto" w:fill="auto"/>
          </w:tcPr>
          <w:p w14:paraId="26E840C1" w14:textId="77777777" w:rsidR="00AB3654" w:rsidRPr="00387A86" w:rsidRDefault="008A53FC" w:rsidP="00C738A5">
            <w:pPr>
              <w:pStyle w:val="Default"/>
              <w:tabs>
                <w:tab w:val="left" w:pos="1872"/>
                <w:tab w:val="center" w:pos="4069"/>
              </w:tabs>
              <w:rPr>
                <w:rFonts w:ascii="Calibri" w:hAnsi="Calibri" w:cs="Calibri"/>
                <w:b/>
                <w:bCs/>
              </w:rPr>
            </w:pPr>
            <w:r>
              <w:rPr>
                <w:rFonts w:ascii="Calibri" w:hAnsi="Calibri" w:cs="Calibri"/>
                <w:b/>
                <w:bCs/>
              </w:rPr>
              <w:t>Pages 20-21</w:t>
            </w:r>
            <w:r>
              <w:rPr>
                <w:rFonts w:ascii="Calibri" w:hAnsi="Calibri" w:cs="Calibri"/>
                <w:b/>
                <w:bCs/>
              </w:rPr>
              <w:tab/>
            </w:r>
            <w:r w:rsidR="00AB3654" w:rsidRPr="00387A86">
              <w:rPr>
                <w:rFonts w:ascii="Calibri" w:hAnsi="Calibri" w:cs="Calibri"/>
                <w:b/>
                <w:bCs/>
              </w:rPr>
              <w:t>Page 18</w:t>
            </w:r>
          </w:p>
        </w:tc>
      </w:tr>
      <w:tr w:rsidR="00AB3654" w:rsidRPr="00387A86" w14:paraId="70DA3532" w14:textId="77777777" w:rsidTr="00C738A5">
        <w:trPr>
          <w:trHeight w:val="289"/>
        </w:trPr>
        <w:tc>
          <w:tcPr>
            <w:tcW w:w="4410" w:type="dxa"/>
            <w:shd w:val="clear" w:color="auto" w:fill="auto"/>
          </w:tcPr>
          <w:p w14:paraId="6AAA3332" w14:textId="77777777" w:rsidR="00AB3654" w:rsidRPr="00387A86" w:rsidRDefault="0052565D" w:rsidP="00AB3654">
            <w:pPr>
              <w:pStyle w:val="Default"/>
              <w:jc w:val="center"/>
              <w:rPr>
                <w:rFonts w:ascii="Calibri" w:hAnsi="Calibri" w:cs="Calibri"/>
                <w:b/>
                <w:bCs/>
              </w:rPr>
            </w:pPr>
            <w:r w:rsidRPr="00387A86">
              <w:rPr>
                <w:rFonts w:ascii="Calibri" w:hAnsi="Calibri" w:cs="Calibri"/>
                <w:b/>
                <w:bCs/>
              </w:rPr>
              <w:t>Readmission policy</w:t>
            </w:r>
          </w:p>
        </w:tc>
        <w:tc>
          <w:tcPr>
            <w:tcW w:w="5580" w:type="dxa"/>
            <w:shd w:val="clear" w:color="auto" w:fill="auto"/>
          </w:tcPr>
          <w:p w14:paraId="1E7B0777" w14:textId="77777777" w:rsidR="00AB3654" w:rsidRPr="00387A86" w:rsidRDefault="008A53FC" w:rsidP="00C738A5">
            <w:pPr>
              <w:pStyle w:val="Default"/>
              <w:tabs>
                <w:tab w:val="left" w:pos="1872"/>
                <w:tab w:val="center" w:pos="4069"/>
              </w:tabs>
              <w:rPr>
                <w:rFonts w:ascii="Calibri" w:hAnsi="Calibri" w:cs="Calibri"/>
                <w:b/>
                <w:bCs/>
              </w:rPr>
            </w:pPr>
            <w:r>
              <w:rPr>
                <w:rFonts w:ascii="Calibri" w:hAnsi="Calibri" w:cs="Calibri"/>
                <w:b/>
                <w:bCs/>
              </w:rPr>
              <w:t>Pages 21-22</w:t>
            </w:r>
            <w:r>
              <w:rPr>
                <w:rFonts w:ascii="Calibri" w:hAnsi="Calibri" w:cs="Calibri"/>
                <w:b/>
                <w:bCs/>
              </w:rPr>
              <w:tab/>
            </w:r>
            <w:r w:rsidR="00AB3654" w:rsidRPr="00387A86">
              <w:rPr>
                <w:rFonts w:ascii="Calibri" w:hAnsi="Calibri" w:cs="Calibri"/>
                <w:b/>
                <w:bCs/>
              </w:rPr>
              <w:t>Page 20</w:t>
            </w:r>
          </w:p>
        </w:tc>
      </w:tr>
      <w:tr w:rsidR="00AB3654" w:rsidRPr="00387A86" w14:paraId="6646F0B7" w14:textId="77777777" w:rsidTr="00C738A5">
        <w:trPr>
          <w:trHeight w:val="302"/>
        </w:trPr>
        <w:tc>
          <w:tcPr>
            <w:tcW w:w="4410" w:type="dxa"/>
            <w:shd w:val="clear" w:color="auto" w:fill="auto"/>
          </w:tcPr>
          <w:p w14:paraId="7E37BE9D" w14:textId="77777777" w:rsidR="00AB3654" w:rsidRPr="00387A86" w:rsidRDefault="0052565D" w:rsidP="00AB3654">
            <w:pPr>
              <w:pStyle w:val="Default"/>
              <w:jc w:val="center"/>
              <w:rPr>
                <w:rFonts w:ascii="Calibri" w:hAnsi="Calibri" w:cs="Calibri"/>
                <w:b/>
                <w:bCs/>
              </w:rPr>
            </w:pPr>
            <w:r w:rsidRPr="00387A86">
              <w:rPr>
                <w:rFonts w:ascii="Calibri" w:hAnsi="Calibri" w:cs="Calibri"/>
                <w:b/>
                <w:bCs/>
              </w:rPr>
              <w:t>Registration</w:t>
            </w:r>
          </w:p>
        </w:tc>
        <w:tc>
          <w:tcPr>
            <w:tcW w:w="5580" w:type="dxa"/>
            <w:shd w:val="clear" w:color="auto" w:fill="auto"/>
          </w:tcPr>
          <w:p w14:paraId="3B988C30" w14:textId="77777777" w:rsidR="00AB3654" w:rsidRPr="00387A86" w:rsidRDefault="008A53FC" w:rsidP="00C738A5">
            <w:pPr>
              <w:pStyle w:val="Default"/>
              <w:tabs>
                <w:tab w:val="left" w:pos="1872"/>
                <w:tab w:val="center" w:pos="4069"/>
              </w:tabs>
              <w:rPr>
                <w:rFonts w:ascii="Calibri" w:hAnsi="Calibri" w:cs="Calibri"/>
                <w:b/>
                <w:bCs/>
              </w:rPr>
            </w:pPr>
            <w:r>
              <w:rPr>
                <w:rFonts w:ascii="Calibri" w:hAnsi="Calibri" w:cs="Calibri"/>
                <w:b/>
                <w:bCs/>
              </w:rPr>
              <w:t>Pages 22-23</w:t>
            </w:r>
            <w:r>
              <w:rPr>
                <w:rFonts w:ascii="Calibri" w:hAnsi="Calibri" w:cs="Calibri"/>
                <w:b/>
                <w:bCs/>
              </w:rPr>
              <w:tab/>
            </w:r>
            <w:r w:rsidR="00AB3654" w:rsidRPr="00387A86">
              <w:rPr>
                <w:rFonts w:ascii="Calibri" w:hAnsi="Calibri" w:cs="Calibri"/>
                <w:b/>
                <w:bCs/>
              </w:rPr>
              <w:t>Page 21</w:t>
            </w:r>
          </w:p>
        </w:tc>
      </w:tr>
      <w:tr w:rsidR="00AB3654" w:rsidRPr="00387A86" w14:paraId="4D53B189" w14:textId="77777777" w:rsidTr="00C738A5">
        <w:trPr>
          <w:trHeight w:val="289"/>
        </w:trPr>
        <w:tc>
          <w:tcPr>
            <w:tcW w:w="4410" w:type="dxa"/>
            <w:shd w:val="clear" w:color="auto" w:fill="auto"/>
          </w:tcPr>
          <w:p w14:paraId="4A8D902B" w14:textId="77777777" w:rsidR="00AB3654" w:rsidRPr="00387A86" w:rsidRDefault="0052565D" w:rsidP="00AB3654">
            <w:pPr>
              <w:pStyle w:val="Default"/>
              <w:jc w:val="center"/>
              <w:rPr>
                <w:rFonts w:ascii="Calibri" w:hAnsi="Calibri" w:cs="Calibri"/>
                <w:b/>
                <w:bCs/>
              </w:rPr>
            </w:pPr>
            <w:r w:rsidRPr="00387A86">
              <w:rPr>
                <w:rFonts w:ascii="Calibri" w:hAnsi="Calibri" w:cs="Calibri"/>
                <w:b/>
                <w:bCs/>
              </w:rPr>
              <w:t>Progression to graduation</w:t>
            </w:r>
          </w:p>
        </w:tc>
        <w:tc>
          <w:tcPr>
            <w:tcW w:w="5580" w:type="dxa"/>
            <w:shd w:val="clear" w:color="auto" w:fill="auto"/>
          </w:tcPr>
          <w:p w14:paraId="33E0ACD8" w14:textId="77777777" w:rsidR="00AB3654" w:rsidRPr="00387A86" w:rsidRDefault="008A53FC" w:rsidP="00C738A5">
            <w:pPr>
              <w:pStyle w:val="Default"/>
              <w:tabs>
                <w:tab w:val="left" w:pos="1872"/>
                <w:tab w:val="center" w:pos="4069"/>
              </w:tabs>
              <w:rPr>
                <w:rFonts w:ascii="Calibri" w:hAnsi="Calibri" w:cs="Calibri"/>
                <w:b/>
                <w:bCs/>
              </w:rPr>
            </w:pPr>
            <w:r>
              <w:rPr>
                <w:rFonts w:ascii="Calibri" w:hAnsi="Calibri" w:cs="Calibri"/>
                <w:b/>
                <w:bCs/>
              </w:rPr>
              <w:t>Pages 23-24</w:t>
            </w:r>
            <w:r>
              <w:rPr>
                <w:rFonts w:ascii="Calibri" w:hAnsi="Calibri" w:cs="Calibri"/>
                <w:b/>
                <w:bCs/>
              </w:rPr>
              <w:tab/>
            </w:r>
            <w:r w:rsidR="00AB3654" w:rsidRPr="00387A86">
              <w:rPr>
                <w:rFonts w:ascii="Calibri" w:hAnsi="Calibri" w:cs="Calibri"/>
                <w:b/>
                <w:bCs/>
              </w:rPr>
              <w:t>Page 21</w:t>
            </w:r>
          </w:p>
        </w:tc>
      </w:tr>
      <w:tr w:rsidR="00AB3654" w:rsidRPr="00387A86" w14:paraId="14C2E1A5" w14:textId="77777777" w:rsidTr="00C738A5">
        <w:trPr>
          <w:trHeight w:val="289"/>
        </w:trPr>
        <w:tc>
          <w:tcPr>
            <w:tcW w:w="4410" w:type="dxa"/>
            <w:shd w:val="clear" w:color="auto" w:fill="auto"/>
          </w:tcPr>
          <w:p w14:paraId="1ECEB129"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Grades</w:t>
            </w:r>
          </w:p>
        </w:tc>
        <w:tc>
          <w:tcPr>
            <w:tcW w:w="5580" w:type="dxa"/>
            <w:shd w:val="clear" w:color="auto" w:fill="auto"/>
          </w:tcPr>
          <w:p w14:paraId="7A6F23F2" w14:textId="77777777" w:rsidR="00AB3654" w:rsidRPr="00387A86" w:rsidRDefault="008A53FC" w:rsidP="00C738A5">
            <w:pPr>
              <w:pStyle w:val="Default"/>
              <w:tabs>
                <w:tab w:val="left" w:pos="262"/>
                <w:tab w:val="left" w:pos="1872"/>
                <w:tab w:val="center" w:pos="4069"/>
              </w:tabs>
              <w:rPr>
                <w:rFonts w:ascii="Calibri" w:hAnsi="Calibri" w:cs="Calibri"/>
                <w:b/>
                <w:bCs/>
              </w:rPr>
            </w:pPr>
            <w:r>
              <w:rPr>
                <w:rFonts w:ascii="Calibri" w:hAnsi="Calibri" w:cs="Calibri"/>
                <w:b/>
                <w:bCs/>
              </w:rPr>
              <w:t>Pages 23-24</w:t>
            </w:r>
          </w:p>
        </w:tc>
      </w:tr>
      <w:tr w:rsidR="00AB3654" w:rsidRPr="00387A86" w14:paraId="00D17824" w14:textId="77777777" w:rsidTr="00C738A5">
        <w:trPr>
          <w:trHeight w:val="302"/>
        </w:trPr>
        <w:tc>
          <w:tcPr>
            <w:tcW w:w="4410" w:type="dxa"/>
            <w:shd w:val="clear" w:color="auto" w:fill="auto"/>
          </w:tcPr>
          <w:p w14:paraId="13572B9E"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Retention Program</w:t>
            </w:r>
          </w:p>
        </w:tc>
        <w:tc>
          <w:tcPr>
            <w:tcW w:w="5580" w:type="dxa"/>
            <w:shd w:val="clear" w:color="auto" w:fill="auto"/>
          </w:tcPr>
          <w:p w14:paraId="12311A7A" w14:textId="77777777" w:rsidR="00AB3654" w:rsidRPr="00387A86" w:rsidRDefault="008A53FC" w:rsidP="00C738A5">
            <w:pPr>
              <w:pStyle w:val="Default"/>
              <w:tabs>
                <w:tab w:val="left" w:pos="1872"/>
                <w:tab w:val="center" w:pos="4069"/>
              </w:tabs>
              <w:rPr>
                <w:rFonts w:ascii="Calibri" w:hAnsi="Calibri" w:cs="Calibri"/>
                <w:b/>
                <w:bCs/>
              </w:rPr>
            </w:pPr>
            <w:r>
              <w:rPr>
                <w:rFonts w:ascii="Calibri" w:hAnsi="Calibri" w:cs="Calibri"/>
                <w:b/>
                <w:bCs/>
              </w:rPr>
              <w:t>Pages 24-25</w:t>
            </w:r>
            <w:r>
              <w:rPr>
                <w:rFonts w:ascii="Calibri" w:hAnsi="Calibri" w:cs="Calibri"/>
                <w:b/>
                <w:bCs/>
              </w:rPr>
              <w:tab/>
            </w:r>
            <w:r w:rsidR="00AB3654" w:rsidRPr="00387A86">
              <w:rPr>
                <w:rFonts w:ascii="Calibri" w:hAnsi="Calibri" w:cs="Calibri"/>
                <w:b/>
                <w:bCs/>
              </w:rPr>
              <w:t>Page 23</w:t>
            </w:r>
          </w:p>
        </w:tc>
      </w:tr>
      <w:tr w:rsidR="00AB3654" w:rsidRPr="00387A86" w14:paraId="4E53082E" w14:textId="77777777" w:rsidTr="00C738A5">
        <w:trPr>
          <w:trHeight w:val="289"/>
        </w:trPr>
        <w:tc>
          <w:tcPr>
            <w:tcW w:w="4410" w:type="dxa"/>
            <w:shd w:val="clear" w:color="auto" w:fill="auto"/>
          </w:tcPr>
          <w:p w14:paraId="7EFAAAEE"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Probation and Dismissal Policies</w:t>
            </w:r>
          </w:p>
        </w:tc>
        <w:tc>
          <w:tcPr>
            <w:tcW w:w="5580" w:type="dxa"/>
            <w:shd w:val="clear" w:color="auto" w:fill="auto"/>
          </w:tcPr>
          <w:p w14:paraId="717C72F5" w14:textId="26DFC91D" w:rsidR="00AB3654" w:rsidRPr="00387A86" w:rsidRDefault="00DD4F82" w:rsidP="00C738A5">
            <w:pPr>
              <w:pStyle w:val="Default"/>
              <w:tabs>
                <w:tab w:val="left" w:pos="1872"/>
                <w:tab w:val="center" w:pos="4069"/>
              </w:tabs>
              <w:rPr>
                <w:rFonts w:ascii="Calibri" w:hAnsi="Calibri" w:cs="Calibri"/>
                <w:b/>
                <w:bCs/>
              </w:rPr>
            </w:pPr>
            <w:r>
              <w:rPr>
                <w:rFonts w:ascii="Calibri" w:hAnsi="Calibri" w:cs="Calibri"/>
                <w:b/>
                <w:bCs/>
              </w:rPr>
              <w:t>Pages 25-26</w:t>
            </w:r>
            <w:r>
              <w:rPr>
                <w:rFonts w:ascii="Calibri" w:hAnsi="Calibri" w:cs="Calibri"/>
                <w:b/>
                <w:bCs/>
              </w:rPr>
              <w:tab/>
            </w:r>
            <w:r w:rsidR="00AB3654" w:rsidRPr="00387A86">
              <w:rPr>
                <w:rFonts w:ascii="Calibri" w:hAnsi="Calibri" w:cs="Calibri"/>
                <w:b/>
                <w:bCs/>
              </w:rPr>
              <w:t>Page 23</w:t>
            </w:r>
          </w:p>
        </w:tc>
      </w:tr>
      <w:tr w:rsidR="00AB3654" w:rsidRPr="00387A86" w14:paraId="4B230FCD" w14:textId="77777777" w:rsidTr="00C738A5">
        <w:trPr>
          <w:trHeight w:val="302"/>
        </w:trPr>
        <w:tc>
          <w:tcPr>
            <w:tcW w:w="4410" w:type="dxa"/>
            <w:shd w:val="clear" w:color="auto" w:fill="auto"/>
          </w:tcPr>
          <w:p w14:paraId="626DAB32"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Graduation Requirements</w:t>
            </w:r>
          </w:p>
        </w:tc>
        <w:tc>
          <w:tcPr>
            <w:tcW w:w="5580" w:type="dxa"/>
            <w:shd w:val="clear" w:color="auto" w:fill="auto"/>
          </w:tcPr>
          <w:p w14:paraId="244D78E1" w14:textId="77777777" w:rsidR="00AB3654" w:rsidRPr="00387A86" w:rsidRDefault="00DD4F82" w:rsidP="00C738A5">
            <w:pPr>
              <w:pStyle w:val="Default"/>
              <w:tabs>
                <w:tab w:val="left" w:pos="223"/>
                <w:tab w:val="left" w:pos="1872"/>
                <w:tab w:val="center" w:pos="4069"/>
              </w:tabs>
              <w:rPr>
                <w:rFonts w:ascii="Calibri" w:hAnsi="Calibri" w:cs="Calibri"/>
                <w:b/>
                <w:bCs/>
              </w:rPr>
            </w:pPr>
            <w:r>
              <w:rPr>
                <w:rFonts w:ascii="Calibri" w:hAnsi="Calibri" w:cs="Calibri"/>
                <w:b/>
                <w:bCs/>
              </w:rPr>
              <w:t>Page 27</w:t>
            </w:r>
          </w:p>
        </w:tc>
      </w:tr>
      <w:tr w:rsidR="00AB3654" w:rsidRPr="00387A86" w14:paraId="0CC8E5BE" w14:textId="77777777" w:rsidTr="00C738A5">
        <w:trPr>
          <w:trHeight w:val="289"/>
        </w:trPr>
        <w:tc>
          <w:tcPr>
            <w:tcW w:w="4410" w:type="dxa"/>
            <w:shd w:val="clear" w:color="auto" w:fill="auto"/>
          </w:tcPr>
          <w:p w14:paraId="1B2210EE"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HIA Support Systems/Resources</w:t>
            </w:r>
          </w:p>
        </w:tc>
        <w:tc>
          <w:tcPr>
            <w:tcW w:w="5580" w:type="dxa"/>
            <w:shd w:val="clear" w:color="auto" w:fill="auto"/>
          </w:tcPr>
          <w:p w14:paraId="04F02BB1" w14:textId="77777777" w:rsidR="00AB3654" w:rsidRPr="00387A86" w:rsidRDefault="00DD4F82" w:rsidP="00C738A5">
            <w:pPr>
              <w:pStyle w:val="Default"/>
              <w:tabs>
                <w:tab w:val="left" w:pos="1872"/>
                <w:tab w:val="center" w:pos="4069"/>
              </w:tabs>
              <w:rPr>
                <w:rFonts w:ascii="Calibri" w:hAnsi="Calibri" w:cs="Calibri"/>
                <w:b/>
                <w:bCs/>
              </w:rPr>
            </w:pPr>
            <w:r>
              <w:rPr>
                <w:rFonts w:ascii="Calibri" w:hAnsi="Calibri" w:cs="Calibri"/>
                <w:b/>
                <w:bCs/>
              </w:rPr>
              <w:t>Pages 27-32</w:t>
            </w:r>
            <w:r>
              <w:rPr>
                <w:rFonts w:ascii="Calibri" w:hAnsi="Calibri" w:cs="Calibri"/>
                <w:b/>
                <w:bCs/>
              </w:rPr>
              <w:tab/>
            </w:r>
            <w:r w:rsidR="00AB3654" w:rsidRPr="00387A86">
              <w:rPr>
                <w:rFonts w:ascii="Calibri" w:hAnsi="Calibri" w:cs="Calibri"/>
                <w:b/>
                <w:bCs/>
              </w:rPr>
              <w:t>Page 25</w:t>
            </w:r>
          </w:p>
        </w:tc>
      </w:tr>
      <w:tr w:rsidR="00AB3654" w:rsidRPr="00387A86" w14:paraId="3A0C2291" w14:textId="77777777" w:rsidTr="00C738A5">
        <w:trPr>
          <w:trHeight w:val="302"/>
        </w:trPr>
        <w:tc>
          <w:tcPr>
            <w:tcW w:w="4410" w:type="dxa"/>
            <w:shd w:val="clear" w:color="auto" w:fill="auto"/>
          </w:tcPr>
          <w:p w14:paraId="12226598"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lastRenderedPageBreak/>
              <w:t>Program Resources</w:t>
            </w:r>
          </w:p>
        </w:tc>
        <w:tc>
          <w:tcPr>
            <w:tcW w:w="5580" w:type="dxa"/>
            <w:shd w:val="clear" w:color="auto" w:fill="auto"/>
          </w:tcPr>
          <w:p w14:paraId="4CA03B34" w14:textId="77777777" w:rsidR="00AB3654" w:rsidRPr="00387A86" w:rsidRDefault="00DD4F82" w:rsidP="00DD4F82">
            <w:pPr>
              <w:pStyle w:val="Default"/>
              <w:tabs>
                <w:tab w:val="center" w:pos="4069"/>
              </w:tabs>
              <w:rPr>
                <w:rFonts w:ascii="Calibri" w:hAnsi="Calibri" w:cs="Calibri"/>
                <w:b/>
                <w:bCs/>
              </w:rPr>
            </w:pPr>
            <w:r>
              <w:rPr>
                <w:rFonts w:ascii="Calibri" w:hAnsi="Calibri" w:cs="Calibri"/>
                <w:b/>
                <w:bCs/>
              </w:rPr>
              <w:t>Pages 27-32</w:t>
            </w:r>
            <w:r>
              <w:rPr>
                <w:rFonts w:ascii="Calibri" w:hAnsi="Calibri" w:cs="Calibri"/>
                <w:b/>
                <w:bCs/>
              </w:rPr>
              <w:tab/>
            </w:r>
            <w:r w:rsidR="00AB3654" w:rsidRPr="00387A86">
              <w:rPr>
                <w:rFonts w:ascii="Calibri" w:hAnsi="Calibri" w:cs="Calibri"/>
                <w:b/>
                <w:bCs/>
              </w:rPr>
              <w:t>Page 26</w:t>
            </w:r>
          </w:p>
        </w:tc>
      </w:tr>
      <w:tr w:rsidR="00AB3654" w:rsidRPr="00387A86" w14:paraId="7BFABE79" w14:textId="77777777" w:rsidTr="00C738A5">
        <w:trPr>
          <w:trHeight w:val="289"/>
        </w:trPr>
        <w:tc>
          <w:tcPr>
            <w:tcW w:w="4410" w:type="dxa"/>
            <w:shd w:val="clear" w:color="auto" w:fill="auto"/>
          </w:tcPr>
          <w:p w14:paraId="7E96E4FF" w14:textId="03C35807" w:rsidR="00AB3654" w:rsidRPr="00387A86" w:rsidRDefault="00AB3654" w:rsidP="00C738A5">
            <w:pPr>
              <w:pStyle w:val="Default"/>
              <w:jc w:val="center"/>
              <w:rPr>
                <w:rFonts w:ascii="Calibri" w:hAnsi="Calibri" w:cs="Calibri"/>
                <w:b/>
                <w:bCs/>
              </w:rPr>
            </w:pPr>
            <w:r w:rsidRPr="00387A86">
              <w:rPr>
                <w:rFonts w:ascii="Calibri" w:hAnsi="Calibri" w:cs="Calibri"/>
                <w:b/>
                <w:bCs/>
              </w:rPr>
              <w:t>University Resources</w:t>
            </w:r>
          </w:p>
        </w:tc>
        <w:tc>
          <w:tcPr>
            <w:tcW w:w="5580" w:type="dxa"/>
            <w:shd w:val="clear" w:color="auto" w:fill="auto"/>
          </w:tcPr>
          <w:p w14:paraId="7DDC000C" w14:textId="77777777" w:rsidR="00AB3654" w:rsidRPr="00387A86" w:rsidRDefault="0052565D" w:rsidP="0052565D">
            <w:pPr>
              <w:pStyle w:val="Default"/>
              <w:tabs>
                <w:tab w:val="center" w:pos="4069"/>
              </w:tabs>
              <w:rPr>
                <w:rFonts w:ascii="Calibri" w:hAnsi="Calibri" w:cs="Calibri"/>
                <w:b/>
                <w:bCs/>
              </w:rPr>
            </w:pPr>
            <w:r>
              <w:rPr>
                <w:rFonts w:ascii="Calibri" w:hAnsi="Calibri" w:cs="Calibri"/>
                <w:b/>
                <w:bCs/>
              </w:rPr>
              <w:t>Pages 27-38</w:t>
            </w:r>
            <w:r>
              <w:rPr>
                <w:rFonts w:ascii="Calibri" w:hAnsi="Calibri" w:cs="Calibri"/>
                <w:b/>
                <w:bCs/>
              </w:rPr>
              <w:tab/>
            </w:r>
            <w:r w:rsidR="00AB3654" w:rsidRPr="00387A86">
              <w:rPr>
                <w:rFonts w:ascii="Calibri" w:hAnsi="Calibri" w:cs="Calibri"/>
                <w:b/>
                <w:bCs/>
              </w:rPr>
              <w:t>Pages 27-30</w:t>
            </w:r>
          </w:p>
        </w:tc>
      </w:tr>
      <w:tr w:rsidR="00AB3654" w:rsidRPr="00387A86" w14:paraId="0ED21E0F" w14:textId="77777777" w:rsidTr="00C738A5">
        <w:trPr>
          <w:trHeight w:val="302"/>
        </w:trPr>
        <w:tc>
          <w:tcPr>
            <w:tcW w:w="4410" w:type="dxa"/>
            <w:shd w:val="clear" w:color="auto" w:fill="auto"/>
          </w:tcPr>
          <w:p w14:paraId="5D6A1A5F"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Expenses and Fees</w:t>
            </w:r>
          </w:p>
        </w:tc>
        <w:tc>
          <w:tcPr>
            <w:tcW w:w="5580" w:type="dxa"/>
            <w:shd w:val="clear" w:color="auto" w:fill="auto"/>
          </w:tcPr>
          <w:p w14:paraId="4A829670" w14:textId="77777777" w:rsidR="00AB3654" w:rsidRPr="00387A86" w:rsidRDefault="0052565D" w:rsidP="0052565D">
            <w:pPr>
              <w:pStyle w:val="Default"/>
              <w:tabs>
                <w:tab w:val="center" w:pos="4069"/>
              </w:tabs>
              <w:rPr>
                <w:rFonts w:ascii="Calibri" w:hAnsi="Calibri" w:cs="Calibri"/>
                <w:b/>
                <w:bCs/>
              </w:rPr>
            </w:pPr>
            <w:r>
              <w:rPr>
                <w:rFonts w:ascii="Calibri" w:hAnsi="Calibri" w:cs="Calibri"/>
                <w:b/>
                <w:bCs/>
              </w:rPr>
              <w:t>Page 32</w:t>
            </w:r>
            <w:r>
              <w:rPr>
                <w:rFonts w:ascii="Calibri" w:hAnsi="Calibri" w:cs="Calibri"/>
                <w:b/>
                <w:bCs/>
              </w:rPr>
              <w:tab/>
            </w:r>
            <w:r w:rsidR="00AB3654" w:rsidRPr="00387A86">
              <w:rPr>
                <w:rFonts w:ascii="Calibri" w:hAnsi="Calibri" w:cs="Calibri"/>
                <w:b/>
                <w:bCs/>
              </w:rPr>
              <w:t>Page 30</w:t>
            </w:r>
          </w:p>
        </w:tc>
      </w:tr>
      <w:tr w:rsidR="00AB3654" w:rsidRPr="00387A86" w14:paraId="001FFF8D" w14:textId="77777777" w:rsidTr="00C738A5">
        <w:trPr>
          <w:trHeight w:val="289"/>
        </w:trPr>
        <w:tc>
          <w:tcPr>
            <w:tcW w:w="4410" w:type="dxa"/>
            <w:shd w:val="clear" w:color="auto" w:fill="auto"/>
          </w:tcPr>
          <w:p w14:paraId="2DD7D0FC"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University Tuition and Fees</w:t>
            </w:r>
          </w:p>
        </w:tc>
        <w:tc>
          <w:tcPr>
            <w:tcW w:w="5580" w:type="dxa"/>
            <w:shd w:val="clear" w:color="auto" w:fill="auto"/>
          </w:tcPr>
          <w:p w14:paraId="4B791B7A" w14:textId="77777777" w:rsidR="00AB3654" w:rsidRPr="00387A86" w:rsidRDefault="0052565D" w:rsidP="0052565D">
            <w:pPr>
              <w:pStyle w:val="Default"/>
              <w:tabs>
                <w:tab w:val="center" w:pos="4069"/>
              </w:tabs>
              <w:rPr>
                <w:rFonts w:ascii="Calibri" w:hAnsi="Calibri" w:cs="Calibri"/>
                <w:b/>
                <w:bCs/>
              </w:rPr>
            </w:pPr>
            <w:r>
              <w:rPr>
                <w:rFonts w:ascii="Calibri" w:hAnsi="Calibri" w:cs="Calibri"/>
                <w:b/>
                <w:bCs/>
              </w:rPr>
              <w:t>Page 32</w:t>
            </w:r>
            <w:r>
              <w:rPr>
                <w:rFonts w:ascii="Calibri" w:hAnsi="Calibri" w:cs="Calibri"/>
                <w:b/>
                <w:bCs/>
              </w:rPr>
              <w:tab/>
              <w:t>PPP</w:t>
            </w:r>
            <w:r w:rsidR="00AB3654" w:rsidRPr="00387A86">
              <w:rPr>
                <w:rFonts w:ascii="Calibri" w:hAnsi="Calibri" w:cs="Calibri"/>
                <w:b/>
                <w:bCs/>
              </w:rPr>
              <w:t>Page 30</w:t>
            </w:r>
          </w:p>
        </w:tc>
      </w:tr>
      <w:tr w:rsidR="00AB3654" w:rsidRPr="00387A86" w14:paraId="753C2EB7" w14:textId="77777777" w:rsidTr="00C738A5">
        <w:trPr>
          <w:trHeight w:val="302"/>
        </w:trPr>
        <w:tc>
          <w:tcPr>
            <w:tcW w:w="4410" w:type="dxa"/>
            <w:shd w:val="clear" w:color="auto" w:fill="auto"/>
          </w:tcPr>
          <w:p w14:paraId="669B6ABC" w14:textId="58E6A467" w:rsidR="00AB3654" w:rsidRPr="00387A86" w:rsidRDefault="00AB3654" w:rsidP="00AB3654">
            <w:pPr>
              <w:pStyle w:val="Default"/>
              <w:jc w:val="center"/>
              <w:rPr>
                <w:rFonts w:ascii="Calibri" w:hAnsi="Calibri" w:cs="Calibri"/>
                <w:b/>
                <w:bCs/>
              </w:rPr>
            </w:pPr>
            <w:r w:rsidRPr="00387A86">
              <w:rPr>
                <w:rFonts w:ascii="Calibri" w:hAnsi="Calibri" w:cs="Calibri"/>
                <w:b/>
                <w:bCs/>
              </w:rPr>
              <w:t xml:space="preserve">Professional Practice </w:t>
            </w:r>
            <w:r w:rsidR="00C738A5">
              <w:rPr>
                <w:rFonts w:ascii="Calibri" w:hAnsi="Calibri" w:cs="Calibri"/>
                <w:b/>
                <w:bCs/>
              </w:rPr>
              <w:br/>
            </w:r>
            <w:r w:rsidRPr="00387A86">
              <w:rPr>
                <w:rFonts w:ascii="Calibri" w:hAnsi="Calibri" w:cs="Calibri"/>
                <w:b/>
                <w:bCs/>
              </w:rPr>
              <w:t>Experience (PPE) Fees</w:t>
            </w:r>
          </w:p>
        </w:tc>
        <w:tc>
          <w:tcPr>
            <w:tcW w:w="5580" w:type="dxa"/>
            <w:shd w:val="clear" w:color="auto" w:fill="auto"/>
          </w:tcPr>
          <w:p w14:paraId="735A9612" w14:textId="77777777" w:rsidR="00AB3654" w:rsidRPr="00387A86" w:rsidRDefault="00AB3654" w:rsidP="0052565D">
            <w:pPr>
              <w:pStyle w:val="Default"/>
              <w:tabs>
                <w:tab w:val="left" w:pos="183"/>
                <w:tab w:val="center" w:pos="4069"/>
              </w:tabs>
              <w:rPr>
                <w:rFonts w:ascii="Calibri" w:hAnsi="Calibri" w:cs="Calibri"/>
                <w:b/>
                <w:bCs/>
              </w:rPr>
            </w:pPr>
            <w:r w:rsidRPr="00387A86">
              <w:rPr>
                <w:rFonts w:ascii="Calibri" w:hAnsi="Calibri" w:cs="Calibri"/>
                <w:b/>
                <w:bCs/>
              </w:rPr>
              <w:t>Page 3</w:t>
            </w:r>
            <w:r w:rsidR="0052565D">
              <w:rPr>
                <w:rFonts w:ascii="Calibri" w:hAnsi="Calibri" w:cs="Calibri"/>
                <w:b/>
                <w:bCs/>
              </w:rPr>
              <w:t>2</w:t>
            </w:r>
          </w:p>
        </w:tc>
      </w:tr>
      <w:tr w:rsidR="00AB3654" w:rsidRPr="00387A86" w14:paraId="61FF09B5" w14:textId="77777777" w:rsidTr="00C738A5">
        <w:trPr>
          <w:trHeight w:val="289"/>
        </w:trPr>
        <w:tc>
          <w:tcPr>
            <w:tcW w:w="4410" w:type="dxa"/>
            <w:shd w:val="clear" w:color="auto" w:fill="auto"/>
          </w:tcPr>
          <w:p w14:paraId="20D91E30"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Professional Liability Insurance</w:t>
            </w:r>
          </w:p>
        </w:tc>
        <w:tc>
          <w:tcPr>
            <w:tcW w:w="5580" w:type="dxa"/>
            <w:shd w:val="clear" w:color="auto" w:fill="auto"/>
          </w:tcPr>
          <w:p w14:paraId="4467ED15" w14:textId="77777777" w:rsidR="00AB3654" w:rsidRPr="00387A86" w:rsidRDefault="0052565D" w:rsidP="0052565D">
            <w:pPr>
              <w:pStyle w:val="Default"/>
              <w:tabs>
                <w:tab w:val="center" w:pos="4069"/>
              </w:tabs>
              <w:rPr>
                <w:rFonts w:ascii="Calibri" w:hAnsi="Calibri" w:cs="Calibri"/>
                <w:b/>
                <w:bCs/>
              </w:rPr>
            </w:pPr>
            <w:r>
              <w:rPr>
                <w:rFonts w:ascii="Calibri" w:hAnsi="Calibri" w:cs="Calibri"/>
                <w:b/>
                <w:bCs/>
              </w:rPr>
              <w:t>Page 32</w:t>
            </w:r>
            <w:r>
              <w:rPr>
                <w:rFonts w:ascii="Calibri" w:hAnsi="Calibri" w:cs="Calibri"/>
                <w:b/>
                <w:bCs/>
              </w:rPr>
              <w:tab/>
            </w:r>
            <w:r w:rsidR="00AB3654" w:rsidRPr="00387A86">
              <w:rPr>
                <w:rFonts w:ascii="Calibri" w:hAnsi="Calibri" w:cs="Calibri"/>
                <w:b/>
                <w:bCs/>
              </w:rPr>
              <w:t>Page 30</w:t>
            </w:r>
          </w:p>
        </w:tc>
      </w:tr>
      <w:tr w:rsidR="00AB3654" w:rsidRPr="00387A86" w14:paraId="4C74BE00" w14:textId="77777777" w:rsidTr="00C738A5">
        <w:trPr>
          <w:trHeight w:val="302"/>
        </w:trPr>
        <w:tc>
          <w:tcPr>
            <w:tcW w:w="4410" w:type="dxa"/>
            <w:shd w:val="clear" w:color="auto" w:fill="auto"/>
          </w:tcPr>
          <w:p w14:paraId="10243EBF"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Lab Coats</w:t>
            </w:r>
          </w:p>
        </w:tc>
        <w:tc>
          <w:tcPr>
            <w:tcW w:w="5580" w:type="dxa"/>
            <w:shd w:val="clear" w:color="auto" w:fill="auto"/>
          </w:tcPr>
          <w:p w14:paraId="5987DEA1" w14:textId="77777777" w:rsidR="00AB3654" w:rsidRPr="00387A86" w:rsidRDefault="00AB3654" w:rsidP="0052565D">
            <w:pPr>
              <w:pStyle w:val="Default"/>
              <w:tabs>
                <w:tab w:val="left" w:pos="183"/>
                <w:tab w:val="center" w:pos="4069"/>
              </w:tabs>
              <w:rPr>
                <w:rFonts w:ascii="Calibri" w:hAnsi="Calibri" w:cs="Calibri"/>
                <w:b/>
                <w:bCs/>
              </w:rPr>
            </w:pPr>
            <w:r w:rsidRPr="00387A86">
              <w:rPr>
                <w:rFonts w:ascii="Calibri" w:hAnsi="Calibri" w:cs="Calibri"/>
                <w:b/>
                <w:bCs/>
              </w:rPr>
              <w:t>Page 3</w:t>
            </w:r>
            <w:r w:rsidR="0052565D">
              <w:rPr>
                <w:rFonts w:ascii="Calibri" w:hAnsi="Calibri" w:cs="Calibri"/>
                <w:b/>
                <w:bCs/>
              </w:rPr>
              <w:t>2</w:t>
            </w:r>
          </w:p>
        </w:tc>
      </w:tr>
      <w:tr w:rsidR="00AB3654" w:rsidRPr="00387A86" w14:paraId="20FE0D8A" w14:textId="77777777" w:rsidTr="00C738A5">
        <w:trPr>
          <w:trHeight w:val="289"/>
        </w:trPr>
        <w:tc>
          <w:tcPr>
            <w:tcW w:w="4410" w:type="dxa"/>
            <w:shd w:val="clear" w:color="auto" w:fill="auto"/>
          </w:tcPr>
          <w:p w14:paraId="35A9D4FA"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Professional Memberships</w:t>
            </w:r>
          </w:p>
        </w:tc>
        <w:tc>
          <w:tcPr>
            <w:tcW w:w="5580" w:type="dxa"/>
            <w:shd w:val="clear" w:color="auto" w:fill="auto"/>
          </w:tcPr>
          <w:p w14:paraId="4F5C3F87" w14:textId="77777777" w:rsidR="00AB3654" w:rsidRPr="00387A86" w:rsidRDefault="005B0DC3" w:rsidP="0052565D">
            <w:pPr>
              <w:pStyle w:val="Default"/>
              <w:tabs>
                <w:tab w:val="center" w:pos="4069"/>
              </w:tabs>
              <w:rPr>
                <w:rFonts w:ascii="Calibri" w:hAnsi="Calibri" w:cs="Calibri"/>
                <w:b/>
                <w:bCs/>
              </w:rPr>
            </w:pPr>
            <w:r>
              <w:rPr>
                <w:rFonts w:ascii="Calibri" w:hAnsi="Calibri" w:cs="Calibri"/>
                <w:b/>
                <w:bCs/>
              </w:rPr>
              <w:t>Page 33</w:t>
            </w:r>
            <w:r w:rsidR="0052565D">
              <w:rPr>
                <w:rFonts w:ascii="Calibri" w:hAnsi="Calibri" w:cs="Calibri"/>
                <w:b/>
                <w:bCs/>
              </w:rPr>
              <w:tab/>
            </w:r>
            <w:r w:rsidR="00AB3654" w:rsidRPr="00387A86">
              <w:rPr>
                <w:rFonts w:ascii="Calibri" w:hAnsi="Calibri" w:cs="Calibri"/>
                <w:b/>
                <w:bCs/>
              </w:rPr>
              <w:t>Page 31</w:t>
            </w:r>
          </w:p>
        </w:tc>
      </w:tr>
      <w:tr w:rsidR="00AB3654" w:rsidRPr="00387A86" w14:paraId="05382D9E" w14:textId="77777777" w:rsidTr="00C738A5">
        <w:trPr>
          <w:trHeight w:val="302"/>
        </w:trPr>
        <w:tc>
          <w:tcPr>
            <w:tcW w:w="4410" w:type="dxa"/>
            <w:shd w:val="clear" w:color="auto" w:fill="auto"/>
          </w:tcPr>
          <w:p w14:paraId="4D5A2566"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American Health Information Management Association (AHIMA)</w:t>
            </w:r>
          </w:p>
        </w:tc>
        <w:tc>
          <w:tcPr>
            <w:tcW w:w="5580" w:type="dxa"/>
            <w:shd w:val="clear" w:color="auto" w:fill="auto"/>
          </w:tcPr>
          <w:p w14:paraId="165991B9" w14:textId="77777777" w:rsidR="00AB3654" w:rsidRPr="00387A86" w:rsidRDefault="005B0DC3" w:rsidP="005B0DC3">
            <w:pPr>
              <w:pStyle w:val="Default"/>
              <w:tabs>
                <w:tab w:val="center" w:pos="4069"/>
              </w:tabs>
              <w:rPr>
                <w:rFonts w:ascii="Calibri" w:hAnsi="Calibri" w:cs="Calibri"/>
                <w:b/>
                <w:bCs/>
              </w:rPr>
            </w:pPr>
            <w:r>
              <w:rPr>
                <w:rFonts w:ascii="Calibri" w:hAnsi="Calibri" w:cs="Calibri"/>
                <w:b/>
                <w:bCs/>
              </w:rPr>
              <w:t>Page 33</w:t>
            </w:r>
            <w:r>
              <w:rPr>
                <w:rFonts w:ascii="Calibri" w:hAnsi="Calibri" w:cs="Calibri"/>
                <w:b/>
                <w:bCs/>
              </w:rPr>
              <w:tab/>
            </w:r>
            <w:r w:rsidR="00AB3654" w:rsidRPr="00387A86">
              <w:rPr>
                <w:rFonts w:ascii="Calibri" w:hAnsi="Calibri" w:cs="Calibri"/>
                <w:b/>
                <w:bCs/>
              </w:rPr>
              <w:t>Page 31</w:t>
            </w:r>
          </w:p>
        </w:tc>
      </w:tr>
      <w:tr w:rsidR="00AB3654" w:rsidRPr="00387A86" w14:paraId="10DEC9F5" w14:textId="77777777" w:rsidTr="00C738A5">
        <w:trPr>
          <w:trHeight w:val="289"/>
        </w:trPr>
        <w:tc>
          <w:tcPr>
            <w:tcW w:w="4410" w:type="dxa"/>
            <w:shd w:val="clear" w:color="auto" w:fill="auto"/>
          </w:tcPr>
          <w:p w14:paraId="573ABDD8"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Illinois Health Information Management Association ( ILHIMA)</w:t>
            </w:r>
          </w:p>
        </w:tc>
        <w:tc>
          <w:tcPr>
            <w:tcW w:w="5580" w:type="dxa"/>
            <w:shd w:val="clear" w:color="auto" w:fill="auto"/>
          </w:tcPr>
          <w:p w14:paraId="0391F132"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33</w:t>
            </w:r>
            <w:r>
              <w:rPr>
                <w:rFonts w:ascii="Calibri" w:hAnsi="Calibri" w:cs="Calibri"/>
                <w:b/>
                <w:bCs/>
              </w:rPr>
              <w:tab/>
            </w:r>
            <w:r w:rsidR="00AB3654" w:rsidRPr="00387A86">
              <w:rPr>
                <w:rFonts w:ascii="Calibri" w:hAnsi="Calibri" w:cs="Calibri"/>
                <w:b/>
                <w:bCs/>
              </w:rPr>
              <w:t>Page 31</w:t>
            </w:r>
          </w:p>
        </w:tc>
      </w:tr>
      <w:tr w:rsidR="00AB3654" w:rsidRPr="00387A86" w14:paraId="72A6636B" w14:textId="77777777" w:rsidTr="00C738A5">
        <w:trPr>
          <w:trHeight w:val="302"/>
        </w:trPr>
        <w:tc>
          <w:tcPr>
            <w:tcW w:w="4410" w:type="dxa"/>
            <w:shd w:val="clear" w:color="auto" w:fill="auto"/>
          </w:tcPr>
          <w:p w14:paraId="4DF677B9"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Chicago Area Health Information Management Association (CAHIMA)</w:t>
            </w:r>
          </w:p>
        </w:tc>
        <w:tc>
          <w:tcPr>
            <w:tcW w:w="5580" w:type="dxa"/>
            <w:shd w:val="clear" w:color="auto" w:fill="auto"/>
          </w:tcPr>
          <w:p w14:paraId="035BC522"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34</w:t>
            </w:r>
            <w:r>
              <w:rPr>
                <w:rFonts w:ascii="Calibri" w:hAnsi="Calibri" w:cs="Calibri"/>
                <w:b/>
                <w:bCs/>
              </w:rPr>
              <w:tab/>
            </w:r>
            <w:r w:rsidR="00AB3654" w:rsidRPr="00387A86">
              <w:rPr>
                <w:rFonts w:ascii="Calibri" w:hAnsi="Calibri" w:cs="Calibri"/>
                <w:b/>
                <w:bCs/>
              </w:rPr>
              <w:t>Page 31</w:t>
            </w:r>
          </w:p>
        </w:tc>
      </w:tr>
      <w:tr w:rsidR="00AB3654" w:rsidRPr="00387A86" w14:paraId="20EFFD67" w14:textId="77777777" w:rsidTr="00C738A5">
        <w:trPr>
          <w:trHeight w:val="289"/>
        </w:trPr>
        <w:tc>
          <w:tcPr>
            <w:tcW w:w="4410" w:type="dxa"/>
            <w:shd w:val="clear" w:color="auto" w:fill="auto"/>
          </w:tcPr>
          <w:p w14:paraId="7440F74E"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HIA Program-Policies and Procedures</w:t>
            </w:r>
          </w:p>
        </w:tc>
        <w:tc>
          <w:tcPr>
            <w:tcW w:w="5580" w:type="dxa"/>
            <w:shd w:val="clear" w:color="auto" w:fill="auto"/>
          </w:tcPr>
          <w:p w14:paraId="7B5C59DA" w14:textId="77777777" w:rsidR="00AB3654" w:rsidRPr="00387A86" w:rsidRDefault="007E3F7F" w:rsidP="007E3F7F">
            <w:pPr>
              <w:pStyle w:val="Default"/>
              <w:tabs>
                <w:tab w:val="left" w:pos="268"/>
                <w:tab w:val="center" w:pos="4069"/>
              </w:tabs>
              <w:rPr>
                <w:rFonts w:ascii="Calibri" w:hAnsi="Calibri" w:cs="Calibri"/>
                <w:b/>
                <w:bCs/>
              </w:rPr>
            </w:pPr>
            <w:r>
              <w:rPr>
                <w:rFonts w:ascii="Calibri" w:hAnsi="Calibri" w:cs="Calibri"/>
                <w:b/>
                <w:bCs/>
              </w:rPr>
              <w:t>Page 34</w:t>
            </w:r>
          </w:p>
        </w:tc>
      </w:tr>
      <w:tr w:rsidR="00AB3654" w:rsidRPr="00387A86" w14:paraId="0198CF60" w14:textId="77777777" w:rsidTr="00C738A5">
        <w:trPr>
          <w:trHeight w:val="302"/>
        </w:trPr>
        <w:tc>
          <w:tcPr>
            <w:tcW w:w="4410" w:type="dxa"/>
            <w:shd w:val="clear" w:color="auto" w:fill="auto"/>
          </w:tcPr>
          <w:p w14:paraId="31D91FFA"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Professional Behavior</w:t>
            </w:r>
          </w:p>
        </w:tc>
        <w:tc>
          <w:tcPr>
            <w:tcW w:w="5580" w:type="dxa"/>
            <w:shd w:val="clear" w:color="auto" w:fill="auto"/>
          </w:tcPr>
          <w:p w14:paraId="71AC7F34"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33</w:t>
            </w:r>
            <w:r>
              <w:rPr>
                <w:rFonts w:ascii="Calibri" w:hAnsi="Calibri" w:cs="Calibri"/>
                <w:b/>
                <w:bCs/>
              </w:rPr>
              <w:tab/>
            </w:r>
            <w:r w:rsidR="00AB3654" w:rsidRPr="00387A86">
              <w:rPr>
                <w:rFonts w:ascii="Calibri" w:hAnsi="Calibri" w:cs="Calibri"/>
                <w:b/>
                <w:bCs/>
              </w:rPr>
              <w:t>Page 32</w:t>
            </w:r>
          </w:p>
        </w:tc>
      </w:tr>
      <w:tr w:rsidR="00AB3654" w:rsidRPr="00387A86" w14:paraId="5C02A44A" w14:textId="77777777" w:rsidTr="00C738A5">
        <w:trPr>
          <w:trHeight w:val="289"/>
        </w:trPr>
        <w:tc>
          <w:tcPr>
            <w:tcW w:w="4410" w:type="dxa"/>
            <w:shd w:val="clear" w:color="auto" w:fill="auto"/>
          </w:tcPr>
          <w:p w14:paraId="5E58557D"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Academic Misconduct</w:t>
            </w:r>
          </w:p>
        </w:tc>
        <w:tc>
          <w:tcPr>
            <w:tcW w:w="5580" w:type="dxa"/>
            <w:shd w:val="clear" w:color="auto" w:fill="auto"/>
          </w:tcPr>
          <w:p w14:paraId="7DD47E6A"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34</w:t>
            </w:r>
            <w:r>
              <w:rPr>
                <w:rFonts w:ascii="Calibri" w:hAnsi="Calibri" w:cs="Calibri"/>
                <w:b/>
                <w:bCs/>
              </w:rPr>
              <w:tab/>
            </w:r>
            <w:r w:rsidR="00AB3654" w:rsidRPr="00387A86">
              <w:rPr>
                <w:rFonts w:ascii="Calibri" w:hAnsi="Calibri" w:cs="Calibri"/>
                <w:b/>
                <w:bCs/>
              </w:rPr>
              <w:t>Page 32</w:t>
            </w:r>
          </w:p>
        </w:tc>
      </w:tr>
      <w:tr w:rsidR="00AB3654" w:rsidRPr="00387A86" w14:paraId="09743B58" w14:textId="77777777" w:rsidTr="00C738A5">
        <w:trPr>
          <w:trHeight w:val="302"/>
        </w:trPr>
        <w:tc>
          <w:tcPr>
            <w:tcW w:w="4410" w:type="dxa"/>
            <w:shd w:val="clear" w:color="auto" w:fill="auto"/>
          </w:tcPr>
          <w:p w14:paraId="6C65876B"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Confidentiality of Health Information</w:t>
            </w:r>
          </w:p>
        </w:tc>
        <w:tc>
          <w:tcPr>
            <w:tcW w:w="5580" w:type="dxa"/>
            <w:shd w:val="clear" w:color="auto" w:fill="auto"/>
          </w:tcPr>
          <w:p w14:paraId="0E08FA3A"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Pages 35-36</w:t>
            </w:r>
            <w:r>
              <w:rPr>
                <w:rFonts w:ascii="Calibri" w:hAnsi="Calibri" w:cs="Calibri"/>
                <w:b/>
                <w:bCs/>
              </w:rPr>
              <w:tab/>
            </w:r>
            <w:r w:rsidR="00AB3654" w:rsidRPr="00387A86">
              <w:rPr>
                <w:rFonts w:ascii="Calibri" w:hAnsi="Calibri" w:cs="Calibri"/>
                <w:b/>
                <w:bCs/>
              </w:rPr>
              <w:t>Page 33</w:t>
            </w:r>
          </w:p>
        </w:tc>
      </w:tr>
      <w:tr w:rsidR="00AB3654" w:rsidRPr="00387A86" w14:paraId="2887B950" w14:textId="77777777" w:rsidTr="00C738A5">
        <w:trPr>
          <w:trHeight w:val="289"/>
        </w:trPr>
        <w:tc>
          <w:tcPr>
            <w:tcW w:w="4410" w:type="dxa"/>
            <w:shd w:val="clear" w:color="auto" w:fill="auto"/>
          </w:tcPr>
          <w:p w14:paraId="4B156241"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Healthcare Insurance Portability and  Accountability Act(HIPAA)</w:t>
            </w:r>
          </w:p>
        </w:tc>
        <w:tc>
          <w:tcPr>
            <w:tcW w:w="5580" w:type="dxa"/>
            <w:shd w:val="clear" w:color="auto" w:fill="auto"/>
          </w:tcPr>
          <w:p w14:paraId="0E6735CD"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36</w:t>
            </w:r>
            <w:r>
              <w:rPr>
                <w:rFonts w:ascii="Calibri" w:hAnsi="Calibri" w:cs="Calibri"/>
                <w:b/>
                <w:bCs/>
              </w:rPr>
              <w:tab/>
            </w:r>
            <w:r w:rsidR="00AB3654" w:rsidRPr="00387A86">
              <w:rPr>
                <w:rFonts w:ascii="Calibri" w:hAnsi="Calibri" w:cs="Calibri"/>
                <w:b/>
                <w:bCs/>
              </w:rPr>
              <w:t>Page 33</w:t>
            </w:r>
          </w:p>
        </w:tc>
      </w:tr>
      <w:tr w:rsidR="00AB3654" w:rsidRPr="00387A86" w14:paraId="306A25F4" w14:textId="77777777" w:rsidTr="00C738A5">
        <w:trPr>
          <w:trHeight w:val="302"/>
        </w:trPr>
        <w:tc>
          <w:tcPr>
            <w:tcW w:w="4410" w:type="dxa"/>
            <w:shd w:val="clear" w:color="auto" w:fill="auto"/>
          </w:tcPr>
          <w:p w14:paraId="79DD029B"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Drug Policy</w:t>
            </w:r>
          </w:p>
        </w:tc>
        <w:tc>
          <w:tcPr>
            <w:tcW w:w="5580" w:type="dxa"/>
            <w:shd w:val="clear" w:color="auto" w:fill="auto"/>
          </w:tcPr>
          <w:p w14:paraId="2EB9FEA1"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36</w:t>
            </w:r>
            <w:r>
              <w:rPr>
                <w:rFonts w:ascii="Calibri" w:hAnsi="Calibri" w:cs="Calibri"/>
                <w:b/>
                <w:bCs/>
              </w:rPr>
              <w:tab/>
            </w:r>
            <w:r w:rsidR="00AB3654" w:rsidRPr="00387A86">
              <w:rPr>
                <w:rFonts w:ascii="Calibri" w:hAnsi="Calibri" w:cs="Calibri"/>
                <w:b/>
                <w:bCs/>
              </w:rPr>
              <w:t>Page 34</w:t>
            </w:r>
          </w:p>
        </w:tc>
      </w:tr>
      <w:tr w:rsidR="00AB3654" w:rsidRPr="00387A86" w14:paraId="36CFD5F1" w14:textId="77777777" w:rsidTr="00C738A5">
        <w:trPr>
          <w:trHeight w:val="289"/>
        </w:trPr>
        <w:tc>
          <w:tcPr>
            <w:tcW w:w="4410" w:type="dxa"/>
            <w:shd w:val="clear" w:color="auto" w:fill="auto"/>
          </w:tcPr>
          <w:p w14:paraId="733ED5B5"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Attendance Policy</w:t>
            </w:r>
          </w:p>
        </w:tc>
        <w:tc>
          <w:tcPr>
            <w:tcW w:w="5580" w:type="dxa"/>
            <w:shd w:val="clear" w:color="auto" w:fill="auto"/>
          </w:tcPr>
          <w:p w14:paraId="4C997950" w14:textId="77777777" w:rsidR="00AB3654" w:rsidRPr="00387A86" w:rsidRDefault="00AB3654" w:rsidP="007E3F7F">
            <w:pPr>
              <w:pStyle w:val="Default"/>
              <w:tabs>
                <w:tab w:val="left" w:pos="675"/>
                <w:tab w:val="center" w:pos="4069"/>
              </w:tabs>
              <w:rPr>
                <w:rFonts w:ascii="Calibri" w:hAnsi="Calibri" w:cs="Calibri"/>
                <w:b/>
                <w:bCs/>
              </w:rPr>
            </w:pPr>
            <w:r w:rsidRPr="00387A86">
              <w:rPr>
                <w:rFonts w:ascii="Calibri" w:hAnsi="Calibri" w:cs="Calibri"/>
                <w:b/>
                <w:bCs/>
              </w:rPr>
              <w:t>Page 3</w:t>
            </w:r>
            <w:r w:rsidR="007E3F7F">
              <w:rPr>
                <w:rFonts w:ascii="Calibri" w:hAnsi="Calibri" w:cs="Calibri"/>
                <w:b/>
                <w:bCs/>
              </w:rPr>
              <w:t>7</w:t>
            </w:r>
          </w:p>
        </w:tc>
      </w:tr>
      <w:tr w:rsidR="00AB3654" w:rsidRPr="00387A86" w14:paraId="5CDFAA48" w14:textId="77777777" w:rsidTr="00C738A5">
        <w:trPr>
          <w:trHeight w:val="302"/>
        </w:trPr>
        <w:tc>
          <w:tcPr>
            <w:tcW w:w="4410" w:type="dxa"/>
            <w:shd w:val="clear" w:color="auto" w:fill="auto"/>
          </w:tcPr>
          <w:p w14:paraId="5E4F5D42"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Students with Disabilities</w:t>
            </w:r>
          </w:p>
        </w:tc>
        <w:tc>
          <w:tcPr>
            <w:tcW w:w="5580" w:type="dxa"/>
            <w:shd w:val="clear" w:color="auto" w:fill="auto"/>
          </w:tcPr>
          <w:p w14:paraId="25B99D99" w14:textId="77777777" w:rsidR="00AB3654" w:rsidRPr="00387A86" w:rsidRDefault="00AB3654" w:rsidP="007E3F7F">
            <w:pPr>
              <w:pStyle w:val="Default"/>
              <w:tabs>
                <w:tab w:val="left" w:pos="217"/>
                <w:tab w:val="center" w:pos="4069"/>
              </w:tabs>
              <w:rPr>
                <w:rFonts w:ascii="Calibri" w:hAnsi="Calibri" w:cs="Calibri"/>
                <w:b/>
                <w:bCs/>
              </w:rPr>
            </w:pPr>
            <w:r w:rsidRPr="00387A86">
              <w:rPr>
                <w:rFonts w:ascii="Calibri" w:hAnsi="Calibri" w:cs="Calibri"/>
                <w:b/>
                <w:bCs/>
              </w:rPr>
              <w:t>Page 3</w:t>
            </w:r>
            <w:r w:rsidR="007E3F7F">
              <w:rPr>
                <w:rFonts w:ascii="Calibri" w:hAnsi="Calibri" w:cs="Calibri"/>
                <w:b/>
                <w:bCs/>
              </w:rPr>
              <w:t>7</w:t>
            </w:r>
          </w:p>
        </w:tc>
      </w:tr>
      <w:tr w:rsidR="00AB3654" w:rsidRPr="00387A86" w14:paraId="4BA93680" w14:textId="77777777" w:rsidTr="00C738A5">
        <w:trPr>
          <w:trHeight w:val="289"/>
        </w:trPr>
        <w:tc>
          <w:tcPr>
            <w:tcW w:w="4410" w:type="dxa"/>
            <w:shd w:val="clear" w:color="auto" w:fill="auto"/>
          </w:tcPr>
          <w:p w14:paraId="0B9472BD"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Communication Protocol</w:t>
            </w:r>
          </w:p>
        </w:tc>
        <w:tc>
          <w:tcPr>
            <w:tcW w:w="5580" w:type="dxa"/>
            <w:shd w:val="clear" w:color="auto" w:fill="auto"/>
          </w:tcPr>
          <w:p w14:paraId="59026352" w14:textId="77777777" w:rsidR="00AB3654" w:rsidRPr="00387A86" w:rsidRDefault="00AB3654" w:rsidP="007E3F7F">
            <w:pPr>
              <w:pStyle w:val="Default"/>
              <w:tabs>
                <w:tab w:val="left" w:pos="331"/>
                <w:tab w:val="center" w:pos="4069"/>
              </w:tabs>
              <w:rPr>
                <w:rFonts w:ascii="Calibri" w:hAnsi="Calibri" w:cs="Calibri"/>
                <w:b/>
                <w:bCs/>
              </w:rPr>
            </w:pPr>
            <w:r w:rsidRPr="00387A86">
              <w:rPr>
                <w:rFonts w:ascii="Calibri" w:hAnsi="Calibri" w:cs="Calibri"/>
                <w:b/>
                <w:bCs/>
              </w:rPr>
              <w:t>Page 3</w:t>
            </w:r>
            <w:r w:rsidR="007E3F7F">
              <w:rPr>
                <w:rFonts w:ascii="Calibri" w:hAnsi="Calibri" w:cs="Calibri"/>
                <w:b/>
                <w:bCs/>
              </w:rPr>
              <w:t>8</w:t>
            </w:r>
          </w:p>
        </w:tc>
      </w:tr>
      <w:tr w:rsidR="00AB3654" w:rsidRPr="00387A86" w14:paraId="36E0142D" w14:textId="77777777" w:rsidTr="00C738A5">
        <w:trPr>
          <w:trHeight w:val="302"/>
        </w:trPr>
        <w:tc>
          <w:tcPr>
            <w:tcW w:w="4410" w:type="dxa"/>
            <w:shd w:val="clear" w:color="auto" w:fill="auto"/>
          </w:tcPr>
          <w:p w14:paraId="359CB40D"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Bulletin Boards</w:t>
            </w:r>
          </w:p>
        </w:tc>
        <w:tc>
          <w:tcPr>
            <w:tcW w:w="5580" w:type="dxa"/>
            <w:shd w:val="clear" w:color="auto" w:fill="auto"/>
          </w:tcPr>
          <w:p w14:paraId="57B4319C" w14:textId="77777777" w:rsidR="00AB3654" w:rsidRPr="00387A86" w:rsidRDefault="00AB3654" w:rsidP="007E3F7F">
            <w:pPr>
              <w:pStyle w:val="Default"/>
              <w:rPr>
                <w:rFonts w:ascii="Calibri" w:hAnsi="Calibri" w:cs="Calibri"/>
                <w:b/>
                <w:bCs/>
              </w:rPr>
            </w:pPr>
            <w:r w:rsidRPr="00387A86">
              <w:rPr>
                <w:rFonts w:ascii="Calibri" w:hAnsi="Calibri" w:cs="Calibri"/>
                <w:b/>
                <w:bCs/>
              </w:rPr>
              <w:t>Page 3</w:t>
            </w:r>
            <w:r w:rsidR="007E3F7F">
              <w:rPr>
                <w:rFonts w:ascii="Calibri" w:hAnsi="Calibri" w:cs="Calibri"/>
                <w:b/>
                <w:bCs/>
              </w:rPr>
              <w:t>8</w:t>
            </w:r>
          </w:p>
        </w:tc>
      </w:tr>
      <w:tr w:rsidR="00AB3654" w:rsidRPr="00387A86" w14:paraId="70C5AB6C" w14:textId="77777777" w:rsidTr="00C738A5">
        <w:trPr>
          <w:trHeight w:val="289"/>
        </w:trPr>
        <w:tc>
          <w:tcPr>
            <w:tcW w:w="4410" w:type="dxa"/>
            <w:shd w:val="clear" w:color="auto" w:fill="auto"/>
          </w:tcPr>
          <w:p w14:paraId="4D72C868"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Dress Code</w:t>
            </w:r>
          </w:p>
        </w:tc>
        <w:tc>
          <w:tcPr>
            <w:tcW w:w="5580" w:type="dxa"/>
            <w:shd w:val="clear" w:color="auto" w:fill="auto"/>
          </w:tcPr>
          <w:p w14:paraId="477F1140"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38</w:t>
            </w:r>
            <w:r>
              <w:rPr>
                <w:rFonts w:ascii="Calibri" w:hAnsi="Calibri" w:cs="Calibri"/>
                <w:b/>
                <w:bCs/>
              </w:rPr>
              <w:tab/>
            </w:r>
            <w:r w:rsidR="00AB3654" w:rsidRPr="00387A86">
              <w:rPr>
                <w:rFonts w:ascii="Calibri" w:hAnsi="Calibri" w:cs="Calibri"/>
                <w:b/>
                <w:bCs/>
              </w:rPr>
              <w:t>Page 37</w:t>
            </w:r>
          </w:p>
        </w:tc>
      </w:tr>
      <w:tr w:rsidR="00AB3654" w:rsidRPr="00387A86" w14:paraId="19900E25" w14:textId="77777777" w:rsidTr="00C738A5">
        <w:trPr>
          <w:trHeight w:val="302"/>
        </w:trPr>
        <w:tc>
          <w:tcPr>
            <w:tcW w:w="4410" w:type="dxa"/>
            <w:shd w:val="clear" w:color="auto" w:fill="auto"/>
          </w:tcPr>
          <w:p w14:paraId="6A4E5301"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Phone Usage</w:t>
            </w:r>
          </w:p>
        </w:tc>
        <w:tc>
          <w:tcPr>
            <w:tcW w:w="5580" w:type="dxa"/>
            <w:shd w:val="clear" w:color="auto" w:fill="auto"/>
          </w:tcPr>
          <w:p w14:paraId="59D34878"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39-40</w:t>
            </w:r>
            <w:r>
              <w:rPr>
                <w:rFonts w:ascii="Calibri" w:hAnsi="Calibri" w:cs="Calibri"/>
                <w:b/>
                <w:bCs/>
              </w:rPr>
              <w:tab/>
            </w:r>
            <w:r w:rsidR="00AB3654" w:rsidRPr="00387A86">
              <w:rPr>
                <w:rFonts w:ascii="Calibri" w:hAnsi="Calibri" w:cs="Calibri"/>
                <w:b/>
                <w:bCs/>
              </w:rPr>
              <w:t>Page 37</w:t>
            </w:r>
          </w:p>
        </w:tc>
      </w:tr>
      <w:tr w:rsidR="00AB3654" w:rsidRPr="00387A86" w14:paraId="49F2C3FC" w14:textId="77777777" w:rsidTr="00C738A5">
        <w:trPr>
          <w:trHeight w:val="289"/>
        </w:trPr>
        <w:tc>
          <w:tcPr>
            <w:tcW w:w="4410" w:type="dxa"/>
            <w:shd w:val="clear" w:color="auto" w:fill="auto"/>
          </w:tcPr>
          <w:p w14:paraId="467B6028"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Housekeeping</w:t>
            </w:r>
          </w:p>
        </w:tc>
        <w:tc>
          <w:tcPr>
            <w:tcW w:w="5580" w:type="dxa"/>
            <w:shd w:val="clear" w:color="auto" w:fill="auto"/>
          </w:tcPr>
          <w:p w14:paraId="0624B9A6"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40</w:t>
            </w:r>
            <w:r>
              <w:rPr>
                <w:rFonts w:ascii="Calibri" w:hAnsi="Calibri" w:cs="Calibri"/>
                <w:b/>
                <w:bCs/>
              </w:rPr>
              <w:tab/>
              <w:t>Page 36</w:t>
            </w:r>
            <w:r w:rsidR="00AB3654" w:rsidRPr="00387A86">
              <w:rPr>
                <w:rFonts w:ascii="Calibri" w:hAnsi="Calibri" w:cs="Calibri"/>
                <w:b/>
                <w:bCs/>
              </w:rPr>
              <w:t xml:space="preserve"> Page 37</w:t>
            </w:r>
          </w:p>
        </w:tc>
      </w:tr>
      <w:tr w:rsidR="00AB3654" w:rsidRPr="00387A86" w14:paraId="7E8B5A87" w14:textId="77777777" w:rsidTr="00C738A5">
        <w:trPr>
          <w:trHeight w:val="302"/>
        </w:trPr>
        <w:tc>
          <w:tcPr>
            <w:tcW w:w="4410" w:type="dxa"/>
            <w:shd w:val="clear" w:color="auto" w:fill="auto"/>
          </w:tcPr>
          <w:p w14:paraId="01557A9C"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Learning Management Systems (Moodle)</w:t>
            </w:r>
          </w:p>
        </w:tc>
        <w:tc>
          <w:tcPr>
            <w:tcW w:w="5580" w:type="dxa"/>
            <w:shd w:val="clear" w:color="auto" w:fill="auto"/>
          </w:tcPr>
          <w:p w14:paraId="474D60E7"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40</w:t>
            </w:r>
            <w:r>
              <w:rPr>
                <w:rFonts w:ascii="Calibri" w:hAnsi="Calibri" w:cs="Calibri"/>
                <w:b/>
                <w:bCs/>
              </w:rPr>
              <w:tab/>
              <w:t>Page 36</w:t>
            </w:r>
            <w:r w:rsidR="00AB3654" w:rsidRPr="00387A86">
              <w:rPr>
                <w:rFonts w:ascii="Calibri" w:hAnsi="Calibri" w:cs="Calibri"/>
                <w:b/>
                <w:bCs/>
              </w:rPr>
              <w:t>Page 37</w:t>
            </w:r>
          </w:p>
        </w:tc>
      </w:tr>
      <w:tr w:rsidR="00AB3654" w:rsidRPr="00387A86" w14:paraId="7A786329" w14:textId="77777777" w:rsidTr="00C738A5">
        <w:trPr>
          <w:trHeight w:val="289"/>
        </w:trPr>
        <w:tc>
          <w:tcPr>
            <w:tcW w:w="4410" w:type="dxa"/>
            <w:shd w:val="clear" w:color="auto" w:fill="auto"/>
          </w:tcPr>
          <w:p w14:paraId="431CE5D4"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Research</w:t>
            </w:r>
          </w:p>
        </w:tc>
        <w:tc>
          <w:tcPr>
            <w:tcW w:w="5580" w:type="dxa"/>
            <w:shd w:val="clear" w:color="auto" w:fill="auto"/>
          </w:tcPr>
          <w:p w14:paraId="46A9C85D"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36</w:t>
            </w:r>
            <w:r>
              <w:rPr>
                <w:rFonts w:ascii="Calibri" w:hAnsi="Calibri" w:cs="Calibri"/>
                <w:b/>
                <w:bCs/>
              </w:rPr>
              <w:tab/>
            </w:r>
            <w:r w:rsidR="00AB3654" w:rsidRPr="00387A86">
              <w:rPr>
                <w:rFonts w:ascii="Calibri" w:hAnsi="Calibri" w:cs="Calibri"/>
                <w:b/>
                <w:bCs/>
              </w:rPr>
              <w:t>Page 38</w:t>
            </w:r>
          </w:p>
        </w:tc>
      </w:tr>
      <w:tr w:rsidR="00AB3654" w:rsidRPr="00387A86" w14:paraId="7DA6DC89" w14:textId="77777777" w:rsidTr="00C738A5">
        <w:trPr>
          <w:trHeight w:val="302"/>
        </w:trPr>
        <w:tc>
          <w:tcPr>
            <w:tcW w:w="4410" w:type="dxa"/>
            <w:shd w:val="clear" w:color="auto" w:fill="auto"/>
          </w:tcPr>
          <w:p w14:paraId="778111C1"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Health Policies</w:t>
            </w:r>
          </w:p>
        </w:tc>
        <w:tc>
          <w:tcPr>
            <w:tcW w:w="5580" w:type="dxa"/>
            <w:shd w:val="clear" w:color="auto" w:fill="auto"/>
          </w:tcPr>
          <w:p w14:paraId="2D930EAD"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Pages 40-41</w:t>
            </w:r>
            <w:r>
              <w:rPr>
                <w:rFonts w:ascii="Calibri" w:hAnsi="Calibri" w:cs="Calibri"/>
                <w:b/>
                <w:bCs/>
              </w:rPr>
              <w:tab/>
            </w:r>
            <w:r w:rsidR="00AB3654" w:rsidRPr="00387A86">
              <w:rPr>
                <w:rFonts w:ascii="Calibri" w:hAnsi="Calibri" w:cs="Calibri"/>
                <w:b/>
                <w:bCs/>
              </w:rPr>
              <w:t>Page 38</w:t>
            </w:r>
          </w:p>
        </w:tc>
      </w:tr>
      <w:tr w:rsidR="00AB3654" w:rsidRPr="00387A86" w14:paraId="45506AA2" w14:textId="77777777" w:rsidTr="00C738A5">
        <w:trPr>
          <w:trHeight w:val="289"/>
        </w:trPr>
        <w:tc>
          <w:tcPr>
            <w:tcW w:w="4410" w:type="dxa"/>
            <w:shd w:val="clear" w:color="auto" w:fill="auto"/>
          </w:tcPr>
          <w:p w14:paraId="05675DDF"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Pregnancy Policy</w:t>
            </w:r>
          </w:p>
        </w:tc>
        <w:tc>
          <w:tcPr>
            <w:tcW w:w="5580" w:type="dxa"/>
            <w:shd w:val="clear" w:color="auto" w:fill="auto"/>
          </w:tcPr>
          <w:p w14:paraId="6988EF47"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41</w:t>
            </w:r>
            <w:r>
              <w:rPr>
                <w:rFonts w:ascii="Calibri" w:hAnsi="Calibri" w:cs="Calibri"/>
                <w:b/>
                <w:bCs/>
              </w:rPr>
              <w:tab/>
            </w:r>
            <w:r w:rsidR="00AB3654" w:rsidRPr="00387A86">
              <w:rPr>
                <w:rFonts w:ascii="Calibri" w:hAnsi="Calibri" w:cs="Calibri"/>
                <w:b/>
                <w:bCs/>
              </w:rPr>
              <w:t>Page 39</w:t>
            </w:r>
          </w:p>
        </w:tc>
      </w:tr>
      <w:tr w:rsidR="00AB3654" w:rsidRPr="00387A86" w14:paraId="75B4151F" w14:textId="77777777" w:rsidTr="00C738A5">
        <w:trPr>
          <w:trHeight w:val="302"/>
        </w:trPr>
        <w:tc>
          <w:tcPr>
            <w:tcW w:w="4410" w:type="dxa"/>
            <w:shd w:val="clear" w:color="auto" w:fill="auto"/>
          </w:tcPr>
          <w:p w14:paraId="39179BA6"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Criminal Background Check</w:t>
            </w:r>
          </w:p>
        </w:tc>
        <w:tc>
          <w:tcPr>
            <w:tcW w:w="5580" w:type="dxa"/>
            <w:shd w:val="clear" w:color="auto" w:fill="auto"/>
          </w:tcPr>
          <w:p w14:paraId="59BAFE21"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41</w:t>
            </w:r>
            <w:r>
              <w:rPr>
                <w:rFonts w:ascii="Calibri" w:hAnsi="Calibri" w:cs="Calibri"/>
                <w:b/>
                <w:bCs/>
              </w:rPr>
              <w:tab/>
            </w:r>
            <w:r w:rsidR="00AB3654" w:rsidRPr="00387A86">
              <w:rPr>
                <w:rFonts w:ascii="Calibri" w:hAnsi="Calibri" w:cs="Calibri"/>
                <w:b/>
                <w:bCs/>
              </w:rPr>
              <w:t>Page 39</w:t>
            </w:r>
          </w:p>
        </w:tc>
      </w:tr>
      <w:tr w:rsidR="00AB3654" w:rsidRPr="00387A86" w14:paraId="037EBD68" w14:textId="77777777" w:rsidTr="00C738A5">
        <w:trPr>
          <w:trHeight w:val="289"/>
        </w:trPr>
        <w:tc>
          <w:tcPr>
            <w:tcW w:w="4410" w:type="dxa"/>
            <w:shd w:val="clear" w:color="auto" w:fill="auto"/>
          </w:tcPr>
          <w:p w14:paraId="189B3E00"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Malpractice Insurance</w:t>
            </w:r>
          </w:p>
        </w:tc>
        <w:tc>
          <w:tcPr>
            <w:tcW w:w="5580" w:type="dxa"/>
            <w:shd w:val="clear" w:color="auto" w:fill="auto"/>
          </w:tcPr>
          <w:p w14:paraId="16A643AB"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42</w:t>
            </w:r>
            <w:r>
              <w:rPr>
                <w:rFonts w:ascii="Calibri" w:hAnsi="Calibri" w:cs="Calibri"/>
                <w:b/>
                <w:bCs/>
              </w:rPr>
              <w:tab/>
              <w:t>0</w:t>
            </w:r>
          </w:p>
        </w:tc>
      </w:tr>
      <w:tr w:rsidR="00AB3654" w:rsidRPr="00387A86" w14:paraId="60DBBB7B" w14:textId="77777777" w:rsidTr="00C738A5">
        <w:trPr>
          <w:trHeight w:val="302"/>
        </w:trPr>
        <w:tc>
          <w:tcPr>
            <w:tcW w:w="4410" w:type="dxa"/>
            <w:shd w:val="clear" w:color="auto" w:fill="auto"/>
          </w:tcPr>
          <w:p w14:paraId="303500CB"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Equipment Insurance</w:t>
            </w:r>
          </w:p>
        </w:tc>
        <w:tc>
          <w:tcPr>
            <w:tcW w:w="5580" w:type="dxa"/>
            <w:shd w:val="clear" w:color="auto" w:fill="auto"/>
          </w:tcPr>
          <w:p w14:paraId="7C6C468E"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42</w:t>
            </w:r>
            <w:r>
              <w:rPr>
                <w:rFonts w:ascii="Calibri" w:hAnsi="Calibri" w:cs="Calibri"/>
                <w:b/>
                <w:bCs/>
              </w:rPr>
              <w:tab/>
            </w:r>
            <w:r w:rsidR="00AB3654" w:rsidRPr="00387A86">
              <w:rPr>
                <w:rFonts w:ascii="Calibri" w:hAnsi="Calibri" w:cs="Calibri"/>
                <w:b/>
                <w:bCs/>
              </w:rPr>
              <w:t>Page 40</w:t>
            </w:r>
          </w:p>
        </w:tc>
      </w:tr>
      <w:tr w:rsidR="00AB3654" w:rsidRPr="00387A86" w14:paraId="16E9D1D9" w14:textId="77777777" w:rsidTr="00C738A5">
        <w:trPr>
          <w:trHeight w:val="289"/>
        </w:trPr>
        <w:tc>
          <w:tcPr>
            <w:tcW w:w="4410" w:type="dxa"/>
            <w:shd w:val="clear" w:color="auto" w:fill="auto"/>
          </w:tcPr>
          <w:p w14:paraId="68B44E4C"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Program Fees</w:t>
            </w:r>
          </w:p>
        </w:tc>
        <w:tc>
          <w:tcPr>
            <w:tcW w:w="5580" w:type="dxa"/>
            <w:shd w:val="clear" w:color="auto" w:fill="auto"/>
          </w:tcPr>
          <w:p w14:paraId="682CBA09"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 42</w:t>
            </w:r>
            <w:r>
              <w:rPr>
                <w:rFonts w:ascii="Calibri" w:hAnsi="Calibri" w:cs="Calibri"/>
                <w:b/>
                <w:bCs/>
              </w:rPr>
              <w:tab/>
            </w:r>
            <w:r w:rsidR="00AB3654" w:rsidRPr="00387A86">
              <w:rPr>
                <w:rFonts w:ascii="Calibri" w:hAnsi="Calibri" w:cs="Calibri"/>
                <w:b/>
                <w:bCs/>
              </w:rPr>
              <w:t>Page 40</w:t>
            </w:r>
          </w:p>
        </w:tc>
      </w:tr>
      <w:tr w:rsidR="00AB3654" w:rsidRPr="00387A86" w14:paraId="617D379E" w14:textId="77777777" w:rsidTr="00C738A5">
        <w:trPr>
          <w:trHeight w:val="302"/>
        </w:trPr>
        <w:tc>
          <w:tcPr>
            <w:tcW w:w="4410" w:type="dxa"/>
            <w:shd w:val="clear" w:color="auto" w:fill="auto"/>
          </w:tcPr>
          <w:p w14:paraId="23243EDC"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Professional Practice Experience (PPE) Policies and Procedures</w:t>
            </w:r>
          </w:p>
        </w:tc>
        <w:tc>
          <w:tcPr>
            <w:tcW w:w="5580" w:type="dxa"/>
            <w:shd w:val="clear" w:color="auto" w:fill="auto"/>
          </w:tcPr>
          <w:p w14:paraId="408C4D45"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Pages 43-47</w:t>
            </w:r>
            <w:r>
              <w:rPr>
                <w:rFonts w:ascii="Calibri" w:hAnsi="Calibri" w:cs="Calibri"/>
                <w:b/>
                <w:bCs/>
              </w:rPr>
              <w:tab/>
            </w:r>
            <w:r w:rsidR="00AB3654" w:rsidRPr="00387A86">
              <w:rPr>
                <w:rFonts w:ascii="Calibri" w:hAnsi="Calibri" w:cs="Calibri"/>
                <w:b/>
                <w:bCs/>
              </w:rPr>
              <w:t>Pages 40-44</w:t>
            </w:r>
          </w:p>
        </w:tc>
      </w:tr>
      <w:tr w:rsidR="00AB3654" w:rsidRPr="00387A86" w14:paraId="4C21A23D" w14:textId="77777777" w:rsidTr="00C738A5">
        <w:trPr>
          <w:trHeight w:val="289"/>
        </w:trPr>
        <w:tc>
          <w:tcPr>
            <w:tcW w:w="4410" w:type="dxa"/>
            <w:shd w:val="clear" w:color="auto" w:fill="auto"/>
          </w:tcPr>
          <w:p w14:paraId="1BCB834A"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Grievance Policy and Procedures</w:t>
            </w:r>
          </w:p>
        </w:tc>
        <w:tc>
          <w:tcPr>
            <w:tcW w:w="5580" w:type="dxa"/>
            <w:shd w:val="clear" w:color="auto" w:fill="auto"/>
          </w:tcPr>
          <w:p w14:paraId="69786E05"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Pages 48-50</w:t>
            </w:r>
            <w:r>
              <w:rPr>
                <w:rFonts w:ascii="Calibri" w:hAnsi="Calibri" w:cs="Calibri"/>
                <w:b/>
                <w:bCs/>
              </w:rPr>
              <w:tab/>
            </w:r>
            <w:r w:rsidR="00AB3654" w:rsidRPr="00387A86">
              <w:rPr>
                <w:rFonts w:ascii="Calibri" w:hAnsi="Calibri" w:cs="Calibri"/>
                <w:b/>
                <w:bCs/>
              </w:rPr>
              <w:t>Page 45</w:t>
            </w:r>
          </w:p>
        </w:tc>
      </w:tr>
      <w:tr w:rsidR="00AB3654" w:rsidRPr="00387A86" w14:paraId="0475FC2C" w14:textId="77777777" w:rsidTr="00C738A5">
        <w:trPr>
          <w:trHeight w:val="302"/>
        </w:trPr>
        <w:tc>
          <w:tcPr>
            <w:tcW w:w="4410" w:type="dxa"/>
            <w:shd w:val="clear" w:color="auto" w:fill="auto"/>
          </w:tcPr>
          <w:p w14:paraId="4159D1A1"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Program-Level Student Grievance Procedures</w:t>
            </w:r>
          </w:p>
        </w:tc>
        <w:tc>
          <w:tcPr>
            <w:tcW w:w="5580" w:type="dxa"/>
            <w:shd w:val="clear" w:color="auto" w:fill="auto"/>
          </w:tcPr>
          <w:p w14:paraId="2DCBF4AA"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Pages 48-49</w:t>
            </w:r>
            <w:r>
              <w:rPr>
                <w:rFonts w:ascii="Calibri" w:hAnsi="Calibri" w:cs="Calibri"/>
                <w:b/>
                <w:bCs/>
              </w:rPr>
              <w:tab/>
            </w:r>
            <w:r w:rsidR="00AB3654" w:rsidRPr="00387A86">
              <w:rPr>
                <w:rFonts w:ascii="Calibri" w:hAnsi="Calibri" w:cs="Calibri"/>
                <w:b/>
                <w:bCs/>
              </w:rPr>
              <w:t>Page 45</w:t>
            </w:r>
          </w:p>
        </w:tc>
      </w:tr>
      <w:tr w:rsidR="00AB3654" w:rsidRPr="00387A86" w14:paraId="1E34B5F6" w14:textId="77777777" w:rsidTr="00C738A5">
        <w:trPr>
          <w:trHeight w:val="289"/>
        </w:trPr>
        <w:tc>
          <w:tcPr>
            <w:tcW w:w="4410" w:type="dxa"/>
            <w:shd w:val="clear" w:color="auto" w:fill="auto"/>
          </w:tcPr>
          <w:p w14:paraId="3D57D25E"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lastRenderedPageBreak/>
              <w:t>College-Level Student Grievance Procedures</w:t>
            </w:r>
          </w:p>
        </w:tc>
        <w:tc>
          <w:tcPr>
            <w:tcW w:w="5580" w:type="dxa"/>
            <w:shd w:val="clear" w:color="auto" w:fill="auto"/>
          </w:tcPr>
          <w:p w14:paraId="6D2E2455" w14:textId="77777777" w:rsidR="00AB3654" w:rsidRPr="00387A86" w:rsidRDefault="00AB3654" w:rsidP="007E3F7F">
            <w:pPr>
              <w:pStyle w:val="Default"/>
              <w:tabs>
                <w:tab w:val="left" w:pos="472"/>
                <w:tab w:val="center" w:pos="4069"/>
              </w:tabs>
              <w:rPr>
                <w:rFonts w:ascii="Calibri" w:hAnsi="Calibri" w:cs="Calibri"/>
                <w:b/>
                <w:bCs/>
              </w:rPr>
            </w:pPr>
            <w:r w:rsidRPr="00387A86">
              <w:rPr>
                <w:rFonts w:ascii="Calibri" w:hAnsi="Calibri" w:cs="Calibri"/>
                <w:b/>
                <w:bCs/>
              </w:rPr>
              <w:t>Page 4</w:t>
            </w:r>
            <w:r w:rsidR="007E3F7F">
              <w:rPr>
                <w:rFonts w:ascii="Calibri" w:hAnsi="Calibri" w:cs="Calibri"/>
                <w:b/>
                <w:bCs/>
              </w:rPr>
              <w:t>9</w:t>
            </w:r>
            <w:r w:rsidRPr="00387A86">
              <w:rPr>
                <w:rFonts w:ascii="Calibri" w:hAnsi="Calibri" w:cs="Calibri"/>
                <w:b/>
                <w:bCs/>
              </w:rPr>
              <w:t xml:space="preserve"> </w:t>
            </w:r>
          </w:p>
        </w:tc>
      </w:tr>
      <w:tr w:rsidR="00AB3654" w:rsidRPr="00387A86" w14:paraId="4539B980" w14:textId="77777777" w:rsidTr="00C738A5">
        <w:trPr>
          <w:trHeight w:val="302"/>
        </w:trPr>
        <w:tc>
          <w:tcPr>
            <w:tcW w:w="4410" w:type="dxa"/>
            <w:shd w:val="clear" w:color="auto" w:fill="auto"/>
          </w:tcPr>
          <w:p w14:paraId="67355331"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University-Level Student Grievance Procedures</w:t>
            </w:r>
          </w:p>
        </w:tc>
        <w:tc>
          <w:tcPr>
            <w:tcW w:w="5580" w:type="dxa"/>
            <w:shd w:val="clear" w:color="auto" w:fill="auto"/>
          </w:tcPr>
          <w:p w14:paraId="03C55AD1" w14:textId="77777777" w:rsidR="00AB3654" w:rsidRPr="00387A86" w:rsidRDefault="007E3F7F" w:rsidP="007E3F7F">
            <w:pPr>
              <w:pStyle w:val="Default"/>
              <w:tabs>
                <w:tab w:val="center" w:pos="4069"/>
              </w:tabs>
              <w:rPr>
                <w:rFonts w:ascii="Calibri" w:hAnsi="Calibri" w:cs="Calibri"/>
                <w:b/>
                <w:bCs/>
              </w:rPr>
            </w:pPr>
            <w:r>
              <w:rPr>
                <w:rFonts w:ascii="Calibri" w:hAnsi="Calibri" w:cs="Calibri"/>
                <w:b/>
                <w:bCs/>
              </w:rPr>
              <w:t xml:space="preserve">Pages 50-51 </w:t>
            </w:r>
            <w:r>
              <w:rPr>
                <w:rFonts w:ascii="Calibri" w:hAnsi="Calibri" w:cs="Calibri"/>
                <w:b/>
                <w:bCs/>
              </w:rPr>
              <w:tab/>
            </w:r>
            <w:r w:rsidR="00AB3654" w:rsidRPr="00387A86">
              <w:rPr>
                <w:rFonts w:ascii="Calibri" w:hAnsi="Calibri" w:cs="Calibri"/>
                <w:b/>
                <w:bCs/>
              </w:rPr>
              <w:t>Page 46</w:t>
            </w:r>
          </w:p>
        </w:tc>
      </w:tr>
      <w:tr w:rsidR="00AB3654" w:rsidRPr="00387A86" w14:paraId="21D40E4B" w14:textId="77777777" w:rsidTr="00C738A5">
        <w:trPr>
          <w:trHeight w:val="289"/>
        </w:trPr>
        <w:tc>
          <w:tcPr>
            <w:tcW w:w="4410" w:type="dxa"/>
            <w:shd w:val="clear" w:color="auto" w:fill="auto"/>
          </w:tcPr>
          <w:p w14:paraId="528E3878"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HIA Faculty Compliance with Policy</w:t>
            </w:r>
          </w:p>
        </w:tc>
        <w:tc>
          <w:tcPr>
            <w:tcW w:w="5580" w:type="dxa"/>
            <w:shd w:val="clear" w:color="auto" w:fill="auto"/>
          </w:tcPr>
          <w:p w14:paraId="35192CAF" w14:textId="77777777" w:rsidR="00AB3654" w:rsidRPr="00387A86" w:rsidRDefault="00AB3654" w:rsidP="007E3F7F">
            <w:pPr>
              <w:pStyle w:val="Default"/>
              <w:rPr>
                <w:rFonts w:ascii="Calibri" w:hAnsi="Calibri" w:cs="Calibri"/>
                <w:b/>
                <w:bCs/>
              </w:rPr>
            </w:pPr>
            <w:r w:rsidRPr="00387A86">
              <w:rPr>
                <w:rFonts w:ascii="Calibri" w:hAnsi="Calibri" w:cs="Calibri"/>
                <w:b/>
                <w:bCs/>
              </w:rPr>
              <w:t xml:space="preserve">Page </w:t>
            </w:r>
            <w:r w:rsidR="007E3F7F">
              <w:rPr>
                <w:rFonts w:ascii="Calibri" w:hAnsi="Calibri" w:cs="Calibri"/>
                <w:b/>
                <w:bCs/>
              </w:rPr>
              <w:t>51</w:t>
            </w:r>
          </w:p>
        </w:tc>
      </w:tr>
      <w:tr w:rsidR="00AB3654" w:rsidRPr="00387A86" w14:paraId="2641A5A1" w14:textId="77777777" w:rsidTr="00C738A5">
        <w:trPr>
          <w:trHeight w:val="302"/>
        </w:trPr>
        <w:tc>
          <w:tcPr>
            <w:tcW w:w="4410" w:type="dxa"/>
            <w:shd w:val="clear" w:color="auto" w:fill="auto"/>
          </w:tcPr>
          <w:p w14:paraId="5F35091E"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Emergencies</w:t>
            </w:r>
          </w:p>
        </w:tc>
        <w:tc>
          <w:tcPr>
            <w:tcW w:w="5580" w:type="dxa"/>
            <w:shd w:val="clear" w:color="auto" w:fill="auto"/>
          </w:tcPr>
          <w:p w14:paraId="10ABB4BE" w14:textId="77777777" w:rsidR="00AB3654" w:rsidRPr="00387A86" w:rsidRDefault="00AB3654" w:rsidP="007E3F7F">
            <w:pPr>
              <w:pStyle w:val="Default"/>
              <w:tabs>
                <w:tab w:val="left" w:pos="204"/>
                <w:tab w:val="center" w:pos="4069"/>
              </w:tabs>
              <w:rPr>
                <w:rFonts w:ascii="Calibri" w:hAnsi="Calibri" w:cs="Calibri"/>
                <w:b/>
                <w:bCs/>
              </w:rPr>
            </w:pPr>
            <w:r w:rsidRPr="00387A86">
              <w:rPr>
                <w:rFonts w:ascii="Calibri" w:hAnsi="Calibri" w:cs="Calibri"/>
                <w:b/>
                <w:bCs/>
              </w:rPr>
              <w:t>Pages</w:t>
            </w:r>
            <w:r w:rsidR="007E3F7F">
              <w:rPr>
                <w:rFonts w:ascii="Calibri" w:hAnsi="Calibri" w:cs="Calibri"/>
                <w:b/>
                <w:bCs/>
              </w:rPr>
              <w:t xml:space="preserve"> </w:t>
            </w:r>
            <w:r w:rsidRPr="00387A86">
              <w:rPr>
                <w:rFonts w:ascii="Calibri" w:hAnsi="Calibri" w:cs="Calibri"/>
                <w:b/>
                <w:bCs/>
              </w:rPr>
              <w:t>51</w:t>
            </w:r>
            <w:r w:rsidR="007E3F7F">
              <w:rPr>
                <w:rFonts w:ascii="Calibri" w:hAnsi="Calibri" w:cs="Calibri"/>
                <w:b/>
                <w:bCs/>
              </w:rPr>
              <w:t>-52</w:t>
            </w:r>
          </w:p>
        </w:tc>
      </w:tr>
      <w:tr w:rsidR="00AB3654" w:rsidRPr="00387A86" w14:paraId="09E96749" w14:textId="77777777" w:rsidTr="00C738A5">
        <w:trPr>
          <w:trHeight w:val="289"/>
        </w:trPr>
        <w:tc>
          <w:tcPr>
            <w:tcW w:w="4410" w:type="dxa"/>
            <w:shd w:val="clear" w:color="auto" w:fill="auto"/>
          </w:tcPr>
          <w:p w14:paraId="3F7BEBB4"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Appendix A: COHS Student Behavior Expectations</w:t>
            </w:r>
          </w:p>
        </w:tc>
        <w:tc>
          <w:tcPr>
            <w:tcW w:w="5580" w:type="dxa"/>
            <w:shd w:val="clear" w:color="auto" w:fill="auto"/>
          </w:tcPr>
          <w:p w14:paraId="100E268B" w14:textId="77777777" w:rsidR="00AB3654" w:rsidRPr="00387A86" w:rsidRDefault="00955182" w:rsidP="00955182">
            <w:pPr>
              <w:pStyle w:val="Default"/>
              <w:tabs>
                <w:tab w:val="center" w:pos="4069"/>
              </w:tabs>
              <w:rPr>
                <w:rFonts w:ascii="Calibri" w:hAnsi="Calibri" w:cs="Calibri"/>
                <w:b/>
                <w:bCs/>
              </w:rPr>
            </w:pPr>
            <w:r>
              <w:rPr>
                <w:rFonts w:ascii="Calibri" w:hAnsi="Calibri" w:cs="Calibri"/>
                <w:b/>
                <w:bCs/>
              </w:rPr>
              <w:t>Page 55</w:t>
            </w:r>
            <w:r>
              <w:rPr>
                <w:rFonts w:ascii="Calibri" w:hAnsi="Calibri" w:cs="Calibri"/>
                <w:b/>
                <w:bCs/>
              </w:rPr>
              <w:tab/>
            </w:r>
            <w:r w:rsidR="00AB3654" w:rsidRPr="00387A86">
              <w:rPr>
                <w:rFonts w:ascii="Calibri" w:hAnsi="Calibri" w:cs="Calibri"/>
                <w:b/>
                <w:bCs/>
              </w:rPr>
              <w:t>Page 52</w:t>
            </w:r>
          </w:p>
        </w:tc>
      </w:tr>
      <w:tr w:rsidR="00AB3654" w:rsidRPr="00387A86" w14:paraId="54FDD04D" w14:textId="77777777" w:rsidTr="00C738A5">
        <w:trPr>
          <w:trHeight w:val="302"/>
        </w:trPr>
        <w:tc>
          <w:tcPr>
            <w:tcW w:w="4410" w:type="dxa"/>
            <w:shd w:val="clear" w:color="auto" w:fill="auto"/>
          </w:tcPr>
          <w:p w14:paraId="5A2C0541"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Appendix B: Recommended HIA Course Sequence</w:t>
            </w:r>
          </w:p>
        </w:tc>
        <w:tc>
          <w:tcPr>
            <w:tcW w:w="5580" w:type="dxa"/>
            <w:shd w:val="clear" w:color="auto" w:fill="auto"/>
          </w:tcPr>
          <w:p w14:paraId="65D26F1E" w14:textId="77777777" w:rsidR="00AB3654" w:rsidRPr="00387A86" w:rsidRDefault="00955182" w:rsidP="00955182">
            <w:pPr>
              <w:pStyle w:val="Default"/>
              <w:tabs>
                <w:tab w:val="center" w:pos="4069"/>
              </w:tabs>
              <w:rPr>
                <w:rFonts w:ascii="Calibri" w:hAnsi="Calibri" w:cs="Calibri"/>
                <w:b/>
                <w:bCs/>
              </w:rPr>
            </w:pPr>
            <w:r>
              <w:rPr>
                <w:rFonts w:ascii="Calibri" w:hAnsi="Calibri" w:cs="Calibri"/>
                <w:b/>
                <w:bCs/>
              </w:rPr>
              <w:t>Page 56</w:t>
            </w:r>
            <w:r>
              <w:rPr>
                <w:rFonts w:ascii="Calibri" w:hAnsi="Calibri" w:cs="Calibri"/>
                <w:b/>
                <w:bCs/>
              </w:rPr>
              <w:tab/>
            </w:r>
            <w:r w:rsidR="00AB3654" w:rsidRPr="00387A86">
              <w:rPr>
                <w:rFonts w:ascii="Calibri" w:hAnsi="Calibri" w:cs="Calibri"/>
                <w:b/>
                <w:bCs/>
              </w:rPr>
              <w:t>Page 53</w:t>
            </w:r>
          </w:p>
        </w:tc>
      </w:tr>
      <w:tr w:rsidR="00AB3654" w:rsidRPr="00387A86" w14:paraId="5F8D213D" w14:textId="77777777" w:rsidTr="00C738A5">
        <w:trPr>
          <w:trHeight w:val="289"/>
        </w:trPr>
        <w:tc>
          <w:tcPr>
            <w:tcW w:w="4410" w:type="dxa"/>
            <w:shd w:val="clear" w:color="auto" w:fill="auto"/>
          </w:tcPr>
          <w:p w14:paraId="282D0439"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Appendix C: HIA Entry-Level Competencies By Domains</w:t>
            </w:r>
          </w:p>
        </w:tc>
        <w:tc>
          <w:tcPr>
            <w:tcW w:w="5580" w:type="dxa"/>
            <w:shd w:val="clear" w:color="auto" w:fill="auto"/>
          </w:tcPr>
          <w:p w14:paraId="6207C7E9" w14:textId="77777777" w:rsidR="00AB3654" w:rsidRPr="00387A86" w:rsidRDefault="00955182" w:rsidP="00955182">
            <w:pPr>
              <w:pStyle w:val="Default"/>
              <w:tabs>
                <w:tab w:val="center" w:pos="4069"/>
              </w:tabs>
              <w:rPr>
                <w:rFonts w:ascii="Calibri" w:hAnsi="Calibri" w:cs="Calibri"/>
                <w:b/>
                <w:bCs/>
              </w:rPr>
            </w:pPr>
            <w:r>
              <w:rPr>
                <w:rFonts w:ascii="Calibri" w:hAnsi="Calibri" w:cs="Calibri"/>
                <w:b/>
                <w:bCs/>
              </w:rPr>
              <w:t>Pages 57-58?</w:t>
            </w:r>
            <w:r>
              <w:rPr>
                <w:rFonts w:ascii="Calibri" w:hAnsi="Calibri" w:cs="Calibri"/>
                <w:b/>
                <w:bCs/>
              </w:rPr>
              <w:tab/>
            </w:r>
            <w:r w:rsidR="00AB3654" w:rsidRPr="00387A86">
              <w:rPr>
                <w:rFonts w:ascii="Calibri" w:hAnsi="Calibri" w:cs="Calibri"/>
                <w:b/>
                <w:bCs/>
              </w:rPr>
              <w:t>Page 55</w:t>
            </w:r>
          </w:p>
        </w:tc>
      </w:tr>
      <w:tr w:rsidR="00AB3654" w:rsidRPr="00387A86" w14:paraId="08E1A915" w14:textId="77777777" w:rsidTr="00C738A5">
        <w:trPr>
          <w:trHeight w:val="289"/>
        </w:trPr>
        <w:tc>
          <w:tcPr>
            <w:tcW w:w="4410" w:type="dxa"/>
            <w:shd w:val="clear" w:color="auto" w:fill="auto"/>
          </w:tcPr>
          <w:p w14:paraId="44411B12"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Appendix D: HIA Program Assessment Metrics</w:t>
            </w:r>
          </w:p>
        </w:tc>
        <w:tc>
          <w:tcPr>
            <w:tcW w:w="5580" w:type="dxa"/>
            <w:shd w:val="clear" w:color="auto" w:fill="auto"/>
          </w:tcPr>
          <w:p w14:paraId="10B84953" w14:textId="77777777" w:rsidR="00AB3654" w:rsidRPr="00387A86" w:rsidRDefault="007E3F7F" w:rsidP="00955182">
            <w:pPr>
              <w:pStyle w:val="Default"/>
              <w:tabs>
                <w:tab w:val="center" w:pos="4069"/>
              </w:tabs>
              <w:rPr>
                <w:rFonts w:ascii="Calibri" w:hAnsi="Calibri" w:cs="Calibri"/>
                <w:b/>
                <w:bCs/>
              </w:rPr>
            </w:pPr>
            <w:r>
              <w:rPr>
                <w:rFonts w:ascii="Calibri" w:hAnsi="Calibri" w:cs="Calibri"/>
                <w:b/>
                <w:bCs/>
              </w:rPr>
              <w:t>Page 58</w:t>
            </w:r>
            <w:r w:rsidR="00955182">
              <w:rPr>
                <w:rFonts w:ascii="Calibri" w:hAnsi="Calibri" w:cs="Calibri"/>
                <w:b/>
                <w:bCs/>
              </w:rPr>
              <w:tab/>
            </w:r>
            <w:r w:rsidR="00AB3654" w:rsidRPr="00387A86">
              <w:rPr>
                <w:rFonts w:ascii="Calibri" w:hAnsi="Calibri" w:cs="Calibri"/>
                <w:b/>
                <w:bCs/>
              </w:rPr>
              <w:t>Page 58</w:t>
            </w:r>
          </w:p>
        </w:tc>
      </w:tr>
      <w:tr w:rsidR="00AB3654" w:rsidRPr="00387A86" w14:paraId="6AD02FF6" w14:textId="77777777" w:rsidTr="00C738A5">
        <w:trPr>
          <w:trHeight w:val="289"/>
        </w:trPr>
        <w:tc>
          <w:tcPr>
            <w:tcW w:w="4410" w:type="dxa"/>
            <w:shd w:val="clear" w:color="auto" w:fill="auto"/>
          </w:tcPr>
          <w:p w14:paraId="54203962"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Appendix E: HIA Admission Packet</w:t>
            </w:r>
          </w:p>
        </w:tc>
        <w:tc>
          <w:tcPr>
            <w:tcW w:w="5580" w:type="dxa"/>
            <w:shd w:val="clear" w:color="auto" w:fill="auto"/>
          </w:tcPr>
          <w:p w14:paraId="73464BA0" w14:textId="77777777" w:rsidR="00AB3654" w:rsidRPr="00387A86" w:rsidRDefault="00AB3654" w:rsidP="007E3F7F">
            <w:pPr>
              <w:pStyle w:val="Default"/>
              <w:tabs>
                <w:tab w:val="left" w:pos="293"/>
                <w:tab w:val="center" w:pos="4069"/>
              </w:tabs>
              <w:rPr>
                <w:rFonts w:ascii="Calibri" w:hAnsi="Calibri" w:cs="Calibri"/>
                <w:b/>
                <w:bCs/>
              </w:rPr>
            </w:pPr>
            <w:r w:rsidRPr="00387A86">
              <w:rPr>
                <w:rFonts w:ascii="Calibri" w:hAnsi="Calibri" w:cs="Calibri"/>
                <w:b/>
                <w:bCs/>
              </w:rPr>
              <w:t>Page</w:t>
            </w:r>
            <w:r w:rsidR="007E3F7F">
              <w:rPr>
                <w:rFonts w:ascii="Calibri" w:hAnsi="Calibri" w:cs="Calibri"/>
                <w:b/>
                <w:bCs/>
              </w:rPr>
              <w:t>s 59-62</w:t>
            </w:r>
          </w:p>
        </w:tc>
      </w:tr>
      <w:tr w:rsidR="00AB3654" w:rsidRPr="00387A86" w14:paraId="0990848D" w14:textId="77777777" w:rsidTr="00C738A5">
        <w:trPr>
          <w:trHeight w:val="302"/>
        </w:trPr>
        <w:tc>
          <w:tcPr>
            <w:tcW w:w="4410" w:type="dxa"/>
            <w:shd w:val="clear" w:color="auto" w:fill="auto"/>
          </w:tcPr>
          <w:p w14:paraId="4FCCCD81"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Appendix F: Late Submission Assignments</w:t>
            </w:r>
          </w:p>
        </w:tc>
        <w:tc>
          <w:tcPr>
            <w:tcW w:w="5580" w:type="dxa"/>
            <w:shd w:val="clear" w:color="auto" w:fill="auto"/>
          </w:tcPr>
          <w:p w14:paraId="7EF49F4F" w14:textId="77777777" w:rsidR="00AB3654" w:rsidRPr="00387A86" w:rsidRDefault="00AB3654" w:rsidP="007E3F7F">
            <w:pPr>
              <w:pStyle w:val="Default"/>
              <w:tabs>
                <w:tab w:val="left" w:pos="433"/>
                <w:tab w:val="center" w:pos="4069"/>
              </w:tabs>
              <w:rPr>
                <w:rFonts w:ascii="Calibri" w:hAnsi="Calibri" w:cs="Calibri"/>
                <w:b/>
                <w:bCs/>
              </w:rPr>
            </w:pPr>
            <w:r w:rsidRPr="00387A86">
              <w:rPr>
                <w:rFonts w:ascii="Calibri" w:hAnsi="Calibri" w:cs="Calibri"/>
                <w:b/>
                <w:bCs/>
              </w:rPr>
              <w:t>Page</w:t>
            </w:r>
            <w:r w:rsidR="007E3F7F">
              <w:rPr>
                <w:rFonts w:ascii="Calibri" w:hAnsi="Calibri" w:cs="Calibri"/>
                <w:b/>
                <w:bCs/>
              </w:rPr>
              <w:t xml:space="preserve"> 63</w:t>
            </w:r>
          </w:p>
        </w:tc>
      </w:tr>
      <w:tr w:rsidR="00AB3654" w:rsidRPr="00387A86" w14:paraId="5C393F1A" w14:textId="77777777" w:rsidTr="00C738A5">
        <w:trPr>
          <w:trHeight w:val="289"/>
        </w:trPr>
        <w:tc>
          <w:tcPr>
            <w:tcW w:w="4410" w:type="dxa"/>
            <w:shd w:val="clear" w:color="auto" w:fill="auto"/>
          </w:tcPr>
          <w:p w14:paraId="0839C99A"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Appendix G: Release of Information to Sites</w:t>
            </w:r>
          </w:p>
        </w:tc>
        <w:tc>
          <w:tcPr>
            <w:tcW w:w="5580" w:type="dxa"/>
            <w:shd w:val="clear" w:color="auto" w:fill="auto"/>
          </w:tcPr>
          <w:p w14:paraId="2BF7CB26" w14:textId="77777777" w:rsidR="00AB3654" w:rsidRPr="00387A86" w:rsidRDefault="00AB3654" w:rsidP="007E3F7F">
            <w:pPr>
              <w:pStyle w:val="Default"/>
              <w:tabs>
                <w:tab w:val="left" w:pos="268"/>
                <w:tab w:val="center" w:pos="4069"/>
              </w:tabs>
              <w:rPr>
                <w:rFonts w:ascii="Calibri" w:hAnsi="Calibri" w:cs="Calibri"/>
                <w:b/>
                <w:bCs/>
              </w:rPr>
            </w:pPr>
            <w:r w:rsidRPr="00387A86">
              <w:rPr>
                <w:rFonts w:ascii="Calibri" w:hAnsi="Calibri" w:cs="Calibri"/>
                <w:b/>
                <w:bCs/>
              </w:rPr>
              <w:t>Page 64</w:t>
            </w:r>
          </w:p>
        </w:tc>
      </w:tr>
      <w:tr w:rsidR="00AB3654" w:rsidRPr="00387A86" w14:paraId="2BB35999" w14:textId="77777777" w:rsidTr="00C738A5">
        <w:trPr>
          <w:trHeight w:val="289"/>
        </w:trPr>
        <w:tc>
          <w:tcPr>
            <w:tcW w:w="4410" w:type="dxa"/>
            <w:shd w:val="clear" w:color="auto" w:fill="auto"/>
          </w:tcPr>
          <w:p w14:paraId="1B36C188" w14:textId="77777777" w:rsidR="00AB3654" w:rsidRPr="00387A86" w:rsidRDefault="00AB3654" w:rsidP="00AB3654">
            <w:pPr>
              <w:pStyle w:val="Default"/>
              <w:jc w:val="center"/>
              <w:rPr>
                <w:rFonts w:ascii="Calibri" w:hAnsi="Calibri" w:cs="Calibri"/>
                <w:b/>
                <w:bCs/>
              </w:rPr>
            </w:pPr>
            <w:r w:rsidRPr="00387A86">
              <w:rPr>
                <w:rFonts w:ascii="Calibri" w:hAnsi="Calibri" w:cs="Calibri"/>
                <w:b/>
                <w:bCs/>
              </w:rPr>
              <w:t>Appendix H: PPE Placement and Evaluation Forms</w:t>
            </w:r>
          </w:p>
        </w:tc>
        <w:tc>
          <w:tcPr>
            <w:tcW w:w="5580" w:type="dxa"/>
            <w:shd w:val="clear" w:color="auto" w:fill="auto"/>
          </w:tcPr>
          <w:p w14:paraId="1EAB4644" w14:textId="77777777" w:rsidR="00AB3654" w:rsidRPr="00387A86" w:rsidRDefault="00AB3654" w:rsidP="007E3F7F">
            <w:pPr>
              <w:pStyle w:val="Default"/>
              <w:tabs>
                <w:tab w:val="left" w:pos="268"/>
                <w:tab w:val="center" w:pos="4069"/>
              </w:tabs>
              <w:rPr>
                <w:rFonts w:ascii="Calibri" w:hAnsi="Calibri" w:cs="Calibri"/>
                <w:b/>
                <w:bCs/>
              </w:rPr>
            </w:pPr>
            <w:r w:rsidRPr="00387A86">
              <w:rPr>
                <w:rFonts w:ascii="Calibri" w:hAnsi="Calibri" w:cs="Calibri"/>
                <w:b/>
                <w:bCs/>
              </w:rPr>
              <w:t>Page</w:t>
            </w:r>
            <w:r w:rsidR="007E3F7F">
              <w:rPr>
                <w:rFonts w:ascii="Calibri" w:hAnsi="Calibri" w:cs="Calibri"/>
                <w:b/>
                <w:bCs/>
              </w:rPr>
              <w:t>s</w:t>
            </w:r>
            <w:r w:rsidRPr="00387A86">
              <w:rPr>
                <w:rFonts w:ascii="Calibri" w:hAnsi="Calibri" w:cs="Calibri"/>
                <w:b/>
                <w:bCs/>
              </w:rPr>
              <w:t xml:space="preserve"> 65</w:t>
            </w:r>
            <w:r w:rsidR="007E3F7F">
              <w:rPr>
                <w:rFonts w:ascii="Calibri" w:hAnsi="Calibri" w:cs="Calibri"/>
                <w:b/>
                <w:bCs/>
              </w:rPr>
              <w:t>-70</w:t>
            </w:r>
          </w:p>
        </w:tc>
      </w:tr>
    </w:tbl>
    <w:p w14:paraId="1A811395" w14:textId="77777777" w:rsidR="008005FB" w:rsidRPr="001B46A6" w:rsidRDefault="008005FB" w:rsidP="008E52D0">
      <w:pPr>
        <w:pStyle w:val="Default"/>
        <w:jc w:val="center"/>
        <w:rPr>
          <w:rFonts w:ascii="Calibri" w:hAnsi="Calibri" w:cs="Calibri"/>
          <w:b/>
          <w:bCs/>
        </w:rPr>
      </w:pPr>
    </w:p>
    <w:p w14:paraId="64D8FC2A" w14:textId="77777777" w:rsidR="008E52D0" w:rsidRPr="001B46A6" w:rsidRDefault="008E52D0" w:rsidP="008E52D0">
      <w:pPr>
        <w:pStyle w:val="Default"/>
        <w:jc w:val="center"/>
        <w:rPr>
          <w:rFonts w:ascii="Calibri" w:hAnsi="Calibri" w:cs="Calibri"/>
          <w:b/>
          <w:bCs/>
        </w:rPr>
      </w:pPr>
    </w:p>
    <w:p w14:paraId="734ECA92" w14:textId="77777777" w:rsidR="00437BA7" w:rsidRPr="001B46A6" w:rsidRDefault="00437BA7" w:rsidP="002A6668">
      <w:pPr>
        <w:autoSpaceDE w:val="0"/>
        <w:autoSpaceDN w:val="0"/>
        <w:adjustRightInd w:val="0"/>
        <w:jc w:val="both"/>
        <w:rPr>
          <w:rFonts w:ascii="Calibri" w:hAnsi="Calibri" w:cs="Calibri"/>
          <w:b/>
          <w:bCs/>
          <w:color w:val="000000"/>
          <w:sz w:val="24"/>
          <w:szCs w:val="24"/>
        </w:rPr>
      </w:pPr>
    </w:p>
    <w:p w14:paraId="30BE31C9" w14:textId="77777777" w:rsidR="00360D3A" w:rsidRPr="00186A6B" w:rsidRDefault="008D16FA" w:rsidP="00C738A5">
      <w:pPr>
        <w:autoSpaceDE w:val="0"/>
        <w:autoSpaceDN w:val="0"/>
        <w:adjustRightInd w:val="0"/>
        <w:ind w:left="-990"/>
        <w:jc w:val="center"/>
        <w:rPr>
          <w:rFonts w:ascii="Calibri" w:hAnsi="Calibri" w:cs="Calibri"/>
          <w:color w:val="000000"/>
          <w:sz w:val="24"/>
          <w:szCs w:val="24"/>
        </w:rPr>
      </w:pPr>
      <w:r w:rsidRPr="00186A6B">
        <w:rPr>
          <w:rFonts w:ascii="Calibri" w:hAnsi="Calibri" w:cs="Calibri"/>
          <w:b/>
          <w:bCs/>
          <w:color w:val="000000"/>
          <w:sz w:val="24"/>
          <w:szCs w:val="24"/>
        </w:rPr>
        <w:t>PREFACE</w:t>
      </w:r>
    </w:p>
    <w:p w14:paraId="0B88B17B" w14:textId="77777777" w:rsidR="008D16FA" w:rsidRDefault="008D16FA" w:rsidP="00C738A5">
      <w:pPr>
        <w:autoSpaceDE w:val="0"/>
        <w:autoSpaceDN w:val="0"/>
        <w:adjustRightInd w:val="0"/>
        <w:ind w:left="-990"/>
        <w:rPr>
          <w:rFonts w:ascii="Calibri" w:hAnsi="Calibri" w:cs="Calibri"/>
          <w:color w:val="000000"/>
          <w:sz w:val="24"/>
          <w:szCs w:val="24"/>
        </w:rPr>
      </w:pPr>
    </w:p>
    <w:p w14:paraId="160D7DC6" w14:textId="77777777" w:rsidR="00360D3A" w:rsidRPr="00186A6B" w:rsidRDefault="00360D3A" w:rsidP="00C738A5">
      <w:pPr>
        <w:autoSpaceDE w:val="0"/>
        <w:autoSpaceDN w:val="0"/>
        <w:adjustRightInd w:val="0"/>
        <w:ind w:left="-990"/>
        <w:rPr>
          <w:rFonts w:ascii="Calibri" w:hAnsi="Calibri" w:cs="Calibri"/>
          <w:color w:val="000000"/>
          <w:sz w:val="24"/>
          <w:szCs w:val="24"/>
        </w:rPr>
      </w:pPr>
      <w:r w:rsidRPr="00186A6B">
        <w:rPr>
          <w:rFonts w:ascii="Calibri" w:hAnsi="Calibri" w:cs="Calibri"/>
          <w:color w:val="000000"/>
          <w:sz w:val="24"/>
          <w:szCs w:val="24"/>
        </w:rPr>
        <w:t xml:space="preserve">This handbook </w:t>
      </w:r>
      <w:r w:rsidR="008D16FA">
        <w:rPr>
          <w:rFonts w:ascii="Calibri" w:hAnsi="Calibri" w:cs="Calibri"/>
          <w:color w:val="000000"/>
          <w:sz w:val="24"/>
          <w:szCs w:val="24"/>
        </w:rPr>
        <w:t xml:space="preserve">will </w:t>
      </w:r>
      <w:r w:rsidRPr="00186A6B">
        <w:rPr>
          <w:rFonts w:ascii="Calibri" w:hAnsi="Calibri" w:cs="Calibri"/>
          <w:color w:val="000000"/>
          <w:sz w:val="24"/>
          <w:szCs w:val="24"/>
        </w:rPr>
        <w:t xml:space="preserve">provide students with reference information and </w:t>
      </w:r>
      <w:r w:rsidR="008D16FA">
        <w:rPr>
          <w:rFonts w:ascii="Calibri" w:hAnsi="Calibri" w:cs="Calibri"/>
          <w:color w:val="000000"/>
          <w:sz w:val="24"/>
          <w:szCs w:val="24"/>
        </w:rPr>
        <w:t>a</w:t>
      </w:r>
      <w:r w:rsidRPr="00186A6B">
        <w:rPr>
          <w:rFonts w:ascii="Calibri" w:hAnsi="Calibri" w:cs="Calibri"/>
          <w:color w:val="000000"/>
          <w:sz w:val="24"/>
          <w:szCs w:val="24"/>
        </w:rPr>
        <w:t xml:space="preserve">nswers to the most commonly asked questions posed by new and returning students as they progress through their undergraduate program. </w:t>
      </w:r>
    </w:p>
    <w:p w14:paraId="1E9ED05A" w14:textId="77777777" w:rsidR="00360D3A" w:rsidRPr="00186A6B" w:rsidRDefault="00360D3A" w:rsidP="00C738A5">
      <w:pPr>
        <w:autoSpaceDE w:val="0"/>
        <w:autoSpaceDN w:val="0"/>
        <w:adjustRightInd w:val="0"/>
        <w:ind w:left="-990"/>
        <w:rPr>
          <w:rFonts w:ascii="Calibri" w:hAnsi="Calibri" w:cs="Calibri"/>
          <w:color w:val="000000"/>
          <w:sz w:val="24"/>
          <w:szCs w:val="24"/>
        </w:rPr>
      </w:pPr>
    </w:p>
    <w:p w14:paraId="4DABC1BE" w14:textId="77777777" w:rsidR="00360D3A" w:rsidRPr="00186A6B" w:rsidRDefault="00360D3A" w:rsidP="00C738A5">
      <w:pPr>
        <w:autoSpaceDE w:val="0"/>
        <w:autoSpaceDN w:val="0"/>
        <w:adjustRightInd w:val="0"/>
        <w:ind w:left="-990"/>
        <w:rPr>
          <w:rFonts w:ascii="Calibri" w:hAnsi="Calibri" w:cs="Calibri"/>
          <w:color w:val="000000"/>
          <w:sz w:val="24"/>
          <w:szCs w:val="24"/>
        </w:rPr>
      </w:pPr>
      <w:r w:rsidRPr="00186A6B">
        <w:rPr>
          <w:rFonts w:ascii="Calibri" w:hAnsi="Calibri" w:cs="Calibri"/>
          <w:color w:val="000000"/>
          <w:sz w:val="24"/>
          <w:szCs w:val="24"/>
        </w:rPr>
        <w:t xml:space="preserve">It is the responsibility of students to know and observe all regulations and procedures related to the </w:t>
      </w:r>
      <w:r w:rsidR="008D16FA">
        <w:rPr>
          <w:rFonts w:ascii="Calibri" w:hAnsi="Calibri" w:cs="Calibri"/>
          <w:color w:val="000000"/>
          <w:sz w:val="24"/>
          <w:szCs w:val="24"/>
        </w:rPr>
        <w:t xml:space="preserve">HIA </w:t>
      </w:r>
      <w:r w:rsidRPr="00186A6B">
        <w:rPr>
          <w:rFonts w:ascii="Calibri" w:hAnsi="Calibri" w:cs="Calibri"/>
          <w:color w:val="000000"/>
          <w:sz w:val="24"/>
          <w:szCs w:val="24"/>
        </w:rPr>
        <w:t>program. In no case</w:t>
      </w:r>
      <w:r w:rsidR="008D16FA">
        <w:rPr>
          <w:rFonts w:ascii="Calibri" w:hAnsi="Calibri" w:cs="Calibri"/>
          <w:color w:val="000000"/>
          <w:sz w:val="24"/>
          <w:szCs w:val="24"/>
        </w:rPr>
        <w:t>,</w:t>
      </w:r>
      <w:r w:rsidRPr="00186A6B">
        <w:rPr>
          <w:rFonts w:ascii="Calibri" w:hAnsi="Calibri" w:cs="Calibri"/>
          <w:color w:val="000000"/>
          <w:sz w:val="24"/>
          <w:szCs w:val="24"/>
        </w:rPr>
        <w:t xml:space="preserve"> will a </w:t>
      </w:r>
      <w:r w:rsidR="008D16FA">
        <w:rPr>
          <w:rFonts w:ascii="Calibri" w:hAnsi="Calibri" w:cs="Calibri"/>
          <w:color w:val="000000"/>
          <w:sz w:val="24"/>
          <w:szCs w:val="24"/>
        </w:rPr>
        <w:t>policy</w:t>
      </w:r>
      <w:r w:rsidRPr="00186A6B">
        <w:rPr>
          <w:rFonts w:ascii="Calibri" w:hAnsi="Calibri" w:cs="Calibri"/>
          <w:color w:val="000000"/>
          <w:sz w:val="24"/>
          <w:szCs w:val="24"/>
        </w:rPr>
        <w:t xml:space="preserve"> be waived or an exception granted because students plead ignorance of or contend that they were not informed of the regulations or procedures. Each student receives the Health </w:t>
      </w:r>
      <w:r w:rsidR="008D16FA">
        <w:rPr>
          <w:rFonts w:ascii="Calibri" w:hAnsi="Calibri" w:cs="Calibri"/>
          <w:color w:val="000000"/>
          <w:sz w:val="24"/>
          <w:szCs w:val="24"/>
        </w:rPr>
        <w:t>In</w:t>
      </w:r>
      <w:r w:rsidRPr="00186A6B">
        <w:rPr>
          <w:rFonts w:ascii="Calibri" w:hAnsi="Calibri" w:cs="Calibri"/>
          <w:color w:val="000000"/>
          <w:sz w:val="24"/>
          <w:szCs w:val="24"/>
        </w:rPr>
        <w:t>formation Administration Student Handbook at the HIA new student orientation. It is the responsibility of the student to keep the handbook current</w:t>
      </w:r>
      <w:r w:rsidR="006A1A94">
        <w:rPr>
          <w:rFonts w:ascii="Calibri" w:hAnsi="Calibri" w:cs="Calibri"/>
          <w:color w:val="000000"/>
          <w:sz w:val="24"/>
          <w:szCs w:val="24"/>
        </w:rPr>
        <w:t xml:space="preserve"> and accessible</w:t>
      </w:r>
      <w:r w:rsidRPr="00186A6B">
        <w:rPr>
          <w:rFonts w:ascii="Calibri" w:hAnsi="Calibri" w:cs="Calibri"/>
          <w:color w:val="000000"/>
          <w:sz w:val="24"/>
          <w:szCs w:val="24"/>
        </w:rPr>
        <w:t xml:space="preserve">. </w:t>
      </w:r>
    </w:p>
    <w:p w14:paraId="513486F1" w14:textId="77777777" w:rsidR="00360D3A" w:rsidRPr="00186A6B" w:rsidRDefault="00360D3A" w:rsidP="00C738A5">
      <w:pPr>
        <w:pStyle w:val="Default"/>
        <w:ind w:left="-990"/>
        <w:rPr>
          <w:rFonts w:ascii="Calibri" w:eastAsia="Times New Roman" w:hAnsi="Calibri" w:cs="Calibri"/>
        </w:rPr>
      </w:pPr>
    </w:p>
    <w:p w14:paraId="67299B1F" w14:textId="77777777" w:rsidR="001F5094" w:rsidRPr="00186A6B" w:rsidRDefault="00360D3A" w:rsidP="00C738A5">
      <w:pPr>
        <w:pStyle w:val="Default"/>
        <w:ind w:left="-990"/>
        <w:rPr>
          <w:rFonts w:ascii="Calibri" w:hAnsi="Calibri" w:cs="Calibri"/>
        </w:rPr>
      </w:pPr>
      <w:r w:rsidRPr="00186A6B">
        <w:rPr>
          <w:rFonts w:ascii="Calibri" w:eastAsia="Times New Roman" w:hAnsi="Calibri" w:cs="Calibri"/>
        </w:rPr>
        <w:t>All statements and policies published in this Handbook are in effect for the period p</w:t>
      </w:r>
      <w:r w:rsidR="006A1A94">
        <w:rPr>
          <w:rFonts w:ascii="Calibri" w:eastAsia="Times New Roman" w:hAnsi="Calibri" w:cs="Calibri"/>
        </w:rPr>
        <w:t>rint</w:t>
      </w:r>
      <w:r w:rsidRPr="00186A6B">
        <w:rPr>
          <w:rFonts w:ascii="Calibri" w:eastAsia="Times New Roman" w:hAnsi="Calibri" w:cs="Calibri"/>
        </w:rPr>
        <w:t>ed on the cover of the Handbook. Faculty reserve the right to change statements and policies during the year the Handbook is in effect, with t</w:t>
      </w:r>
      <w:r w:rsidR="008D16FA">
        <w:rPr>
          <w:rFonts w:ascii="Calibri" w:eastAsia="Times New Roman" w:hAnsi="Calibri" w:cs="Calibri"/>
        </w:rPr>
        <w:t>he provision that students are provided notification of any changes in writing.</w:t>
      </w:r>
    </w:p>
    <w:p w14:paraId="4230F0B8" w14:textId="77777777" w:rsidR="00E96009" w:rsidRPr="00186A6B" w:rsidRDefault="00E96009" w:rsidP="00C738A5">
      <w:pPr>
        <w:ind w:left="-990"/>
        <w:rPr>
          <w:rFonts w:ascii="Calibri" w:hAnsi="Calibri" w:cs="Calibri"/>
          <w:sz w:val="24"/>
          <w:szCs w:val="24"/>
        </w:rPr>
      </w:pPr>
    </w:p>
    <w:p w14:paraId="6A8F915E" w14:textId="77777777" w:rsidR="00750F0E" w:rsidRPr="00E96009" w:rsidRDefault="00E96009" w:rsidP="00C738A5">
      <w:pPr>
        <w:ind w:left="-990"/>
        <w:jc w:val="center"/>
        <w:rPr>
          <w:rFonts w:ascii="Calibri" w:hAnsi="Calibri" w:cs="Calibri"/>
          <w:b/>
          <w:color w:val="000000"/>
          <w:sz w:val="24"/>
        </w:rPr>
      </w:pPr>
      <w:r w:rsidRPr="00E96009">
        <w:rPr>
          <w:rFonts w:ascii="Calibri" w:hAnsi="Calibri" w:cs="Calibri"/>
          <w:b/>
          <w:color w:val="000000"/>
          <w:sz w:val="24"/>
        </w:rPr>
        <w:br w:type="page"/>
      </w:r>
    </w:p>
    <w:p w14:paraId="20C8AAC7" w14:textId="77777777" w:rsidR="00DC7DCE" w:rsidRPr="00E96009" w:rsidRDefault="00DC7DCE" w:rsidP="00B32DC9">
      <w:pPr>
        <w:jc w:val="center"/>
        <w:rPr>
          <w:rFonts w:ascii="Calibri" w:hAnsi="Calibri" w:cs="Calibri"/>
          <w:b/>
          <w:color w:val="000000"/>
          <w:sz w:val="24"/>
        </w:rPr>
      </w:pPr>
    </w:p>
    <w:p w14:paraId="4D4C4FC9" w14:textId="77777777" w:rsidR="00B32DC9" w:rsidRPr="00E96009" w:rsidRDefault="00B32DC9" w:rsidP="00B32DC9">
      <w:pPr>
        <w:pStyle w:val="Heading4"/>
        <w:rPr>
          <w:rFonts w:ascii="Calibri" w:hAnsi="Calibri" w:cs="Calibri"/>
          <w:color w:val="000000"/>
        </w:rPr>
      </w:pPr>
      <w:r w:rsidRPr="00E96009">
        <w:rPr>
          <w:rFonts w:ascii="Calibri" w:hAnsi="Calibri" w:cs="Calibri"/>
          <w:color w:val="000000"/>
        </w:rPr>
        <w:t>INTRODUCT</w:t>
      </w:r>
      <w:r w:rsidR="00750F0E" w:rsidRPr="00E96009">
        <w:rPr>
          <w:rFonts w:ascii="Calibri" w:hAnsi="Calibri" w:cs="Calibri"/>
          <w:color w:val="000000"/>
        </w:rPr>
        <w:t>ION</w:t>
      </w:r>
    </w:p>
    <w:p w14:paraId="039DB468" w14:textId="77777777" w:rsidR="002109A1" w:rsidRDefault="002109A1" w:rsidP="002109A1"/>
    <w:p w14:paraId="541E99DA" w14:textId="77777777" w:rsidR="006A1A94" w:rsidRPr="00BB011B" w:rsidRDefault="006A1A94" w:rsidP="002109A1">
      <w:pPr>
        <w:rPr>
          <w:rFonts w:ascii="Calibri" w:hAnsi="Calibri" w:cs="Calibri"/>
          <w:b/>
          <w:sz w:val="24"/>
          <w:szCs w:val="24"/>
        </w:rPr>
      </w:pPr>
      <w:r w:rsidRPr="00BB011B">
        <w:rPr>
          <w:rFonts w:ascii="Calibri" w:hAnsi="Calibri" w:cs="Calibri"/>
          <w:b/>
          <w:sz w:val="24"/>
          <w:szCs w:val="24"/>
        </w:rPr>
        <w:t>Welcome</w:t>
      </w:r>
    </w:p>
    <w:p w14:paraId="35011025" w14:textId="77777777" w:rsidR="00B32DC9" w:rsidRPr="00E96009" w:rsidRDefault="00415A7B" w:rsidP="008D16FA">
      <w:pPr>
        <w:rPr>
          <w:rFonts w:ascii="Calibri" w:hAnsi="Calibri" w:cs="Calibri"/>
          <w:color w:val="000000"/>
          <w:sz w:val="24"/>
        </w:rPr>
      </w:pPr>
      <w:r w:rsidRPr="00E96009">
        <w:rPr>
          <w:rFonts w:ascii="Calibri" w:hAnsi="Calibri" w:cs="Calibri"/>
          <w:color w:val="000000"/>
          <w:sz w:val="24"/>
        </w:rPr>
        <w:t xml:space="preserve">Welcome to the </w:t>
      </w:r>
      <w:r w:rsidR="00B32DC9" w:rsidRPr="00E96009">
        <w:rPr>
          <w:rFonts w:ascii="Calibri" w:hAnsi="Calibri" w:cs="Calibri"/>
          <w:color w:val="000000"/>
          <w:sz w:val="24"/>
        </w:rPr>
        <w:t>He</w:t>
      </w:r>
      <w:r w:rsidR="00210D07" w:rsidRPr="00E96009">
        <w:rPr>
          <w:rFonts w:ascii="Calibri" w:hAnsi="Calibri" w:cs="Calibri"/>
          <w:color w:val="000000"/>
          <w:sz w:val="24"/>
        </w:rPr>
        <w:t>alth Information Administration</w:t>
      </w:r>
      <w:r w:rsidRPr="00E96009">
        <w:rPr>
          <w:rFonts w:ascii="Calibri" w:hAnsi="Calibri" w:cs="Calibri"/>
          <w:color w:val="000000"/>
          <w:sz w:val="24"/>
        </w:rPr>
        <w:t xml:space="preserve"> program</w:t>
      </w:r>
      <w:r w:rsidR="00B32DC9" w:rsidRPr="00E96009">
        <w:rPr>
          <w:rFonts w:ascii="Calibri" w:hAnsi="Calibri" w:cs="Calibri"/>
          <w:color w:val="000000"/>
          <w:sz w:val="24"/>
        </w:rPr>
        <w:t xml:space="preserve">. We are pleased that you have selected Health Information </w:t>
      </w:r>
      <w:r w:rsidR="008712AA" w:rsidRPr="00E96009">
        <w:rPr>
          <w:rFonts w:ascii="Calibri" w:hAnsi="Calibri" w:cs="Calibri"/>
          <w:color w:val="000000"/>
          <w:sz w:val="24"/>
        </w:rPr>
        <w:t xml:space="preserve">Management </w:t>
      </w:r>
      <w:r w:rsidR="00B32DC9" w:rsidRPr="00E96009">
        <w:rPr>
          <w:rFonts w:ascii="Calibri" w:hAnsi="Calibri" w:cs="Calibri"/>
          <w:color w:val="000000"/>
          <w:sz w:val="24"/>
        </w:rPr>
        <w:t xml:space="preserve">as a career choice and particularly </w:t>
      </w:r>
      <w:r w:rsidR="006A1A94">
        <w:rPr>
          <w:rFonts w:ascii="Calibri" w:hAnsi="Calibri" w:cs="Calibri"/>
          <w:color w:val="000000"/>
          <w:sz w:val="24"/>
        </w:rPr>
        <w:t>delight</w:t>
      </w:r>
      <w:r w:rsidR="00B32DC9" w:rsidRPr="00E96009">
        <w:rPr>
          <w:rFonts w:ascii="Calibri" w:hAnsi="Calibri" w:cs="Calibri"/>
          <w:color w:val="000000"/>
          <w:sz w:val="24"/>
        </w:rPr>
        <w:t>ed that you have chosen Chicago State University to provide y</w:t>
      </w:r>
      <w:r w:rsidR="008D16FA">
        <w:rPr>
          <w:rFonts w:ascii="Calibri" w:hAnsi="Calibri" w:cs="Calibri"/>
          <w:color w:val="000000"/>
          <w:sz w:val="24"/>
        </w:rPr>
        <w:t xml:space="preserve">our education. This Handbook is </w:t>
      </w:r>
      <w:r w:rsidR="00B32DC9" w:rsidRPr="00E96009">
        <w:rPr>
          <w:rFonts w:ascii="Calibri" w:hAnsi="Calibri" w:cs="Calibri"/>
          <w:color w:val="000000"/>
          <w:sz w:val="24"/>
        </w:rPr>
        <w:t>a resource for all HIA students (both professional and pre</w:t>
      </w:r>
      <w:r w:rsidR="008D16FA">
        <w:rPr>
          <w:rFonts w:ascii="Calibri" w:hAnsi="Calibri" w:cs="Calibri"/>
          <w:color w:val="000000"/>
          <w:sz w:val="24"/>
        </w:rPr>
        <w:t>-</w:t>
      </w:r>
      <w:r w:rsidR="00B32DC9" w:rsidRPr="00E96009">
        <w:rPr>
          <w:rFonts w:ascii="Calibri" w:hAnsi="Calibri" w:cs="Calibri"/>
          <w:color w:val="000000"/>
          <w:sz w:val="24"/>
        </w:rPr>
        <w:t xml:space="preserve">professional) to assist </w:t>
      </w:r>
      <w:r w:rsidR="001A3F5F" w:rsidRPr="00E96009">
        <w:rPr>
          <w:rFonts w:ascii="Calibri" w:hAnsi="Calibri" w:cs="Calibri"/>
          <w:color w:val="000000"/>
          <w:sz w:val="24"/>
        </w:rPr>
        <w:t xml:space="preserve">with </w:t>
      </w:r>
      <w:r w:rsidR="006A1A94">
        <w:rPr>
          <w:rFonts w:ascii="Calibri" w:hAnsi="Calibri" w:cs="Calibri"/>
          <w:color w:val="000000"/>
          <w:sz w:val="24"/>
        </w:rPr>
        <w:t xml:space="preserve">the </w:t>
      </w:r>
      <w:r w:rsidR="00B32DC9" w:rsidRPr="00E96009">
        <w:rPr>
          <w:rFonts w:ascii="Calibri" w:hAnsi="Calibri" w:cs="Calibri"/>
          <w:color w:val="000000"/>
          <w:sz w:val="24"/>
        </w:rPr>
        <w:t xml:space="preserve">smooth </w:t>
      </w:r>
      <w:r w:rsidR="00750F0E" w:rsidRPr="00E96009">
        <w:rPr>
          <w:rFonts w:ascii="Calibri" w:hAnsi="Calibri" w:cs="Calibri"/>
          <w:color w:val="000000"/>
          <w:sz w:val="24"/>
        </w:rPr>
        <w:t>completion</w:t>
      </w:r>
      <w:r w:rsidR="00B32DC9" w:rsidRPr="00E96009">
        <w:rPr>
          <w:rFonts w:ascii="Calibri" w:hAnsi="Calibri" w:cs="Calibri"/>
          <w:color w:val="000000"/>
          <w:sz w:val="24"/>
        </w:rPr>
        <w:t xml:space="preserve"> of their college experience.  In addition to this Handbook, please obtain a current Chicago State University Catalog and a current Class Schedule Bulletin </w:t>
      </w:r>
      <w:r w:rsidR="00750F0E" w:rsidRPr="00E96009">
        <w:rPr>
          <w:rFonts w:ascii="Calibri" w:hAnsi="Calibri" w:cs="Calibri"/>
          <w:color w:val="000000"/>
          <w:sz w:val="24"/>
        </w:rPr>
        <w:t xml:space="preserve">(from the CSU website) </w:t>
      </w:r>
      <w:r w:rsidR="00B32DC9" w:rsidRPr="00E96009">
        <w:rPr>
          <w:rFonts w:ascii="Calibri" w:hAnsi="Calibri" w:cs="Calibri"/>
          <w:color w:val="000000"/>
          <w:sz w:val="24"/>
        </w:rPr>
        <w:t>and keep them available for reference.  This Handbook does not supplant the “Catalog” or “Class Schedule Bulletin</w:t>
      </w:r>
      <w:r w:rsidR="006A1A94">
        <w:rPr>
          <w:rFonts w:ascii="Calibri" w:hAnsi="Calibri" w:cs="Calibri"/>
          <w:color w:val="000000"/>
          <w:sz w:val="24"/>
        </w:rPr>
        <w:t>,”</w:t>
      </w:r>
      <w:r w:rsidR="00B32DC9" w:rsidRPr="00E96009">
        <w:rPr>
          <w:rFonts w:ascii="Calibri" w:hAnsi="Calibri" w:cs="Calibri"/>
          <w:color w:val="000000"/>
          <w:sz w:val="24"/>
        </w:rPr>
        <w:t xml:space="preserve"> but </w:t>
      </w:r>
      <w:r w:rsidR="006A1A94">
        <w:rPr>
          <w:rFonts w:ascii="Calibri" w:hAnsi="Calibri" w:cs="Calibri"/>
          <w:color w:val="000000"/>
          <w:sz w:val="24"/>
        </w:rPr>
        <w:t>instead</w:t>
      </w:r>
      <w:r w:rsidR="00B32DC9" w:rsidRPr="00E96009">
        <w:rPr>
          <w:rFonts w:ascii="Calibri" w:hAnsi="Calibri" w:cs="Calibri"/>
          <w:color w:val="000000"/>
          <w:sz w:val="24"/>
        </w:rPr>
        <w:t xml:space="preserve"> provides information about services as well as specific rules and regulatio</w:t>
      </w:r>
      <w:r w:rsidR="008E4F12" w:rsidRPr="00E96009">
        <w:rPr>
          <w:rFonts w:ascii="Calibri" w:hAnsi="Calibri" w:cs="Calibri"/>
          <w:color w:val="000000"/>
          <w:sz w:val="24"/>
        </w:rPr>
        <w:t>ns that apply to this Program</w:t>
      </w:r>
      <w:r w:rsidR="00B32DC9" w:rsidRPr="00E96009">
        <w:rPr>
          <w:rFonts w:ascii="Calibri" w:hAnsi="Calibri" w:cs="Calibri"/>
          <w:color w:val="000000"/>
          <w:sz w:val="24"/>
        </w:rPr>
        <w:t xml:space="preserve">.  If there is additional information that you feel should appear in future Handbooks, please let us know.  Students play an </w:t>
      </w:r>
      <w:r w:rsidR="006A1A94">
        <w:rPr>
          <w:rFonts w:ascii="Calibri" w:hAnsi="Calibri" w:cs="Calibri"/>
          <w:color w:val="000000"/>
          <w:sz w:val="24"/>
        </w:rPr>
        <w:t>essential</w:t>
      </w:r>
      <w:r w:rsidR="00B32DC9" w:rsidRPr="00E96009">
        <w:rPr>
          <w:rFonts w:ascii="Calibri" w:hAnsi="Calibri" w:cs="Calibri"/>
          <w:color w:val="000000"/>
          <w:sz w:val="24"/>
        </w:rPr>
        <w:t xml:space="preserve"> role in the evaluation and </w:t>
      </w:r>
      <w:r w:rsidR="008437E1" w:rsidRPr="00E96009">
        <w:rPr>
          <w:rFonts w:ascii="Calibri" w:hAnsi="Calibri" w:cs="Calibri"/>
          <w:color w:val="000000"/>
          <w:sz w:val="24"/>
        </w:rPr>
        <w:t xml:space="preserve">improvement </w:t>
      </w:r>
      <w:r w:rsidR="00B32DC9" w:rsidRPr="00E96009">
        <w:rPr>
          <w:rFonts w:ascii="Calibri" w:hAnsi="Calibri" w:cs="Calibri"/>
          <w:color w:val="000000"/>
          <w:sz w:val="24"/>
        </w:rPr>
        <w:t>of the HIA Program.</w:t>
      </w:r>
    </w:p>
    <w:p w14:paraId="04D52E04" w14:textId="77777777" w:rsidR="00750F0E" w:rsidRPr="00E96009" w:rsidRDefault="00750F0E" w:rsidP="00B32DC9">
      <w:pPr>
        <w:jc w:val="both"/>
        <w:rPr>
          <w:rFonts w:ascii="Calibri" w:hAnsi="Calibri" w:cs="Calibri"/>
          <w:color w:val="000000"/>
          <w:sz w:val="24"/>
        </w:rPr>
      </w:pPr>
    </w:p>
    <w:p w14:paraId="01530960" w14:textId="77777777" w:rsidR="00750F0E" w:rsidRPr="00E96009" w:rsidRDefault="001A3F5F" w:rsidP="00B32DC9">
      <w:pPr>
        <w:jc w:val="both"/>
        <w:rPr>
          <w:rFonts w:ascii="Calibri" w:hAnsi="Calibri" w:cs="Calibri"/>
          <w:color w:val="000000"/>
          <w:sz w:val="24"/>
        </w:rPr>
      </w:pPr>
      <w:r w:rsidRPr="00E96009">
        <w:rPr>
          <w:rFonts w:ascii="Calibri" w:hAnsi="Calibri" w:cs="Calibri"/>
          <w:color w:val="000000"/>
          <w:sz w:val="24"/>
        </w:rPr>
        <w:t>You</w:t>
      </w:r>
      <w:r w:rsidR="00750F0E" w:rsidRPr="00E96009">
        <w:rPr>
          <w:rFonts w:ascii="Calibri" w:hAnsi="Calibri" w:cs="Calibri"/>
          <w:color w:val="000000"/>
          <w:sz w:val="24"/>
        </w:rPr>
        <w:t xml:space="preserve"> are required to check </w:t>
      </w:r>
      <w:r w:rsidR="00210D07" w:rsidRPr="00E96009">
        <w:rPr>
          <w:rFonts w:ascii="Calibri" w:hAnsi="Calibri" w:cs="Calibri"/>
          <w:color w:val="000000"/>
          <w:sz w:val="24"/>
        </w:rPr>
        <w:t>your</w:t>
      </w:r>
      <w:r w:rsidR="00750F0E" w:rsidRPr="00E96009">
        <w:rPr>
          <w:rFonts w:ascii="Calibri" w:hAnsi="Calibri" w:cs="Calibri"/>
          <w:color w:val="000000"/>
          <w:sz w:val="24"/>
        </w:rPr>
        <w:t xml:space="preserve"> CSU email account </w:t>
      </w:r>
      <w:r w:rsidR="006A1A94">
        <w:rPr>
          <w:rFonts w:ascii="Calibri" w:hAnsi="Calibri" w:cs="Calibri"/>
          <w:color w:val="000000"/>
          <w:sz w:val="24"/>
        </w:rPr>
        <w:t>regularly</w:t>
      </w:r>
      <w:r w:rsidR="00750F0E" w:rsidRPr="00E96009">
        <w:rPr>
          <w:rFonts w:ascii="Calibri" w:hAnsi="Calibri" w:cs="Calibri"/>
          <w:color w:val="000000"/>
          <w:sz w:val="24"/>
        </w:rPr>
        <w:t xml:space="preserve">.  This is the </w:t>
      </w:r>
      <w:r w:rsidR="00750F0E" w:rsidRPr="00E96009">
        <w:rPr>
          <w:rFonts w:ascii="Calibri" w:hAnsi="Calibri" w:cs="Calibri"/>
          <w:b/>
          <w:color w:val="000000"/>
          <w:sz w:val="24"/>
        </w:rPr>
        <w:t>official</w:t>
      </w:r>
      <w:r w:rsidR="00750F0E" w:rsidRPr="00E96009">
        <w:rPr>
          <w:rFonts w:ascii="Calibri" w:hAnsi="Calibri" w:cs="Calibri"/>
          <w:color w:val="000000"/>
          <w:sz w:val="24"/>
        </w:rPr>
        <w:t xml:space="preserve"> email ac</w:t>
      </w:r>
      <w:r w:rsidR="00F413D1" w:rsidRPr="00E96009">
        <w:rPr>
          <w:rFonts w:ascii="Calibri" w:hAnsi="Calibri" w:cs="Calibri"/>
          <w:color w:val="000000"/>
          <w:sz w:val="24"/>
        </w:rPr>
        <w:t>count used by the HIA Program</w:t>
      </w:r>
      <w:r w:rsidR="00750F0E" w:rsidRPr="00E96009">
        <w:rPr>
          <w:rFonts w:ascii="Calibri" w:hAnsi="Calibri" w:cs="Calibri"/>
          <w:color w:val="000000"/>
          <w:sz w:val="24"/>
        </w:rPr>
        <w:t xml:space="preserve"> and the University. For information</w:t>
      </w:r>
      <w:r w:rsidR="008712AA" w:rsidRPr="00E96009">
        <w:rPr>
          <w:rFonts w:ascii="Calibri" w:hAnsi="Calibri" w:cs="Calibri"/>
          <w:color w:val="000000"/>
          <w:sz w:val="24"/>
        </w:rPr>
        <w:t xml:space="preserve"> or assistance</w:t>
      </w:r>
      <w:r w:rsidR="00750F0E" w:rsidRPr="00E96009">
        <w:rPr>
          <w:rFonts w:ascii="Calibri" w:hAnsi="Calibri" w:cs="Calibri"/>
          <w:color w:val="000000"/>
          <w:sz w:val="24"/>
        </w:rPr>
        <w:t>, contact the Academic Computing Department in Douglas Hall at 995.396</w:t>
      </w:r>
      <w:r w:rsidR="00210D07" w:rsidRPr="00E96009">
        <w:rPr>
          <w:rFonts w:ascii="Calibri" w:hAnsi="Calibri" w:cs="Calibri"/>
          <w:color w:val="000000"/>
          <w:sz w:val="24"/>
        </w:rPr>
        <w:t>3</w:t>
      </w:r>
      <w:r w:rsidR="00750F0E" w:rsidRPr="00E96009">
        <w:rPr>
          <w:rFonts w:ascii="Calibri" w:hAnsi="Calibri" w:cs="Calibri"/>
          <w:color w:val="000000"/>
          <w:sz w:val="24"/>
        </w:rPr>
        <w:t>.</w:t>
      </w:r>
    </w:p>
    <w:p w14:paraId="699B6B02" w14:textId="77777777" w:rsidR="00B32DC9" w:rsidRPr="00E96009" w:rsidRDefault="00B32DC9" w:rsidP="00B32DC9">
      <w:pPr>
        <w:jc w:val="both"/>
        <w:rPr>
          <w:rFonts w:ascii="Calibri" w:hAnsi="Calibri" w:cs="Calibri"/>
          <w:color w:val="000000"/>
          <w:sz w:val="24"/>
        </w:rPr>
      </w:pPr>
    </w:p>
    <w:p w14:paraId="0A652258" w14:textId="77777777" w:rsidR="00B32DC9" w:rsidRPr="00E96009" w:rsidRDefault="00B32DC9" w:rsidP="00B32DC9">
      <w:pPr>
        <w:jc w:val="both"/>
        <w:rPr>
          <w:rFonts w:ascii="Calibri" w:hAnsi="Calibri" w:cs="Calibri"/>
          <w:color w:val="000000"/>
          <w:sz w:val="24"/>
        </w:rPr>
      </w:pPr>
      <w:r w:rsidRPr="00E96009">
        <w:rPr>
          <w:rFonts w:ascii="Calibri" w:hAnsi="Calibri" w:cs="Calibri"/>
          <w:color w:val="000000"/>
          <w:sz w:val="24"/>
        </w:rPr>
        <w:t>Your best resource is t</w:t>
      </w:r>
      <w:r w:rsidR="00415A7B" w:rsidRPr="00E96009">
        <w:rPr>
          <w:rFonts w:ascii="Calibri" w:hAnsi="Calibri" w:cs="Calibri"/>
          <w:color w:val="000000"/>
          <w:sz w:val="24"/>
        </w:rPr>
        <w:t>he Faculty of the HIA Program</w:t>
      </w:r>
      <w:r w:rsidRPr="00E96009">
        <w:rPr>
          <w:rFonts w:ascii="Calibri" w:hAnsi="Calibri" w:cs="Calibri"/>
          <w:color w:val="000000"/>
          <w:sz w:val="24"/>
        </w:rPr>
        <w:t xml:space="preserve">.  You may call upon them any time you have a problem or question.  Office hours </w:t>
      </w:r>
      <w:r w:rsidR="000F75F9">
        <w:rPr>
          <w:rFonts w:ascii="Calibri" w:hAnsi="Calibri" w:cs="Calibri"/>
          <w:color w:val="000000"/>
          <w:sz w:val="24"/>
        </w:rPr>
        <w:t>will be o</w:t>
      </w:r>
      <w:r w:rsidRPr="00E96009">
        <w:rPr>
          <w:rFonts w:ascii="Calibri" w:hAnsi="Calibri" w:cs="Calibri"/>
          <w:color w:val="000000"/>
          <w:sz w:val="24"/>
        </w:rPr>
        <w:t xml:space="preserve">n the office door of each faculty member.  Appointments are </w:t>
      </w:r>
      <w:r w:rsidR="004760CD" w:rsidRPr="00E96009">
        <w:rPr>
          <w:rFonts w:ascii="Calibri" w:hAnsi="Calibri" w:cs="Calibri"/>
          <w:color w:val="000000"/>
          <w:sz w:val="24"/>
        </w:rPr>
        <w:t xml:space="preserve">strongly </w:t>
      </w:r>
      <w:r w:rsidR="004D0E62" w:rsidRPr="00E96009">
        <w:rPr>
          <w:rFonts w:ascii="Calibri" w:hAnsi="Calibri" w:cs="Calibri"/>
          <w:color w:val="000000"/>
          <w:sz w:val="24"/>
        </w:rPr>
        <w:t>recommended</w:t>
      </w:r>
      <w:r w:rsidR="004D0E62">
        <w:rPr>
          <w:rFonts w:ascii="Calibri" w:hAnsi="Calibri" w:cs="Calibri"/>
          <w:color w:val="000000"/>
          <w:sz w:val="24"/>
        </w:rPr>
        <w:t xml:space="preserve"> but</w:t>
      </w:r>
      <w:r w:rsidR="000F75F9">
        <w:rPr>
          <w:rFonts w:ascii="Calibri" w:hAnsi="Calibri" w:cs="Calibri"/>
          <w:color w:val="000000"/>
          <w:sz w:val="24"/>
        </w:rPr>
        <w:t xml:space="preserve"> are not needed</w:t>
      </w:r>
      <w:r w:rsidR="006C2F87" w:rsidRPr="00E96009">
        <w:rPr>
          <w:rFonts w:ascii="Calibri" w:hAnsi="Calibri" w:cs="Calibri"/>
          <w:color w:val="000000"/>
          <w:sz w:val="24"/>
        </w:rPr>
        <w:t>.</w:t>
      </w:r>
      <w:r w:rsidRPr="00E96009">
        <w:rPr>
          <w:rFonts w:ascii="Calibri" w:hAnsi="Calibri" w:cs="Calibri"/>
          <w:color w:val="000000"/>
          <w:sz w:val="24"/>
        </w:rPr>
        <w:t xml:space="preserve"> </w:t>
      </w:r>
      <w:r w:rsidR="008437E1" w:rsidRPr="00E96009">
        <w:rPr>
          <w:rFonts w:ascii="Calibri" w:hAnsi="Calibri" w:cs="Calibri"/>
          <w:color w:val="000000"/>
          <w:sz w:val="24"/>
        </w:rPr>
        <w:t xml:space="preserve">In addition, the </w:t>
      </w:r>
      <w:r w:rsidR="00F413D1" w:rsidRPr="00E96009">
        <w:rPr>
          <w:rFonts w:ascii="Calibri" w:hAnsi="Calibri" w:cs="Calibri"/>
          <w:color w:val="000000"/>
          <w:sz w:val="24"/>
        </w:rPr>
        <w:t>Program</w:t>
      </w:r>
      <w:r w:rsidR="008437E1" w:rsidRPr="00E96009">
        <w:rPr>
          <w:rFonts w:ascii="Calibri" w:hAnsi="Calibri" w:cs="Calibri"/>
          <w:color w:val="000000"/>
          <w:sz w:val="24"/>
        </w:rPr>
        <w:t xml:space="preserve"> uses adjunct instructors, as needed.   </w:t>
      </w:r>
      <w:r w:rsidR="00FF4EB5" w:rsidRPr="00E96009">
        <w:rPr>
          <w:rFonts w:ascii="Calibri" w:hAnsi="Calibri" w:cs="Calibri"/>
          <w:color w:val="000000"/>
          <w:sz w:val="24"/>
        </w:rPr>
        <w:t>Additional contact information will be provided i</w:t>
      </w:r>
      <w:r w:rsidR="008437E1" w:rsidRPr="00E96009">
        <w:rPr>
          <w:rFonts w:ascii="Calibri" w:hAnsi="Calibri" w:cs="Calibri"/>
          <w:color w:val="000000"/>
          <w:sz w:val="24"/>
        </w:rPr>
        <w:t>n class</w:t>
      </w:r>
      <w:r w:rsidR="00FF4EB5" w:rsidRPr="00E96009">
        <w:rPr>
          <w:rFonts w:ascii="Calibri" w:hAnsi="Calibri" w:cs="Calibri"/>
          <w:color w:val="000000"/>
          <w:sz w:val="24"/>
        </w:rPr>
        <w:t xml:space="preserve"> and course syllabus</w:t>
      </w:r>
      <w:r w:rsidR="008437E1" w:rsidRPr="00E96009">
        <w:rPr>
          <w:rFonts w:ascii="Calibri" w:hAnsi="Calibri" w:cs="Calibri"/>
          <w:color w:val="000000"/>
          <w:sz w:val="24"/>
        </w:rPr>
        <w:t xml:space="preserve">.  </w:t>
      </w:r>
      <w:r w:rsidR="008E4F12" w:rsidRPr="00E96009">
        <w:rPr>
          <w:rFonts w:ascii="Calibri" w:hAnsi="Calibri" w:cs="Calibri"/>
          <w:color w:val="000000"/>
          <w:sz w:val="24"/>
        </w:rPr>
        <w:t>The HIA Program</w:t>
      </w:r>
      <w:r w:rsidR="00BA417D">
        <w:rPr>
          <w:rFonts w:ascii="Calibri" w:hAnsi="Calibri" w:cs="Calibri"/>
          <w:color w:val="000000"/>
          <w:sz w:val="24"/>
        </w:rPr>
        <w:t xml:space="preserve"> Full-Time</w:t>
      </w:r>
      <w:r w:rsidR="00FF4EB5" w:rsidRPr="00E96009">
        <w:rPr>
          <w:rFonts w:ascii="Calibri" w:hAnsi="Calibri" w:cs="Calibri"/>
          <w:color w:val="000000"/>
          <w:sz w:val="24"/>
        </w:rPr>
        <w:t xml:space="preserve"> Faculty</w:t>
      </w:r>
      <w:r w:rsidRPr="00E96009">
        <w:rPr>
          <w:rFonts w:ascii="Calibri" w:hAnsi="Calibri" w:cs="Calibri"/>
          <w:color w:val="000000"/>
          <w:sz w:val="24"/>
        </w:rPr>
        <w:t xml:space="preserve"> are listed below:</w:t>
      </w:r>
    </w:p>
    <w:p w14:paraId="64E33726" w14:textId="77777777" w:rsidR="00B32DC9" w:rsidRPr="00E96009" w:rsidRDefault="00B32DC9" w:rsidP="00B32DC9">
      <w:pPr>
        <w:jc w:val="both"/>
        <w:rPr>
          <w:rFonts w:ascii="Calibri" w:hAnsi="Calibri" w:cs="Calibri"/>
          <w:color w:val="000000"/>
          <w:sz w:val="24"/>
        </w:rPr>
      </w:pPr>
    </w:p>
    <w:p w14:paraId="7BC79AF2" w14:textId="77777777" w:rsidR="00F42A84" w:rsidRPr="00462DB4" w:rsidRDefault="00BA417D" w:rsidP="00F42A84">
      <w:pPr>
        <w:rPr>
          <w:rFonts w:ascii="Calibri" w:hAnsi="Calibri" w:cs="Calibri"/>
          <w:sz w:val="24"/>
        </w:rPr>
      </w:pPr>
      <w:r w:rsidRPr="00462DB4">
        <w:rPr>
          <w:rFonts w:ascii="Calibri" w:hAnsi="Calibri" w:cs="Calibri"/>
          <w:sz w:val="24"/>
        </w:rPr>
        <w:t>Professor Cheryl P. Jackson, MA, RHIA, CC</w:t>
      </w:r>
      <w:r w:rsidR="00A07CF2" w:rsidRPr="00462DB4">
        <w:rPr>
          <w:rFonts w:ascii="Calibri" w:hAnsi="Calibri" w:cs="Calibri"/>
          <w:sz w:val="24"/>
        </w:rPr>
        <w:t xml:space="preserve">S, </w:t>
      </w:r>
      <w:r w:rsidR="00F42A84" w:rsidRPr="00462DB4">
        <w:rPr>
          <w:rFonts w:ascii="Calibri" w:hAnsi="Calibri" w:cs="Calibri"/>
          <w:sz w:val="24"/>
        </w:rPr>
        <w:t>P</w:t>
      </w:r>
      <w:r w:rsidRPr="00462DB4">
        <w:rPr>
          <w:rFonts w:ascii="Calibri" w:hAnsi="Calibri" w:cs="Calibri"/>
          <w:sz w:val="24"/>
        </w:rPr>
        <w:t>TS</w:t>
      </w:r>
    </w:p>
    <w:p w14:paraId="33903691" w14:textId="77777777" w:rsidR="00B32DC9" w:rsidRPr="00E96009" w:rsidRDefault="00B32DC9" w:rsidP="00B32DC9">
      <w:pPr>
        <w:rPr>
          <w:rFonts w:ascii="Calibri" w:hAnsi="Calibri" w:cs="Calibri"/>
          <w:color w:val="000000"/>
          <w:sz w:val="24"/>
        </w:rPr>
      </w:pPr>
      <w:r w:rsidRPr="00E96009">
        <w:rPr>
          <w:rFonts w:ascii="Calibri" w:hAnsi="Calibri" w:cs="Calibri"/>
          <w:color w:val="000000"/>
          <w:sz w:val="24"/>
        </w:rPr>
        <w:t xml:space="preserve">Office:  BHS 424 </w:t>
      </w:r>
    </w:p>
    <w:p w14:paraId="3E8A2DDF" w14:textId="77777777" w:rsidR="00B32DC9" w:rsidRPr="00E96009" w:rsidRDefault="00B32DC9" w:rsidP="00B32DC9">
      <w:pPr>
        <w:rPr>
          <w:rFonts w:ascii="Calibri" w:hAnsi="Calibri" w:cs="Calibri"/>
          <w:color w:val="000000"/>
          <w:sz w:val="24"/>
        </w:rPr>
      </w:pPr>
      <w:r w:rsidRPr="00E96009">
        <w:rPr>
          <w:rFonts w:ascii="Calibri" w:hAnsi="Calibri" w:cs="Calibri"/>
          <w:color w:val="000000"/>
          <w:sz w:val="24"/>
        </w:rPr>
        <w:t xml:space="preserve">Telephone:  </w:t>
      </w:r>
      <w:r w:rsidRPr="00E96009">
        <w:rPr>
          <w:rFonts w:ascii="Calibri" w:hAnsi="Calibri" w:cs="Calibri"/>
          <w:b/>
          <w:color w:val="000000"/>
          <w:sz w:val="24"/>
        </w:rPr>
        <w:t>(773) 995-2593</w:t>
      </w:r>
      <w:r w:rsidR="008437E1" w:rsidRPr="00E96009">
        <w:rPr>
          <w:rFonts w:ascii="Calibri" w:hAnsi="Calibri" w:cs="Calibri"/>
          <w:color w:val="000000"/>
          <w:sz w:val="24"/>
        </w:rPr>
        <w:t xml:space="preserve"> </w:t>
      </w:r>
      <w:r w:rsidR="008437E1" w:rsidRPr="00E96009">
        <w:rPr>
          <w:rFonts w:ascii="Calibri" w:hAnsi="Calibri" w:cs="Calibri"/>
          <w:color w:val="000000"/>
          <w:sz w:val="24"/>
        </w:rPr>
        <w:tab/>
        <w:t>Fax: (773) 995-2950</w:t>
      </w:r>
    </w:p>
    <w:p w14:paraId="560E8BA4" w14:textId="77777777" w:rsidR="00F42A84" w:rsidRPr="00E96009" w:rsidRDefault="00415A7B" w:rsidP="00F42A84">
      <w:pPr>
        <w:rPr>
          <w:rFonts w:ascii="Calibri" w:hAnsi="Calibri" w:cs="Calibri"/>
          <w:color w:val="000000"/>
          <w:sz w:val="24"/>
        </w:rPr>
      </w:pPr>
      <w:r w:rsidRPr="00E96009">
        <w:rPr>
          <w:rFonts w:ascii="Calibri" w:hAnsi="Calibri" w:cs="Calibri"/>
          <w:color w:val="000000"/>
          <w:sz w:val="24"/>
        </w:rPr>
        <w:t>E</w:t>
      </w:r>
      <w:r w:rsidRPr="00BA417D">
        <w:rPr>
          <w:rFonts w:ascii="Calibri" w:hAnsi="Calibri" w:cs="Calibri"/>
          <w:color w:val="7030A0"/>
          <w:sz w:val="24"/>
        </w:rPr>
        <w:t>-</w:t>
      </w:r>
      <w:r w:rsidRPr="00462DB4">
        <w:rPr>
          <w:rFonts w:ascii="Calibri" w:hAnsi="Calibri" w:cs="Calibri"/>
          <w:sz w:val="24"/>
        </w:rPr>
        <w:t xml:space="preserve">Mail: </w:t>
      </w:r>
      <w:r w:rsidR="00BA417D" w:rsidRPr="00462DB4">
        <w:rPr>
          <w:rFonts w:ascii="Calibri" w:hAnsi="Calibri" w:cs="Calibri"/>
          <w:sz w:val="24"/>
        </w:rPr>
        <w:t>cjacks67@csu.edu</w:t>
      </w:r>
    </w:p>
    <w:p w14:paraId="0710054C" w14:textId="77777777" w:rsidR="008C0BD8" w:rsidRPr="00E96009" w:rsidRDefault="008C0BD8" w:rsidP="00B32DC9">
      <w:pPr>
        <w:rPr>
          <w:rFonts w:ascii="Calibri" w:hAnsi="Calibri" w:cs="Calibri"/>
          <w:color w:val="000000"/>
          <w:sz w:val="24"/>
        </w:rPr>
      </w:pPr>
    </w:p>
    <w:p w14:paraId="0CA7EB9C" w14:textId="77777777" w:rsidR="00FF1F9B" w:rsidRPr="00E96009" w:rsidRDefault="00FF1F9B" w:rsidP="00B32DC9">
      <w:pPr>
        <w:rPr>
          <w:rFonts w:ascii="Calibri" w:hAnsi="Calibri" w:cs="Calibri"/>
          <w:color w:val="000000"/>
          <w:sz w:val="24"/>
        </w:rPr>
      </w:pPr>
      <w:r w:rsidRPr="00E96009">
        <w:rPr>
          <w:rFonts w:ascii="Calibri" w:hAnsi="Calibri" w:cs="Calibri"/>
          <w:color w:val="000000"/>
          <w:sz w:val="24"/>
        </w:rPr>
        <w:t>Professor Mary Bowman, MPA, RHIA</w:t>
      </w:r>
    </w:p>
    <w:p w14:paraId="21067F97" w14:textId="77777777" w:rsidR="00FF1F9B" w:rsidRPr="00E96009" w:rsidRDefault="00FF1F9B" w:rsidP="00B32DC9">
      <w:pPr>
        <w:rPr>
          <w:rFonts w:ascii="Calibri" w:hAnsi="Calibri" w:cs="Calibri"/>
          <w:color w:val="000000"/>
          <w:sz w:val="24"/>
        </w:rPr>
      </w:pPr>
      <w:r w:rsidRPr="00E96009">
        <w:rPr>
          <w:rFonts w:ascii="Calibri" w:hAnsi="Calibri" w:cs="Calibri"/>
          <w:color w:val="000000"/>
          <w:sz w:val="24"/>
        </w:rPr>
        <w:t>Office:</w:t>
      </w:r>
      <w:r w:rsidR="00F42A84" w:rsidRPr="00E96009">
        <w:rPr>
          <w:rFonts w:ascii="Calibri" w:hAnsi="Calibri" w:cs="Calibri"/>
          <w:color w:val="000000"/>
          <w:sz w:val="24"/>
        </w:rPr>
        <w:t xml:space="preserve">  BHS 421</w:t>
      </w:r>
    </w:p>
    <w:p w14:paraId="11597503" w14:textId="77777777" w:rsidR="004760CD" w:rsidRPr="00E96009" w:rsidRDefault="00FF1F9B" w:rsidP="00B32DC9">
      <w:pPr>
        <w:rPr>
          <w:rFonts w:ascii="Calibri" w:hAnsi="Calibri" w:cs="Calibri"/>
          <w:b/>
          <w:color w:val="000000"/>
          <w:sz w:val="24"/>
        </w:rPr>
      </w:pPr>
      <w:r w:rsidRPr="00E96009">
        <w:rPr>
          <w:rFonts w:ascii="Calibri" w:hAnsi="Calibri" w:cs="Calibri"/>
          <w:color w:val="000000"/>
          <w:sz w:val="24"/>
        </w:rPr>
        <w:t xml:space="preserve">Telephone   </w:t>
      </w:r>
      <w:r w:rsidR="00F42A84" w:rsidRPr="00E96009">
        <w:rPr>
          <w:rFonts w:ascii="Calibri" w:hAnsi="Calibri" w:cs="Calibri"/>
          <w:b/>
          <w:color w:val="000000"/>
          <w:sz w:val="24"/>
        </w:rPr>
        <w:t>(773) 995-2045</w:t>
      </w:r>
    </w:p>
    <w:p w14:paraId="2FEAAD90" w14:textId="77777777" w:rsidR="00FF1F9B" w:rsidRPr="00E96009" w:rsidRDefault="00FF1F9B" w:rsidP="00B32DC9">
      <w:pPr>
        <w:rPr>
          <w:rFonts w:ascii="Calibri" w:hAnsi="Calibri" w:cs="Calibri"/>
          <w:color w:val="000000"/>
          <w:sz w:val="24"/>
        </w:rPr>
      </w:pPr>
      <w:r w:rsidRPr="00E96009">
        <w:rPr>
          <w:rFonts w:ascii="Calibri" w:hAnsi="Calibri" w:cs="Calibri"/>
          <w:color w:val="000000"/>
          <w:sz w:val="24"/>
        </w:rPr>
        <w:t>E-Mai</w:t>
      </w:r>
      <w:r w:rsidRPr="00462DB4">
        <w:rPr>
          <w:rFonts w:ascii="Calibri" w:hAnsi="Calibri" w:cs="Calibri"/>
          <w:sz w:val="24"/>
        </w:rPr>
        <w:t xml:space="preserve">l: </w:t>
      </w:r>
      <w:hyperlink r:id="rId10" w:history="1">
        <w:r w:rsidR="004C6D5E" w:rsidRPr="00462DB4">
          <w:rPr>
            <w:rStyle w:val="Hyperlink"/>
            <w:rFonts w:ascii="Calibri" w:hAnsi="Calibri" w:cs="Calibri"/>
            <w:color w:val="auto"/>
            <w:sz w:val="24"/>
          </w:rPr>
          <w:t>mbowma21@csu.edu</w:t>
        </w:r>
      </w:hyperlink>
      <w:r w:rsidR="004C6D5E" w:rsidRPr="00E96009">
        <w:rPr>
          <w:rFonts w:ascii="Calibri" w:hAnsi="Calibri" w:cs="Calibri"/>
          <w:color w:val="000000"/>
          <w:sz w:val="24"/>
        </w:rPr>
        <w:t xml:space="preserve"> </w:t>
      </w:r>
      <w:r w:rsidR="004C6D5E" w:rsidRPr="00E96009">
        <w:rPr>
          <w:rFonts w:ascii="Calibri" w:hAnsi="Calibri" w:cs="Calibri"/>
          <w:color w:val="000000"/>
          <w:sz w:val="24"/>
        </w:rPr>
        <w:tab/>
      </w:r>
    </w:p>
    <w:p w14:paraId="59112D00" w14:textId="77777777" w:rsidR="004C6D5E" w:rsidRPr="00E96009" w:rsidRDefault="004C6D5E" w:rsidP="00B32DC9">
      <w:pPr>
        <w:rPr>
          <w:rFonts w:ascii="Calibri" w:hAnsi="Calibri" w:cs="Calibri"/>
          <w:color w:val="000000"/>
          <w:sz w:val="24"/>
        </w:rPr>
      </w:pPr>
    </w:p>
    <w:p w14:paraId="02F841FB" w14:textId="77777777" w:rsidR="00415A7B" w:rsidRPr="00E96009" w:rsidRDefault="00415A7B" w:rsidP="00B32DC9">
      <w:pPr>
        <w:rPr>
          <w:rFonts w:ascii="Calibri" w:hAnsi="Calibri" w:cs="Calibri"/>
          <w:color w:val="000000"/>
          <w:sz w:val="24"/>
        </w:rPr>
      </w:pPr>
    </w:p>
    <w:p w14:paraId="0907D9A8" w14:textId="77777777" w:rsidR="00415A7B" w:rsidRPr="00E96009" w:rsidRDefault="00B645F6" w:rsidP="00415A7B">
      <w:pPr>
        <w:rPr>
          <w:rFonts w:ascii="Calibri" w:hAnsi="Calibri" w:cs="Calibri"/>
          <w:color w:val="000000"/>
          <w:sz w:val="24"/>
        </w:rPr>
      </w:pPr>
      <w:r w:rsidRPr="00E96009">
        <w:rPr>
          <w:rFonts w:ascii="Calibri" w:hAnsi="Calibri" w:cs="Calibri"/>
          <w:color w:val="000000"/>
          <w:sz w:val="24"/>
        </w:rPr>
        <w:t>Program</w:t>
      </w:r>
      <w:r w:rsidR="00210D07" w:rsidRPr="00E96009">
        <w:rPr>
          <w:rFonts w:ascii="Calibri" w:hAnsi="Calibri" w:cs="Calibri"/>
          <w:color w:val="000000"/>
          <w:sz w:val="24"/>
        </w:rPr>
        <w:t xml:space="preserve"> website: </w:t>
      </w:r>
      <w:hyperlink r:id="rId11" w:history="1">
        <w:r w:rsidR="00F413D1" w:rsidRPr="00E96009">
          <w:rPr>
            <w:rStyle w:val="Hyperlink"/>
            <w:rFonts w:ascii="Calibri" w:hAnsi="Calibri" w:cs="Calibri"/>
            <w:sz w:val="24"/>
          </w:rPr>
          <w:t>www.csu.edu/collegeofhealthsciences</w:t>
        </w:r>
        <w:r w:rsidR="00F413D1" w:rsidRPr="00E96009">
          <w:rPr>
            <w:rStyle w:val="Hyperlink"/>
            <w:rFonts w:ascii="Calibri" w:hAnsi="Calibri" w:cs="Calibri"/>
            <w:sz w:val="24"/>
          </w:rPr>
          <w:t>/Health</w:t>
        </w:r>
        <w:r w:rsidR="00F413D1" w:rsidRPr="00E96009">
          <w:rPr>
            <w:rStyle w:val="Hyperlink"/>
            <w:rFonts w:ascii="Calibri" w:hAnsi="Calibri" w:cs="Calibri"/>
            <w:sz w:val="24"/>
          </w:rPr>
          <w:t>InformationAdministration/index.html</w:t>
        </w:r>
      </w:hyperlink>
      <w:r w:rsidR="00F413D1" w:rsidRPr="00E96009">
        <w:rPr>
          <w:rFonts w:ascii="Calibri" w:hAnsi="Calibri" w:cs="Calibri"/>
          <w:color w:val="000000"/>
          <w:sz w:val="24"/>
        </w:rPr>
        <w:t xml:space="preserve"> </w:t>
      </w:r>
    </w:p>
    <w:p w14:paraId="0D35C09A" w14:textId="77777777" w:rsidR="00415A7B" w:rsidRPr="00E96009" w:rsidRDefault="00415A7B" w:rsidP="00E97F5F">
      <w:pPr>
        <w:pStyle w:val="Heading4"/>
        <w:rPr>
          <w:rFonts w:ascii="Calibri" w:hAnsi="Calibri" w:cs="Calibri"/>
          <w:color w:val="000000"/>
        </w:rPr>
      </w:pPr>
    </w:p>
    <w:p w14:paraId="622A91C0" w14:textId="77777777" w:rsidR="00C56273" w:rsidRPr="00E96009" w:rsidRDefault="00C56273" w:rsidP="00C56273">
      <w:pPr>
        <w:rPr>
          <w:rFonts w:ascii="Calibri" w:hAnsi="Calibri" w:cs="Calibri"/>
        </w:rPr>
      </w:pPr>
    </w:p>
    <w:p w14:paraId="16265E14" w14:textId="77777777" w:rsidR="00C56273" w:rsidRPr="00E96009" w:rsidRDefault="00C56273" w:rsidP="00C56273">
      <w:pPr>
        <w:rPr>
          <w:rFonts w:ascii="Calibri" w:hAnsi="Calibri" w:cs="Calibri"/>
        </w:rPr>
      </w:pPr>
    </w:p>
    <w:p w14:paraId="58F3E45B" w14:textId="77777777" w:rsidR="00C56273" w:rsidRPr="006A1A94" w:rsidRDefault="006A1A94" w:rsidP="006A1A94">
      <w:pPr>
        <w:jc w:val="center"/>
        <w:rPr>
          <w:rFonts w:ascii="Calibri" w:hAnsi="Calibri" w:cs="Calibri"/>
          <w:b/>
          <w:sz w:val="24"/>
          <w:szCs w:val="24"/>
        </w:rPr>
      </w:pPr>
      <w:r w:rsidRPr="006A1A94">
        <w:rPr>
          <w:rFonts w:ascii="Calibri" w:hAnsi="Calibri" w:cs="Calibri"/>
          <w:b/>
          <w:sz w:val="24"/>
          <w:szCs w:val="24"/>
        </w:rPr>
        <w:t>GENERAL INFORMATION</w:t>
      </w:r>
    </w:p>
    <w:p w14:paraId="1F8C4EA7" w14:textId="77777777" w:rsidR="00214661" w:rsidRDefault="00214661" w:rsidP="002A1793">
      <w:pPr>
        <w:jc w:val="center"/>
        <w:rPr>
          <w:rFonts w:ascii="Calibri" w:hAnsi="Calibri" w:cs="Calibri"/>
          <w:b/>
          <w:color w:val="000000"/>
          <w:sz w:val="24"/>
        </w:rPr>
      </w:pPr>
    </w:p>
    <w:p w14:paraId="64B21D1B" w14:textId="77777777" w:rsidR="002A1793" w:rsidRPr="00E96009" w:rsidRDefault="00F83AE3" w:rsidP="006A1A94">
      <w:pPr>
        <w:jc w:val="center"/>
        <w:rPr>
          <w:rFonts w:ascii="Calibri" w:hAnsi="Calibri" w:cs="Calibri"/>
          <w:b/>
          <w:color w:val="000000"/>
          <w:sz w:val="24"/>
        </w:rPr>
      </w:pPr>
      <w:r w:rsidRPr="00E96009">
        <w:rPr>
          <w:rFonts w:ascii="Calibri" w:hAnsi="Calibri" w:cs="Calibri"/>
          <w:b/>
          <w:color w:val="000000"/>
          <w:sz w:val="24"/>
        </w:rPr>
        <w:lastRenderedPageBreak/>
        <w:t>COLLEGE OF HEALTH SCIENCES</w:t>
      </w:r>
    </w:p>
    <w:p w14:paraId="201376BE" w14:textId="77777777" w:rsidR="002A1793" w:rsidRPr="00D43EB7" w:rsidRDefault="002A1793" w:rsidP="002A1793">
      <w:pPr>
        <w:pStyle w:val="BodyText"/>
        <w:jc w:val="left"/>
        <w:rPr>
          <w:rFonts w:ascii="Calibri" w:hAnsi="Calibri" w:cs="Calibri"/>
          <w:b/>
          <w:bCs/>
          <w:color w:val="FF0000"/>
        </w:rPr>
      </w:pPr>
      <w:r w:rsidRPr="00E96009">
        <w:rPr>
          <w:rFonts w:ascii="Calibri" w:hAnsi="Calibri" w:cs="Calibri"/>
          <w:color w:val="000000"/>
        </w:rPr>
        <w:t xml:space="preserve">The Health Information Administration Program is located within the College of Health Sciences (COHS) along with the Departments of Health Studies, Nursing, and Occupational Therapy.  The </w:t>
      </w:r>
      <w:r w:rsidR="00B02904">
        <w:rPr>
          <w:rFonts w:ascii="Calibri" w:hAnsi="Calibri" w:cs="Calibri"/>
          <w:color w:val="000000"/>
        </w:rPr>
        <w:t>Interim</w:t>
      </w:r>
      <w:r w:rsidR="00B02904" w:rsidRPr="00E96009">
        <w:rPr>
          <w:rFonts w:ascii="Calibri" w:hAnsi="Calibri" w:cs="Calibri"/>
          <w:color w:val="000000"/>
        </w:rPr>
        <w:t xml:space="preserve"> Dean</w:t>
      </w:r>
      <w:r w:rsidRPr="00E96009">
        <w:rPr>
          <w:rFonts w:ascii="Calibri" w:hAnsi="Calibri" w:cs="Calibri"/>
          <w:color w:val="000000"/>
        </w:rPr>
        <w:t xml:space="preserve">, Dr. </w:t>
      </w:r>
      <w:r w:rsidR="00C912B8">
        <w:rPr>
          <w:rFonts w:ascii="Calibri" w:hAnsi="Calibri" w:cs="Calibri"/>
          <w:color w:val="000000"/>
        </w:rPr>
        <w:t>Gregory Paveza</w:t>
      </w:r>
      <w:r w:rsidRPr="00E96009">
        <w:rPr>
          <w:rFonts w:ascii="Calibri" w:hAnsi="Calibri" w:cs="Calibri"/>
          <w:color w:val="000000"/>
        </w:rPr>
        <w:t xml:space="preserve">, provides leadership for the College and also serves as the Chair of the </w:t>
      </w:r>
      <w:r w:rsidR="00C912B8">
        <w:rPr>
          <w:rFonts w:ascii="Calibri" w:hAnsi="Calibri" w:cs="Calibri"/>
          <w:color w:val="000000"/>
        </w:rPr>
        <w:t>Public Health</w:t>
      </w:r>
      <w:r w:rsidRPr="00E96009">
        <w:rPr>
          <w:rFonts w:ascii="Calibri" w:hAnsi="Calibri" w:cs="Calibri"/>
          <w:color w:val="000000"/>
        </w:rPr>
        <w:t xml:space="preserve">.  The Interim Chair of the Department of Occupational Therapy is Dr. </w:t>
      </w:r>
      <w:r w:rsidR="00C912B8">
        <w:rPr>
          <w:rFonts w:ascii="Calibri" w:hAnsi="Calibri" w:cs="Calibri"/>
          <w:color w:val="000000"/>
        </w:rPr>
        <w:t>Stephanie Zuba-Bates</w:t>
      </w:r>
      <w:r w:rsidRPr="00E96009">
        <w:rPr>
          <w:rFonts w:ascii="Calibri" w:hAnsi="Calibri" w:cs="Calibri"/>
          <w:color w:val="000000"/>
        </w:rPr>
        <w:t>.</w:t>
      </w:r>
      <w:r w:rsidR="00B02904">
        <w:rPr>
          <w:rFonts w:ascii="Calibri" w:hAnsi="Calibri" w:cs="Calibri"/>
          <w:color w:val="000000"/>
        </w:rPr>
        <w:t xml:space="preserve"> The Interim Chair of the Nursing Department is Dr. Rupa Potti.</w:t>
      </w:r>
      <w:r w:rsidRPr="00E96009">
        <w:rPr>
          <w:rFonts w:ascii="Calibri" w:hAnsi="Calibri" w:cs="Calibri"/>
          <w:color w:val="000000"/>
        </w:rPr>
        <w:t xml:space="preserve">  The College is housed within three campus buildings: BHS, DH, and ADM.  </w:t>
      </w:r>
      <w:r w:rsidRPr="00F83AE3">
        <w:rPr>
          <w:rFonts w:ascii="Calibri" w:hAnsi="Calibri" w:cs="Calibri"/>
          <w:color w:val="000000"/>
        </w:rPr>
        <w:t>Students in the COHS are required to adhere to the Students Behavior Expectations (</w:t>
      </w:r>
      <w:r w:rsidRPr="00F83AE3">
        <w:rPr>
          <w:rFonts w:ascii="Calibri" w:hAnsi="Calibri" w:cs="Calibri"/>
          <w:b/>
          <w:color w:val="000000"/>
        </w:rPr>
        <w:t xml:space="preserve">Appendix </w:t>
      </w:r>
      <w:r w:rsidR="00112B92" w:rsidRPr="00F83AE3">
        <w:rPr>
          <w:rFonts w:ascii="Calibri" w:hAnsi="Calibri" w:cs="Calibri"/>
          <w:b/>
          <w:color w:val="000000"/>
        </w:rPr>
        <w:t>A</w:t>
      </w:r>
      <w:r w:rsidRPr="00D43EB7">
        <w:rPr>
          <w:rFonts w:ascii="Calibri" w:hAnsi="Calibri" w:cs="Calibri"/>
          <w:b/>
          <w:bCs/>
          <w:color w:val="000000"/>
        </w:rPr>
        <w:t>).</w:t>
      </w:r>
      <w:r w:rsidR="00D43EB7" w:rsidRPr="00D43EB7">
        <w:rPr>
          <w:rFonts w:ascii="Calibri" w:hAnsi="Calibri" w:cs="Calibri"/>
          <w:b/>
          <w:bCs/>
          <w:color w:val="000000"/>
        </w:rPr>
        <w:t xml:space="preserve"> </w:t>
      </w:r>
    </w:p>
    <w:p w14:paraId="25BF1A03" w14:textId="77777777" w:rsidR="002A1793" w:rsidRPr="00E96009" w:rsidRDefault="002A1793" w:rsidP="002A1793">
      <w:pPr>
        <w:jc w:val="center"/>
        <w:rPr>
          <w:rFonts w:ascii="Calibri" w:hAnsi="Calibri" w:cs="Calibri"/>
          <w:b/>
          <w:color w:val="000000"/>
          <w:sz w:val="24"/>
        </w:rPr>
      </w:pPr>
    </w:p>
    <w:p w14:paraId="2F55A767" w14:textId="77777777" w:rsidR="002A1793" w:rsidRDefault="00C912B8" w:rsidP="00FF4EB5">
      <w:pPr>
        <w:jc w:val="center"/>
        <w:rPr>
          <w:rFonts w:ascii="Calibri" w:hAnsi="Calibri" w:cs="Calibri"/>
          <w:b/>
          <w:color w:val="000000"/>
          <w:sz w:val="24"/>
        </w:rPr>
      </w:pPr>
      <w:r>
        <w:rPr>
          <w:rFonts w:ascii="Calibri" w:hAnsi="Calibri" w:cs="Calibri"/>
          <w:b/>
          <w:color w:val="000000"/>
          <w:sz w:val="24"/>
        </w:rPr>
        <w:t>Preamble, Vision, Mission and Values</w:t>
      </w:r>
      <w:r w:rsidR="00F83AE3" w:rsidRPr="00E96009">
        <w:rPr>
          <w:rFonts w:ascii="Calibri" w:hAnsi="Calibri" w:cs="Calibri"/>
          <w:b/>
          <w:color w:val="000000"/>
          <w:sz w:val="24"/>
        </w:rPr>
        <w:t xml:space="preserve"> OF</w:t>
      </w:r>
      <w:r>
        <w:rPr>
          <w:rFonts w:ascii="Calibri" w:hAnsi="Calibri" w:cs="Calibri"/>
          <w:b/>
          <w:color w:val="000000"/>
          <w:sz w:val="24"/>
        </w:rPr>
        <w:t xml:space="preserve"> CSU</w:t>
      </w:r>
    </w:p>
    <w:p w14:paraId="0403EABF" w14:textId="77777777" w:rsidR="00C912B8" w:rsidRPr="00462DB4" w:rsidRDefault="00C912B8" w:rsidP="00C912B8">
      <w:pPr>
        <w:pStyle w:val="NormalWeb"/>
        <w:shd w:val="clear" w:color="auto" w:fill="FFFFFF"/>
        <w:spacing w:before="0" w:beforeAutospacing="0" w:after="150" w:afterAutospacing="0"/>
        <w:rPr>
          <w:rFonts w:ascii="Arial" w:hAnsi="Arial" w:cs="Arial"/>
          <w:color w:val="424242"/>
        </w:rPr>
      </w:pPr>
      <w:r w:rsidRPr="00462DB4">
        <w:rPr>
          <w:rFonts w:ascii="Arial" w:hAnsi="Arial" w:cs="Arial"/>
          <w:color w:val="424242"/>
        </w:rPr>
        <w:t>On December 2019, The Chicago State University Board of Trustees approved the </w:t>
      </w:r>
      <w:hyperlink r:id="rId12" w:tgtFrame="_blank" w:history="1">
        <w:r w:rsidRPr="00462DB4">
          <w:rPr>
            <w:rStyle w:val="Hyperlink"/>
            <w:rFonts w:ascii="Arial" w:hAnsi="Arial" w:cs="Arial"/>
            <w:b/>
            <w:bCs/>
            <w:color w:val="00579E"/>
          </w:rPr>
          <w:t>2020-2025 Strategic Plan</w:t>
        </w:r>
      </w:hyperlink>
      <w:r w:rsidRPr="00462DB4">
        <w:rPr>
          <w:rFonts w:ascii="Arial" w:hAnsi="Arial" w:cs="Arial"/>
          <w:color w:val="424242"/>
        </w:rPr>
        <w:t>. </w:t>
      </w:r>
    </w:p>
    <w:p w14:paraId="25514A13" w14:textId="77777777" w:rsidR="00C912B8" w:rsidRPr="00462DB4" w:rsidRDefault="00C912B8" w:rsidP="00C912B8">
      <w:pPr>
        <w:pStyle w:val="NormalWeb"/>
        <w:shd w:val="clear" w:color="auto" w:fill="FFFFFF"/>
        <w:spacing w:before="0" w:beforeAutospacing="0" w:after="150" w:afterAutospacing="0"/>
        <w:rPr>
          <w:rFonts w:ascii="Arial" w:hAnsi="Arial" w:cs="Arial"/>
          <w:color w:val="424242"/>
        </w:rPr>
      </w:pPr>
      <w:r w:rsidRPr="00462DB4">
        <w:rPr>
          <w:rFonts w:ascii="Arial" w:hAnsi="Arial" w:cs="Arial"/>
          <w:color w:val="424242"/>
        </w:rPr>
        <w:t>As the University works to reach higher levels in all aspects of teaching and learning, we recognize that our human capital is the key to propelling this exceptional academic institution and its constituents to levels of success.</w:t>
      </w:r>
    </w:p>
    <w:p w14:paraId="3A938695" w14:textId="77777777" w:rsidR="00C912B8" w:rsidRPr="00462DB4" w:rsidRDefault="00C912B8" w:rsidP="00C912B8">
      <w:pPr>
        <w:pStyle w:val="NormalWeb"/>
        <w:shd w:val="clear" w:color="auto" w:fill="FFFFFF"/>
        <w:spacing w:before="0" w:beforeAutospacing="0" w:after="0" w:afterAutospacing="0"/>
        <w:rPr>
          <w:rFonts w:ascii="Arial" w:hAnsi="Arial" w:cs="Arial"/>
          <w:color w:val="424242"/>
        </w:rPr>
      </w:pPr>
      <w:r w:rsidRPr="00462DB4">
        <w:rPr>
          <w:rStyle w:val="smallgreentitle"/>
          <w:rFonts w:ascii="Arial" w:hAnsi="Arial" w:cs="Arial"/>
          <w:b/>
          <w:bCs/>
          <w:color w:val="3B815A"/>
        </w:rPr>
        <w:t>VISION</w:t>
      </w:r>
    </w:p>
    <w:p w14:paraId="489EC723" w14:textId="77777777" w:rsidR="00C912B8" w:rsidRPr="00462DB4" w:rsidRDefault="00C912B8" w:rsidP="00C912B8">
      <w:pPr>
        <w:pStyle w:val="paracsu"/>
        <w:shd w:val="clear" w:color="auto" w:fill="FFFFFF"/>
        <w:spacing w:before="0" w:beforeAutospacing="0" w:after="150" w:afterAutospacing="0"/>
        <w:rPr>
          <w:rFonts w:ascii="Arial" w:hAnsi="Arial" w:cs="Arial"/>
          <w:color w:val="424242"/>
        </w:rPr>
      </w:pPr>
      <w:r w:rsidRPr="00462DB4">
        <w:rPr>
          <w:rFonts w:ascii="Arial" w:hAnsi="Arial" w:cs="Arial"/>
          <w:color w:val="424242"/>
        </w:rPr>
        <w:t>Chicago State University will be recognized for innovations in teaching and research, community development and civic engagement. We will promote excellence, ethical leadership, entrepreneurship, and social and environmental justice. We will embrace, engage, educate, propel and elevate our students and community to transform lives locally and globally.</w:t>
      </w:r>
    </w:p>
    <w:p w14:paraId="0E4A6EB9" w14:textId="77777777" w:rsidR="00C912B8" w:rsidRPr="00462DB4" w:rsidRDefault="00C912B8" w:rsidP="00C912B8">
      <w:pPr>
        <w:pStyle w:val="NormalWeb"/>
        <w:shd w:val="clear" w:color="auto" w:fill="FFFFFF"/>
        <w:spacing w:before="0" w:beforeAutospacing="0" w:after="0" w:afterAutospacing="0"/>
        <w:rPr>
          <w:rFonts w:ascii="Arial" w:hAnsi="Arial" w:cs="Arial"/>
          <w:color w:val="424242"/>
        </w:rPr>
      </w:pPr>
      <w:r w:rsidRPr="00462DB4">
        <w:rPr>
          <w:rStyle w:val="smallgreentitle"/>
          <w:rFonts w:ascii="Arial" w:hAnsi="Arial" w:cs="Arial"/>
          <w:b/>
          <w:bCs/>
          <w:color w:val="3B815A"/>
        </w:rPr>
        <w:t>MISSION</w:t>
      </w:r>
    </w:p>
    <w:p w14:paraId="58865CFD" w14:textId="77777777" w:rsidR="00C912B8" w:rsidRPr="00462DB4" w:rsidRDefault="00C912B8" w:rsidP="00C912B8">
      <w:pPr>
        <w:pStyle w:val="paracsu"/>
        <w:shd w:val="clear" w:color="auto" w:fill="FFFFFF"/>
        <w:spacing w:before="0" w:beforeAutospacing="0" w:after="150" w:afterAutospacing="0"/>
        <w:rPr>
          <w:rFonts w:ascii="Arial" w:hAnsi="Arial" w:cs="Arial"/>
          <w:color w:val="424242"/>
        </w:rPr>
      </w:pPr>
      <w:r w:rsidRPr="00462DB4">
        <w:rPr>
          <w:rFonts w:ascii="Arial" w:hAnsi="Arial" w:cs="Arial"/>
          <w:color w:val="424242"/>
        </w:rPr>
        <w:t>Chicago State University transforms students’ lives by innovative teaching, research, and community partnerships through excellence in ethical leadership, cultural enhancement, economic development, and justice.</w:t>
      </w:r>
    </w:p>
    <w:p w14:paraId="35AA2F13" w14:textId="77777777" w:rsidR="00C912B8" w:rsidRPr="00462DB4" w:rsidRDefault="00C912B8" w:rsidP="00C912B8">
      <w:pPr>
        <w:pStyle w:val="NormalWeb"/>
        <w:shd w:val="clear" w:color="auto" w:fill="FFFFFF"/>
        <w:spacing w:before="0" w:beforeAutospacing="0" w:after="0" w:afterAutospacing="0"/>
        <w:rPr>
          <w:rFonts w:ascii="Arial" w:hAnsi="Arial" w:cs="Arial"/>
          <w:color w:val="424242"/>
        </w:rPr>
      </w:pPr>
      <w:r w:rsidRPr="00462DB4">
        <w:rPr>
          <w:rStyle w:val="smallgreentitle"/>
          <w:rFonts w:ascii="Arial" w:hAnsi="Arial" w:cs="Arial"/>
          <w:b/>
          <w:bCs/>
          <w:color w:val="3B815A"/>
        </w:rPr>
        <w:t>VALUES</w:t>
      </w:r>
    </w:p>
    <w:p w14:paraId="5CDCCB96" w14:textId="77777777" w:rsidR="00C912B8" w:rsidRPr="00462DB4" w:rsidRDefault="00C912B8" w:rsidP="00C912B8">
      <w:pPr>
        <w:numPr>
          <w:ilvl w:val="0"/>
          <w:numId w:val="60"/>
        </w:numPr>
        <w:shd w:val="clear" w:color="auto" w:fill="FFFFFF"/>
        <w:spacing w:before="100" w:beforeAutospacing="1" w:after="100" w:afterAutospacing="1"/>
        <w:rPr>
          <w:rFonts w:ascii="Arial" w:hAnsi="Arial" w:cs="Arial"/>
          <w:color w:val="424242"/>
          <w:sz w:val="24"/>
          <w:szCs w:val="24"/>
        </w:rPr>
      </w:pPr>
      <w:r w:rsidRPr="00462DB4">
        <w:rPr>
          <w:rFonts w:ascii="Arial" w:hAnsi="Arial" w:cs="Arial"/>
          <w:color w:val="424242"/>
          <w:sz w:val="24"/>
          <w:szCs w:val="24"/>
        </w:rPr>
        <w:t>Personal and academic excellence</w:t>
      </w:r>
    </w:p>
    <w:p w14:paraId="1D7B119C" w14:textId="77777777" w:rsidR="00C912B8" w:rsidRPr="00462DB4" w:rsidRDefault="00C912B8" w:rsidP="00C912B8">
      <w:pPr>
        <w:numPr>
          <w:ilvl w:val="0"/>
          <w:numId w:val="60"/>
        </w:numPr>
        <w:shd w:val="clear" w:color="auto" w:fill="FFFFFF"/>
        <w:spacing w:before="100" w:beforeAutospacing="1" w:after="100" w:afterAutospacing="1"/>
        <w:rPr>
          <w:rFonts w:ascii="Arial" w:hAnsi="Arial" w:cs="Arial"/>
          <w:color w:val="424242"/>
          <w:sz w:val="24"/>
          <w:szCs w:val="24"/>
        </w:rPr>
      </w:pPr>
      <w:r w:rsidRPr="00462DB4">
        <w:rPr>
          <w:rFonts w:ascii="Arial" w:hAnsi="Arial" w:cs="Arial"/>
          <w:color w:val="424242"/>
          <w:sz w:val="24"/>
          <w:szCs w:val="24"/>
        </w:rPr>
        <w:t>Personal, professional and academic integrity</w:t>
      </w:r>
    </w:p>
    <w:p w14:paraId="155F5887" w14:textId="77777777" w:rsidR="00C912B8" w:rsidRPr="00462DB4" w:rsidRDefault="00C912B8" w:rsidP="00C912B8">
      <w:pPr>
        <w:numPr>
          <w:ilvl w:val="0"/>
          <w:numId w:val="60"/>
        </w:numPr>
        <w:shd w:val="clear" w:color="auto" w:fill="FFFFFF"/>
        <w:spacing w:before="100" w:beforeAutospacing="1" w:after="100" w:afterAutospacing="1"/>
        <w:rPr>
          <w:rFonts w:ascii="Arial" w:hAnsi="Arial" w:cs="Arial"/>
          <w:color w:val="424242"/>
          <w:sz w:val="24"/>
          <w:szCs w:val="24"/>
        </w:rPr>
      </w:pPr>
      <w:r w:rsidRPr="00462DB4">
        <w:rPr>
          <w:rFonts w:ascii="Arial" w:hAnsi="Arial" w:cs="Arial"/>
          <w:color w:val="424242"/>
          <w:sz w:val="24"/>
          <w:szCs w:val="24"/>
        </w:rPr>
        <w:t>Diversity, Equity, and inclusion</w:t>
      </w:r>
    </w:p>
    <w:p w14:paraId="05D3F821" w14:textId="77777777" w:rsidR="00C912B8" w:rsidRPr="00462DB4" w:rsidRDefault="00C912B8" w:rsidP="00C912B8">
      <w:pPr>
        <w:numPr>
          <w:ilvl w:val="0"/>
          <w:numId w:val="60"/>
        </w:numPr>
        <w:shd w:val="clear" w:color="auto" w:fill="FFFFFF"/>
        <w:spacing w:before="100" w:beforeAutospacing="1" w:after="100" w:afterAutospacing="1"/>
        <w:rPr>
          <w:rFonts w:ascii="Arial" w:hAnsi="Arial" w:cs="Arial"/>
          <w:color w:val="424242"/>
          <w:sz w:val="24"/>
          <w:szCs w:val="24"/>
        </w:rPr>
      </w:pPr>
      <w:r w:rsidRPr="00462DB4">
        <w:rPr>
          <w:rFonts w:ascii="Arial" w:hAnsi="Arial" w:cs="Arial"/>
          <w:color w:val="424242"/>
          <w:sz w:val="24"/>
          <w:szCs w:val="24"/>
        </w:rPr>
        <w:t>Leadership, service, philanthropy, social justice, and entrepreneurship</w:t>
      </w:r>
    </w:p>
    <w:p w14:paraId="2FE2CF99" w14:textId="77777777" w:rsidR="00C912B8" w:rsidRPr="00462DB4" w:rsidRDefault="00C912B8" w:rsidP="00C912B8">
      <w:pPr>
        <w:numPr>
          <w:ilvl w:val="0"/>
          <w:numId w:val="60"/>
        </w:numPr>
        <w:shd w:val="clear" w:color="auto" w:fill="FFFFFF"/>
        <w:spacing w:before="100" w:beforeAutospacing="1" w:after="100" w:afterAutospacing="1"/>
        <w:rPr>
          <w:rFonts w:ascii="Arial" w:hAnsi="Arial" w:cs="Arial"/>
          <w:color w:val="424242"/>
          <w:sz w:val="24"/>
          <w:szCs w:val="24"/>
        </w:rPr>
      </w:pPr>
      <w:r w:rsidRPr="00462DB4">
        <w:rPr>
          <w:rFonts w:ascii="Arial" w:hAnsi="Arial" w:cs="Arial"/>
          <w:color w:val="424242"/>
          <w:sz w:val="24"/>
          <w:szCs w:val="24"/>
        </w:rPr>
        <w:t>Creative and innovative thinking and learning</w:t>
      </w:r>
    </w:p>
    <w:p w14:paraId="2B42F09B" w14:textId="77777777" w:rsidR="00C912B8" w:rsidRPr="00462DB4" w:rsidRDefault="00C912B8" w:rsidP="00C912B8">
      <w:pPr>
        <w:numPr>
          <w:ilvl w:val="0"/>
          <w:numId w:val="60"/>
        </w:numPr>
        <w:shd w:val="clear" w:color="auto" w:fill="FFFFFF"/>
        <w:spacing w:before="100" w:beforeAutospacing="1" w:after="100" w:afterAutospacing="1"/>
        <w:rPr>
          <w:rFonts w:ascii="Arial" w:hAnsi="Arial" w:cs="Arial"/>
          <w:color w:val="424242"/>
          <w:sz w:val="24"/>
          <w:szCs w:val="24"/>
        </w:rPr>
      </w:pPr>
      <w:r w:rsidRPr="00462DB4">
        <w:rPr>
          <w:rFonts w:ascii="Arial" w:hAnsi="Arial" w:cs="Arial"/>
          <w:color w:val="424242"/>
          <w:sz w:val="24"/>
          <w:szCs w:val="24"/>
        </w:rPr>
        <w:t>Pride in self, community, and the university</w:t>
      </w:r>
    </w:p>
    <w:p w14:paraId="421543D9" w14:textId="77777777" w:rsidR="00C912B8" w:rsidRPr="00462DB4" w:rsidRDefault="00C912B8" w:rsidP="00C912B8">
      <w:pPr>
        <w:numPr>
          <w:ilvl w:val="0"/>
          <w:numId w:val="60"/>
        </w:numPr>
        <w:shd w:val="clear" w:color="auto" w:fill="FFFFFF"/>
        <w:spacing w:before="100" w:beforeAutospacing="1" w:after="100" w:afterAutospacing="1"/>
        <w:rPr>
          <w:rFonts w:ascii="Arial" w:hAnsi="Arial" w:cs="Arial"/>
          <w:color w:val="424242"/>
          <w:sz w:val="24"/>
          <w:szCs w:val="24"/>
        </w:rPr>
      </w:pPr>
      <w:r w:rsidRPr="00462DB4">
        <w:rPr>
          <w:rFonts w:ascii="Arial" w:hAnsi="Arial" w:cs="Arial"/>
          <w:color w:val="424242"/>
          <w:sz w:val="24"/>
          <w:szCs w:val="24"/>
        </w:rPr>
        <w:t>Lifelong learning</w:t>
      </w:r>
    </w:p>
    <w:p w14:paraId="44D8B7FE" w14:textId="77777777" w:rsidR="00C912B8" w:rsidRPr="00462DB4" w:rsidRDefault="00C912B8" w:rsidP="00C912B8">
      <w:pPr>
        <w:shd w:val="clear" w:color="auto" w:fill="FFFFFF"/>
        <w:spacing w:before="100" w:beforeAutospacing="1" w:after="100" w:afterAutospacing="1"/>
        <w:rPr>
          <w:rFonts w:ascii="Arial" w:hAnsi="Arial" w:cs="Arial"/>
          <w:color w:val="424242"/>
          <w:sz w:val="22"/>
          <w:szCs w:val="22"/>
        </w:rPr>
      </w:pPr>
    </w:p>
    <w:p w14:paraId="49177526" w14:textId="77777777" w:rsidR="00C912B8" w:rsidRPr="00C912B8" w:rsidRDefault="00C912B8" w:rsidP="00C912B8">
      <w:pPr>
        <w:shd w:val="clear" w:color="auto" w:fill="FFFFFF"/>
        <w:spacing w:before="100" w:beforeAutospacing="1" w:after="100" w:afterAutospacing="1"/>
        <w:rPr>
          <w:rFonts w:ascii="Helvetica" w:hAnsi="Helvetica" w:cs="Helvetica"/>
          <w:color w:val="424242"/>
        </w:rPr>
      </w:pPr>
    </w:p>
    <w:p w14:paraId="23F5FF89" w14:textId="77777777" w:rsidR="002A1793" w:rsidRPr="00E96009" w:rsidRDefault="00F83AE3" w:rsidP="002A1793">
      <w:pPr>
        <w:jc w:val="center"/>
        <w:rPr>
          <w:rFonts w:ascii="Calibri" w:hAnsi="Calibri" w:cs="Calibri"/>
          <w:b/>
          <w:color w:val="000000"/>
          <w:sz w:val="24"/>
        </w:rPr>
      </w:pPr>
      <w:r w:rsidRPr="00C81A22">
        <w:rPr>
          <w:rFonts w:ascii="Calibri" w:hAnsi="Calibri" w:cs="Calibri"/>
          <w:b/>
          <w:color w:val="00B050"/>
          <w:sz w:val="24"/>
        </w:rPr>
        <w:br w:type="page"/>
      </w:r>
      <w:r w:rsidRPr="00E96009">
        <w:rPr>
          <w:rFonts w:ascii="Calibri" w:hAnsi="Calibri" w:cs="Calibri"/>
          <w:b/>
          <w:color w:val="000000"/>
          <w:sz w:val="24"/>
        </w:rPr>
        <w:lastRenderedPageBreak/>
        <w:t>MISSION OF</w:t>
      </w:r>
    </w:p>
    <w:p w14:paraId="2F58DE3F" w14:textId="77777777" w:rsidR="002A1793" w:rsidRPr="00E96009" w:rsidRDefault="00F83AE3" w:rsidP="002A1793">
      <w:pPr>
        <w:jc w:val="center"/>
        <w:rPr>
          <w:rFonts w:ascii="Calibri" w:hAnsi="Calibri" w:cs="Calibri"/>
          <w:b/>
          <w:color w:val="000000"/>
          <w:sz w:val="24"/>
        </w:rPr>
      </w:pPr>
      <w:r w:rsidRPr="00E96009">
        <w:rPr>
          <w:rFonts w:ascii="Calibri" w:hAnsi="Calibri" w:cs="Calibri"/>
          <w:b/>
          <w:color w:val="000000"/>
          <w:sz w:val="24"/>
        </w:rPr>
        <w:t>COLLEGE OF HEALTH SCIENCES</w:t>
      </w:r>
    </w:p>
    <w:p w14:paraId="7F52E88E" w14:textId="77777777" w:rsidR="002A1793" w:rsidRPr="00E96009" w:rsidRDefault="002A1793" w:rsidP="002A1793">
      <w:pPr>
        <w:jc w:val="center"/>
        <w:rPr>
          <w:rFonts w:ascii="Calibri" w:hAnsi="Calibri" w:cs="Calibri"/>
          <w:b/>
          <w:color w:val="000000"/>
          <w:sz w:val="24"/>
        </w:rPr>
      </w:pPr>
    </w:p>
    <w:p w14:paraId="2AB08F57" w14:textId="77777777" w:rsidR="00FF4EB5" w:rsidRPr="00FF4EB5" w:rsidRDefault="00FF4EB5" w:rsidP="00FF4EB5">
      <w:pPr>
        <w:rPr>
          <w:rFonts w:ascii="Calibri" w:hAnsi="Calibri" w:cs="Calibri"/>
          <w:b/>
          <w:color w:val="000000"/>
          <w:sz w:val="24"/>
          <w:szCs w:val="24"/>
        </w:rPr>
      </w:pPr>
      <w:r w:rsidRPr="00FF4EB5">
        <w:rPr>
          <w:rFonts w:ascii="Calibri" w:hAnsi="Calibri" w:cs="Calibri"/>
          <w:b/>
          <w:color w:val="000000"/>
          <w:sz w:val="24"/>
          <w:szCs w:val="24"/>
        </w:rPr>
        <w:t>Mission:</w:t>
      </w:r>
    </w:p>
    <w:p w14:paraId="5277CAE8" w14:textId="77777777" w:rsidR="00FF4EB5" w:rsidRPr="00FF4EB5" w:rsidRDefault="00FF4EB5" w:rsidP="002109A1">
      <w:pPr>
        <w:spacing w:after="120"/>
        <w:rPr>
          <w:rFonts w:ascii="Calibri" w:hAnsi="Calibri" w:cs="Calibri"/>
          <w:color w:val="000000"/>
          <w:sz w:val="24"/>
          <w:szCs w:val="24"/>
        </w:rPr>
      </w:pPr>
      <w:r w:rsidRPr="00FF4EB5">
        <w:rPr>
          <w:rFonts w:ascii="Calibri" w:hAnsi="Calibri" w:cs="Calibri"/>
          <w:color w:val="000000"/>
          <w:sz w:val="24"/>
          <w:szCs w:val="24"/>
        </w:rPr>
        <w:t>The College of Health Sciences at CSU educates a caring and competent, non-traditional student body, many of whom are underrepresented in the healthcare professions. Through innovative teaching strategies and interdisciplinary education experiences, we empower our graduates to be critical thinkers, life-long learners, advocates for reducing health disparities, and providers of quality health care services.</w:t>
      </w:r>
    </w:p>
    <w:p w14:paraId="58AFF900" w14:textId="77777777" w:rsidR="00DE7B3A" w:rsidRDefault="00DE7B3A" w:rsidP="00DE7B3A">
      <w:pPr>
        <w:rPr>
          <w:rFonts w:ascii="Calibri" w:hAnsi="Calibri" w:cs="Calibri"/>
          <w:b/>
          <w:color w:val="000000"/>
          <w:sz w:val="24"/>
          <w:szCs w:val="24"/>
        </w:rPr>
      </w:pPr>
    </w:p>
    <w:p w14:paraId="71F06337" w14:textId="77777777" w:rsidR="00FF4EB5" w:rsidRPr="00FF4EB5" w:rsidRDefault="00FF4EB5" w:rsidP="00DE7B3A">
      <w:pPr>
        <w:rPr>
          <w:rFonts w:ascii="Calibri" w:hAnsi="Calibri" w:cs="Calibri"/>
          <w:b/>
          <w:color w:val="000000"/>
          <w:sz w:val="24"/>
          <w:szCs w:val="24"/>
        </w:rPr>
      </w:pPr>
      <w:r w:rsidRPr="00FF4EB5">
        <w:rPr>
          <w:rFonts w:ascii="Calibri" w:hAnsi="Calibri" w:cs="Calibri"/>
          <w:b/>
          <w:color w:val="000000"/>
          <w:sz w:val="24"/>
          <w:szCs w:val="24"/>
        </w:rPr>
        <w:t>Vision:</w:t>
      </w:r>
    </w:p>
    <w:p w14:paraId="2E1B3C9A" w14:textId="77777777" w:rsidR="00FF4EB5" w:rsidRDefault="00FF4EB5" w:rsidP="00DE7B3A">
      <w:pPr>
        <w:rPr>
          <w:rFonts w:ascii="Calibri" w:hAnsi="Calibri" w:cs="Calibri"/>
          <w:color w:val="000000"/>
          <w:sz w:val="24"/>
          <w:szCs w:val="24"/>
        </w:rPr>
      </w:pPr>
      <w:r w:rsidRPr="00FF4EB5">
        <w:rPr>
          <w:rFonts w:ascii="Calibri" w:hAnsi="Calibri" w:cs="Calibri"/>
          <w:color w:val="000000"/>
          <w:sz w:val="24"/>
          <w:szCs w:val="24"/>
        </w:rPr>
        <w:t>The College of Health Sciences at CSU strives to be recognized as a national leader in interdisciplinary healthcare education and excellence in teaching, research and service. We strive to inspire and prepare our students to seek and create innovative healthcare opportunities locally, nationally and globally.</w:t>
      </w:r>
    </w:p>
    <w:p w14:paraId="65F0B117" w14:textId="77777777" w:rsidR="00F83AE3" w:rsidRPr="00FF4EB5" w:rsidRDefault="00F83AE3" w:rsidP="00DE7B3A">
      <w:pPr>
        <w:rPr>
          <w:rFonts w:ascii="Calibri" w:hAnsi="Calibri" w:cs="Calibri"/>
          <w:color w:val="000000"/>
          <w:sz w:val="24"/>
          <w:szCs w:val="24"/>
        </w:rPr>
      </w:pPr>
    </w:p>
    <w:p w14:paraId="5DC6B4B1" w14:textId="77777777" w:rsidR="00FF4EB5" w:rsidRPr="00FF4EB5" w:rsidRDefault="00FF4EB5" w:rsidP="002109A1">
      <w:pPr>
        <w:spacing w:after="120"/>
        <w:rPr>
          <w:rFonts w:ascii="Calibri" w:hAnsi="Calibri" w:cs="Calibri"/>
          <w:color w:val="000000"/>
          <w:sz w:val="24"/>
          <w:szCs w:val="24"/>
        </w:rPr>
      </w:pPr>
      <w:r w:rsidRPr="00FF4EB5">
        <w:rPr>
          <w:rFonts w:ascii="Calibri" w:hAnsi="Calibri" w:cs="Calibri"/>
          <w:color w:val="000000"/>
          <w:sz w:val="24"/>
          <w:szCs w:val="24"/>
        </w:rPr>
        <w:t>The College of Health Sciences functions consistently within the mission and philosophy of the university. The primary purpose of the College is to promote the educational achievement of undergraduates, and to prepare them to be caring and competent practitioners in a multicultural society. The faculty recruits, educates, and graduates individuals, particularly from groups who are underrepresented in the health professions. As a community of scholars, faculty and students work with communities to develop and implement collaborative projects that enhance health and wellness.</w:t>
      </w:r>
    </w:p>
    <w:p w14:paraId="2B0ED560" w14:textId="77777777" w:rsidR="00FF4EB5" w:rsidRPr="00FF4EB5" w:rsidRDefault="00FF4EB5" w:rsidP="002109A1">
      <w:pPr>
        <w:pStyle w:val="style2"/>
        <w:spacing w:before="0" w:beforeAutospacing="0" w:after="120" w:afterAutospacing="0"/>
        <w:rPr>
          <w:rFonts w:ascii="Calibri" w:hAnsi="Calibri" w:cs="Calibri"/>
          <w:color w:val="000000"/>
          <w:sz w:val="24"/>
          <w:szCs w:val="24"/>
        </w:rPr>
      </w:pPr>
      <w:r w:rsidRPr="00FF4EB5">
        <w:rPr>
          <w:rFonts w:ascii="Calibri" w:hAnsi="Calibri" w:cs="Calibri"/>
          <w:color w:val="000000"/>
          <w:sz w:val="24"/>
          <w:szCs w:val="24"/>
        </w:rPr>
        <w:t>The College provides the opportunity for professional education without regard to race, age, gender, religion, ethnic origin or disability. In promoting excellence in education, graduates are prepared to deliver quality health care to all clients.</w:t>
      </w:r>
    </w:p>
    <w:p w14:paraId="731C8D01" w14:textId="77777777" w:rsidR="002A1793" w:rsidRPr="00E96009" w:rsidRDefault="002A1793" w:rsidP="00112B92">
      <w:pPr>
        <w:rPr>
          <w:rFonts w:ascii="Calibri" w:hAnsi="Calibri" w:cs="Calibri"/>
          <w:b/>
          <w:sz w:val="24"/>
          <w:szCs w:val="24"/>
        </w:rPr>
      </w:pPr>
      <w:r w:rsidRPr="00E96009">
        <w:rPr>
          <w:rFonts w:ascii="Calibri" w:hAnsi="Calibri" w:cs="Calibri"/>
          <w:b/>
          <w:sz w:val="24"/>
          <w:szCs w:val="24"/>
        </w:rPr>
        <w:t>Core Values:</w:t>
      </w:r>
    </w:p>
    <w:p w14:paraId="295A43FE" w14:textId="77777777" w:rsidR="002A1793" w:rsidRPr="00E96009" w:rsidRDefault="002A1793" w:rsidP="00112B92">
      <w:pPr>
        <w:rPr>
          <w:rFonts w:ascii="Calibri" w:hAnsi="Calibri" w:cs="Calibri"/>
          <w:color w:val="000000"/>
          <w:sz w:val="24"/>
          <w:szCs w:val="24"/>
        </w:rPr>
      </w:pPr>
      <w:r w:rsidRPr="00E96009">
        <w:rPr>
          <w:rFonts w:ascii="Calibri" w:hAnsi="Calibri" w:cs="Calibri"/>
          <w:color w:val="000000"/>
          <w:sz w:val="24"/>
          <w:szCs w:val="24"/>
        </w:rPr>
        <w:t>Chicago State University (CSU), College of Health Sciences</w:t>
      </w:r>
      <w:r w:rsidR="002C5838">
        <w:rPr>
          <w:rFonts w:ascii="Calibri" w:hAnsi="Calibri" w:cs="Calibri"/>
          <w:color w:val="000000"/>
          <w:sz w:val="24"/>
          <w:szCs w:val="24"/>
        </w:rPr>
        <w:t>’</w:t>
      </w:r>
      <w:r w:rsidRPr="00E96009">
        <w:rPr>
          <w:rFonts w:ascii="Calibri" w:hAnsi="Calibri" w:cs="Calibri"/>
          <w:color w:val="000000"/>
          <w:sz w:val="24"/>
          <w:szCs w:val="24"/>
        </w:rPr>
        <w:t xml:space="preserve"> faculty and staff values:</w:t>
      </w:r>
    </w:p>
    <w:p w14:paraId="06EF3F05" w14:textId="77777777" w:rsidR="002A1793" w:rsidRPr="00E96009" w:rsidRDefault="002A1793" w:rsidP="007B3B78">
      <w:pPr>
        <w:pStyle w:val="ListParagraph"/>
        <w:numPr>
          <w:ilvl w:val="0"/>
          <w:numId w:val="4"/>
        </w:numPr>
        <w:spacing w:after="0" w:line="240" w:lineRule="auto"/>
        <w:rPr>
          <w:rFonts w:cs="Calibri"/>
          <w:color w:val="000000"/>
          <w:sz w:val="24"/>
          <w:szCs w:val="24"/>
        </w:rPr>
      </w:pPr>
      <w:r w:rsidRPr="00E96009">
        <w:rPr>
          <w:rFonts w:cs="Calibri"/>
          <w:color w:val="000000"/>
          <w:sz w:val="24"/>
          <w:szCs w:val="24"/>
        </w:rPr>
        <w:t>Student Learning and Development</w:t>
      </w:r>
    </w:p>
    <w:p w14:paraId="23514AD5" w14:textId="77777777" w:rsidR="002A1793" w:rsidRPr="00E96009" w:rsidRDefault="002A1793" w:rsidP="007B3B78">
      <w:pPr>
        <w:pStyle w:val="ListParagraph"/>
        <w:numPr>
          <w:ilvl w:val="0"/>
          <w:numId w:val="4"/>
        </w:numPr>
        <w:spacing w:after="0" w:line="240" w:lineRule="auto"/>
        <w:rPr>
          <w:rFonts w:cs="Calibri"/>
          <w:color w:val="000000"/>
          <w:sz w:val="24"/>
          <w:szCs w:val="24"/>
        </w:rPr>
      </w:pPr>
      <w:r w:rsidRPr="00E96009">
        <w:rPr>
          <w:rFonts w:cs="Calibri"/>
          <w:color w:val="000000"/>
          <w:sz w:val="24"/>
          <w:szCs w:val="24"/>
        </w:rPr>
        <w:t>Life-long learning</w:t>
      </w:r>
    </w:p>
    <w:p w14:paraId="00B080B5" w14:textId="77777777" w:rsidR="002A1793" w:rsidRPr="00E96009" w:rsidRDefault="002A1793" w:rsidP="007B3B78">
      <w:pPr>
        <w:pStyle w:val="ListParagraph"/>
        <w:numPr>
          <w:ilvl w:val="0"/>
          <w:numId w:val="4"/>
        </w:numPr>
        <w:spacing w:after="0" w:line="240" w:lineRule="auto"/>
        <w:rPr>
          <w:rFonts w:cs="Calibri"/>
          <w:color w:val="000000"/>
          <w:sz w:val="24"/>
          <w:szCs w:val="24"/>
        </w:rPr>
      </w:pPr>
      <w:r w:rsidRPr="00E96009">
        <w:rPr>
          <w:rFonts w:cs="Calibri"/>
          <w:color w:val="000000"/>
          <w:sz w:val="24"/>
          <w:szCs w:val="24"/>
        </w:rPr>
        <w:t>Diversity</w:t>
      </w:r>
    </w:p>
    <w:p w14:paraId="0E46637E" w14:textId="77777777" w:rsidR="002A1793" w:rsidRPr="00E96009" w:rsidRDefault="002A1793" w:rsidP="007B3B78">
      <w:pPr>
        <w:pStyle w:val="ListParagraph"/>
        <w:numPr>
          <w:ilvl w:val="0"/>
          <w:numId w:val="4"/>
        </w:numPr>
        <w:spacing w:after="0" w:line="240" w:lineRule="auto"/>
        <w:rPr>
          <w:rFonts w:cs="Calibri"/>
          <w:color w:val="000000"/>
          <w:sz w:val="24"/>
          <w:szCs w:val="24"/>
        </w:rPr>
      </w:pPr>
      <w:r w:rsidRPr="00E96009">
        <w:rPr>
          <w:rFonts w:cs="Calibri"/>
          <w:color w:val="000000"/>
          <w:sz w:val="24"/>
          <w:szCs w:val="24"/>
        </w:rPr>
        <w:t>Accountability and Responsibility</w:t>
      </w:r>
    </w:p>
    <w:p w14:paraId="3D63940B" w14:textId="77777777" w:rsidR="002A1793" w:rsidRPr="00E96009" w:rsidRDefault="002A1793" w:rsidP="007B3B78">
      <w:pPr>
        <w:pStyle w:val="ListParagraph"/>
        <w:numPr>
          <w:ilvl w:val="0"/>
          <w:numId w:val="4"/>
        </w:numPr>
        <w:spacing w:after="0" w:line="240" w:lineRule="auto"/>
        <w:rPr>
          <w:rFonts w:cs="Calibri"/>
          <w:color w:val="000000"/>
          <w:sz w:val="24"/>
          <w:szCs w:val="24"/>
        </w:rPr>
      </w:pPr>
      <w:r w:rsidRPr="00E96009">
        <w:rPr>
          <w:rFonts w:cs="Calibri"/>
          <w:color w:val="000000"/>
          <w:sz w:val="24"/>
          <w:szCs w:val="24"/>
        </w:rPr>
        <w:t>Community Service</w:t>
      </w:r>
    </w:p>
    <w:p w14:paraId="303342FA" w14:textId="77777777" w:rsidR="002A1793" w:rsidRPr="00E96009" w:rsidRDefault="002A1793" w:rsidP="007B3B78">
      <w:pPr>
        <w:pStyle w:val="ListParagraph"/>
        <w:numPr>
          <w:ilvl w:val="0"/>
          <w:numId w:val="4"/>
        </w:numPr>
        <w:spacing w:after="0" w:line="240" w:lineRule="auto"/>
        <w:rPr>
          <w:rFonts w:cs="Calibri"/>
          <w:color w:val="000000"/>
          <w:sz w:val="24"/>
          <w:szCs w:val="24"/>
        </w:rPr>
      </w:pPr>
      <w:r w:rsidRPr="00E96009">
        <w:rPr>
          <w:rFonts w:cs="Calibri"/>
          <w:color w:val="000000"/>
          <w:sz w:val="24"/>
          <w:szCs w:val="24"/>
        </w:rPr>
        <w:t>Critical Thinking</w:t>
      </w:r>
    </w:p>
    <w:p w14:paraId="399D2BDD" w14:textId="77777777" w:rsidR="002A1793" w:rsidRPr="00E96009" w:rsidRDefault="002A1793" w:rsidP="007B3B78">
      <w:pPr>
        <w:pStyle w:val="ListParagraph"/>
        <w:numPr>
          <w:ilvl w:val="0"/>
          <w:numId w:val="4"/>
        </w:numPr>
        <w:spacing w:after="0" w:line="240" w:lineRule="auto"/>
        <w:rPr>
          <w:rFonts w:cs="Calibri"/>
          <w:color w:val="000000"/>
          <w:sz w:val="24"/>
          <w:szCs w:val="24"/>
        </w:rPr>
      </w:pPr>
      <w:r w:rsidRPr="00E96009">
        <w:rPr>
          <w:rFonts w:cs="Calibri"/>
          <w:color w:val="000000"/>
          <w:sz w:val="24"/>
          <w:szCs w:val="24"/>
        </w:rPr>
        <w:t>Interdisciplinary Education</w:t>
      </w:r>
    </w:p>
    <w:p w14:paraId="5DA89C38" w14:textId="77777777" w:rsidR="002A1793" w:rsidRPr="00E96009" w:rsidRDefault="002A1793" w:rsidP="007B3B78">
      <w:pPr>
        <w:pStyle w:val="ListParagraph"/>
        <w:numPr>
          <w:ilvl w:val="0"/>
          <w:numId w:val="4"/>
        </w:numPr>
        <w:spacing w:after="0" w:line="240" w:lineRule="auto"/>
        <w:rPr>
          <w:rFonts w:cs="Calibri"/>
          <w:color w:val="000000"/>
          <w:sz w:val="24"/>
          <w:szCs w:val="24"/>
        </w:rPr>
      </w:pPr>
      <w:r w:rsidRPr="00E96009">
        <w:rPr>
          <w:rFonts w:cs="Calibri"/>
          <w:color w:val="000000"/>
          <w:sz w:val="24"/>
          <w:szCs w:val="24"/>
        </w:rPr>
        <w:t>Empowerment and Social Justice</w:t>
      </w:r>
    </w:p>
    <w:p w14:paraId="287DEF81" w14:textId="77777777" w:rsidR="002A1793" w:rsidRPr="00E96009" w:rsidRDefault="002A1793" w:rsidP="007B3B78">
      <w:pPr>
        <w:pStyle w:val="ListParagraph"/>
        <w:numPr>
          <w:ilvl w:val="0"/>
          <w:numId w:val="4"/>
        </w:numPr>
        <w:spacing w:after="0" w:line="240" w:lineRule="auto"/>
        <w:rPr>
          <w:rFonts w:cs="Calibri"/>
          <w:color w:val="000000"/>
          <w:sz w:val="24"/>
          <w:szCs w:val="24"/>
        </w:rPr>
      </w:pPr>
      <w:r w:rsidRPr="00E96009">
        <w:rPr>
          <w:rFonts w:cs="Calibri"/>
          <w:color w:val="000000"/>
          <w:sz w:val="24"/>
          <w:szCs w:val="24"/>
        </w:rPr>
        <w:t>Transformative Leadership</w:t>
      </w:r>
    </w:p>
    <w:p w14:paraId="0259F591" w14:textId="77777777" w:rsidR="002A1793" w:rsidRPr="00E96009" w:rsidRDefault="002A1793" w:rsidP="007B3B78">
      <w:pPr>
        <w:pStyle w:val="ListParagraph"/>
        <w:numPr>
          <w:ilvl w:val="0"/>
          <w:numId w:val="4"/>
        </w:numPr>
        <w:spacing w:after="0" w:line="240" w:lineRule="auto"/>
        <w:rPr>
          <w:rFonts w:cs="Calibri"/>
          <w:color w:val="000000"/>
          <w:sz w:val="24"/>
          <w:szCs w:val="24"/>
        </w:rPr>
      </w:pPr>
      <w:r w:rsidRPr="00E96009">
        <w:rPr>
          <w:rFonts w:cs="Calibri"/>
          <w:color w:val="000000"/>
          <w:sz w:val="24"/>
          <w:szCs w:val="24"/>
        </w:rPr>
        <w:t>Professional Integrity</w:t>
      </w:r>
    </w:p>
    <w:p w14:paraId="502E7D03" w14:textId="77777777" w:rsidR="002A1793" w:rsidRPr="00E96009" w:rsidRDefault="002A1793" w:rsidP="00D00A48">
      <w:pPr>
        <w:pStyle w:val="style2"/>
        <w:rPr>
          <w:rFonts w:ascii="Calibri" w:hAnsi="Calibri" w:cs="Calibri"/>
          <w:color w:val="000000"/>
          <w:sz w:val="24"/>
          <w:szCs w:val="24"/>
        </w:rPr>
      </w:pPr>
      <w:r w:rsidRPr="00E96009">
        <w:rPr>
          <w:rFonts w:ascii="Calibri" w:hAnsi="Calibri" w:cs="Calibri"/>
          <w:color w:val="000000"/>
          <w:sz w:val="24"/>
          <w:szCs w:val="24"/>
        </w:rPr>
        <w:t>Approved: 10/6/11</w:t>
      </w:r>
    </w:p>
    <w:p w14:paraId="227EC4EB" w14:textId="77777777" w:rsidR="00D00A48" w:rsidRPr="00E96009" w:rsidRDefault="00D00A48" w:rsidP="00D00A48">
      <w:pPr>
        <w:pStyle w:val="style2"/>
        <w:rPr>
          <w:rFonts w:ascii="Calibri" w:hAnsi="Calibri" w:cs="Calibri"/>
          <w:color w:val="000000"/>
          <w:sz w:val="24"/>
          <w:szCs w:val="24"/>
        </w:rPr>
      </w:pPr>
    </w:p>
    <w:p w14:paraId="74553A45" w14:textId="77777777" w:rsidR="002A1793" w:rsidRPr="00E96009" w:rsidRDefault="00F83AE3" w:rsidP="002A1793">
      <w:pPr>
        <w:jc w:val="center"/>
        <w:rPr>
          <w:rFonts w:ascii="Calibri" w:hAnsi="Calibri" w:cs="Calibri"/>
          <w:b/>
          <w:color w:val="000000"/>
          <w:sz w:val="24"/>
        </w:rPr>
      </w:pPr>
      <w:r w:rsidRPr="00E96009">
        <w:rPr>
          <w:rFonts w:ascii="Calibri" w:hAnsi="Calibri" w:cs="Calibri"/>
          <w:b/>
          <w:color w:val="000000"/>
          <w:sz w:val="24"/>
        </w:rPr>
        <w:lastRenderedPageBreak/>
        <w:t>MISSION OF THE HIA PROGRAM</w:t>
      </w:r>
    </w:p>
    <w:p w14:paraId="04A94D2D" w14:textId="77777777" w:rsidR="002A1793" w:rsidRPr="00E96009" w:rsidRDefault="002A1793" w:rsidP="002A1793">
      <w:pPr>
        <w:jc w:val="center"/>
        <w:rPr>
          <w:rFonts w:ascii="Calibri" w:hAnsi="Calibri" w:cs="Calibri"/>
          <w:b/>
          <w:color w:val="000000"/>
          <w:sz w:val="24"/>
        </w:rPr>
      </w:pPr>
    </w:p>
    <w:p w14:paraId="6E025E3C" w14:textId="77777777" w:rsidR="00112B92" w:rsidRPr="00112B92" w:rsidRDefault="00112B92" w:rsidP="002A1793">
      <w:pPr>
        <w:pStyle w:val="NoSpacing"/>
        <w:rPr>
          <w:rFonts w:cs="Calibri"/>
          <w:b/>
          <w:sz w:val="24"/>
          <w:szCs w:val="24"/>
        </w:rPr>
      </w:pPr>
      <w:r w:rsidRPr="00112B92">
        <w:rPr>
          <w:rFonts w:cs="Calibri"/>
          <w:b/>
          <w:sz w:val="24"/>
          <w:szCs w:val="24"/>
        </w:rPr>
        <w:t>Mission:</w:t>
      </w:r>
    </w:p>
    <w:p w14:paraId="6BE6080C" w14:textId="77777777" w:rsidR="002A1793" w:rsidRPr="00E96009" w:rsidRDefault="002A1793" w:rsidP="002A1793">
      <w:pPr>
        <w:pStyle w:val="NoSpacing"/>
        <w:rPr>
          <w:rFonts w:cs="Calibri"/>
          <w:sz w:val="24"/>
          <w:szCs w:val="24"/>
        </w:rPr>
      </w:pPr>
      <w:r w:rsidRPr="00E96009">
        <w:rPr>
          <w:rFonts w:cs="Calibri"/>
          <w:sz w:val="24"/>
          <w:szCs w:val="24"/>
        </w:rPr>
        <w:t xml:space="preserve">The mission of the Health Information Administration Program is to prepare confident, competent, and contributing professionals, many of whom are underrepresented in the health care professions, to function in ever-changing health information management and technology systems.  Graduates will be equipped through engaging in </w:t>
      </w:r>
      <w:r w:rsidR="00C912B8">
        <w:rPr>
          <w:rFonts w:cs="Calibri"/>
          <w:sz w:val="24"/>
          <w:szCs w:val="24"/>
        </w:rPr>
        <w:t>lifelong</w:t>
      </w:r>
      <w:r w:rsidRPr="00E96009">
        <w:rPr>
          <w:rFonts w:cs="Calibri"/>
          <w:sz w:val="24"/>
          <w:szCs w:val="24"/>
        </w:rPr>
        <w:t xml:space="preserve"> </w:t>
      </w:r>
      <w:r w:rsidR="004D0E62" w:rsidRPr="00E96009">
        <w:rPr>
          <w:rFonts w:cs="Calibri"/>
          <w:sz w:val="24"/>
          <w:szCs w:val="24"/>
        </w:rPr>
        <w:t>learning and</w:t>
      </w:r>
      <w:r w:rsidRPr="00E96009">
        <w:rPr>
          <w:rFonts w:cs="Calibri"/>
          <w:sz w:val="24"/>
          <w:szCs w:val="24"/>
        </w:rPr>
        <w:t xml:space="preserve"> will serve as advocates for patient</w:t>
      </w:r>
      <w:r w:rsidR="00C912B8">
        <w:rPr>
          <w:rFonts w:cs="Calibri"/>
          <w:sz w:val="24"/>
          <w:szCs w:val="24"/>
        </w:rPr>
        <w:t xml:space="preserve">s, </w:t>
      </w:r>
      <w:r w:rsidRPr="00E96009">
        <w:rPr>
          <w:rFonts w:cs="Calibri"/>
          <w:sz w:val="24"/>
          <w:szCs w:val="24"/>
        </w:rPr>
        <w:t xml:space="preserve"> consumer health privacy and confidentiality.</w:t>
      </w:r>
    </w:p>
    <w:p w14:paraId="72CFB60F" w14:textId="77777777" w:rsidR="002A1793" w:rsidRPr="00E96009" w:rsidRDefault="002A1793" w:rsidP="002A1793">
      <w:pPr>
        <w:pStyle w:val="NoSpacing"/>
        <w:rPr>
          <w:rFonts w:cs="Calibri"/>
          <w:sz w:val="24"/>
          <w:szCs w:val="24"/>
        </w:rPr>
      </w:pPr>
    </w:p>
    <w:p w14:paraId="2588477A" w14:textId="77777777" w:rsidR="00112B92" w:rsidRDefault="00112B92" w:rsidP="002A1793">
      <w:pPr>
        <w:rPr>
          <w:rFonts w:ascii="Calibri" w:hAnsi="Calibri" w:cs="Calibri"/>
          <w:sz w:val="24"/>
          <w:szCs w:val="24"/>
        </w:rPr>
      </w:pPr>
      <w:r w:rsidRPr="00112B92">
        <w:rPr>
          <w:rFonts w:ascii="Calibri" w:hAnsi="Calibri" w:cs="Calibri"/>
          <w:b/>
          <w:sz w:val="24"/>
          <w:szCs w:val="24"/>
        </w:rPr>
        <w:t>Vision</w:t>
      </w:r>
      <w:r>
        <w:rPr>
          <w:rFonts w:ascii="Calibri" w:hAnsi="Calibri" w:cs="Calibri"/>
          <w:sz w:val="24"/>
          <w:szCs w:val="24"/>
        </w:rPr>
        <w:t>:</w:t>
      </w:r>
    </w:p>
    <w:p w14:paraId="782AC7B1" w14:textId="77777777" w:rsidR="002A1793" w:rsidRDefault="002A1793" w:rsidP="002A1793">
      <w:pPr>
        <w:rPr>
          <w:rFonts w:ascii="Calibri" w:hAnsi="Calibri" w:cs="Calibri"/>
          <w:sz w:val="24"/>
          <w:szCs w:val="24"/>
        </w:rPr>
      </w:pPr>
      <w:r w:rsidRPr="00E96009">
        <w:rPr>
          <w:rFonts w:ascii="Calibri" w:hAnsi="Calibri" w:cs="Calibri"/>
          <w:sz w:val="24"/>
          <w:szCs w:val="24"/>
        </w:rPr>
        <w:t>Our vision is to be recognized as a leader in health information and informatics education and to empower individuals to serve as leaders in the health information management profession.</w:t>
      </w:r>
    </w:p>
    <w:p w14:paraId="1C3BD03B" w14:textId="77777777" w:rsidR="00112B92" w:rsidRDefault="00112B92" w:rsidP="002A1793">
      <w:pPr>
        <w:rPr>
          <w:rFonts w:ascii="Calibri" w:hAnsi="Calibri" w:cs="Calibri"/>
          <w:sz w:val="24"/>
          <w:szCs w:val="24"/>
        </w:rPr>
      </w:pPr>
    </w:p>
    <w:p w14:paraId="3DB035E2" w14:textId="77777777" w:rsidR="00112B92" w:rsidRDefault="00112B92" w:rsidP="002A1793">
      <w:pPr>
        <w:rPr>
          <w:rFonts w:ascii="Calibri" w:hAnsi="Calibri" w:cs="Calibri"/>
          <w:b/>
          <w:sz w:val="24"/>
          <w:szCs w:val="24"/>
        </w:rPr>
      </w:pPr>
      <w:r w:rsidRPr="00112B92">
        <w:rPr>
          <w:rFonts w:ascii="Calibri" w:hAnsi="Calibri" w:cs="Calibri"/>
          <w:b/>
          <w:sz w:val="24"/>
          <w:szCs w:val="24"/>
        </w:rPr>
        <w:t>Values:</w:t>
      </w:r>
    </w:p>
    <w:p w14:paraId="2C0FFFC3" w14:textId="77777777" w:rsidR="00112B92" w:rsidRPr="00112B92" w:rsidRDefault="00112B92" w:rsidP="002A1793">
      <w:pPr>
        <w:rPr>
          <w:rFonts w:ascii="Calibri" w:hAnsi="Calibri" w:cs="Calibri"/>
          <w:sz w:val="24"/>
          <w:szCs w:val="24"/>
        </w:rPr>
      </w:pPr>
      <w:r w:rsidRPr="00112B92">
        <w:rPr>
          <w:rFonts w:ascii="Calibri" w:hAnsi="Calibri" w:cs="Calibri"/>
          <w:sz w:val="24"/>
          <w:szCs w:val="24"/>
        </w:rPr>
        <w:t>The core values consist of the following:</w:t>
      </w:r>
    </w:p>
    <w:p w14:paraId="7CD39B73" w14:textId="77777777" w:rsidR="00112B92" w:rsidRPr="00112B92" w:rsidRDefault="00112B92" w:rsidP="00112B92">
      <w:pPr>
        <w:numPr>
          <w:ilvl w:val="0"/>
          <w:numId w:val="35"/>
        </w:numPr>
        <w:rPr>
          <w:rFonts w:ascii="Calibri" w:hAnsi="Calibri" w:cs="Calibri"/>
          <w:sz w:val="24"/>
          <w:szCs w:val="24"/>
        </w:rPr>
      </w:pPr>
      <w:r w:rsidRPr="00112B92">
        <w:rPr>
          <w:rFonts w:ascii="Calibri" w:hAnsi="Calibri" w:cs="Calibri"/>
          <w:sz w:val="24"/>
          <w:szCs w:val="24"/>
        </w:rPr>
        <w:t>Excellence</w:t>
      </w:r>
    </w:p>
    <w:p w14:paraId="5CFF9325" w14:textId="77777777" w:rsidR="00112B92" w:rsidRPr="00112B92" w:rsidRDefault="00112B92" w:rsidP="00112B92">
      <w:pPr>
        <w:numPr>
          <w:ilvl w:val="0"/>
          <w:numId w:val="35"/>
        </w:numPr>
        <w:rPr>
          <w:rFonts w:ascii="Calibri" w:hAnsi="Calibri" w:cs="Calibri"/>
          <w:sz w:val="24"/>
          <w:szCs w:val="24"/>
        </w:rPr>
      </w:pPr>
      <w:r w:rsidRPr="00112B92">
        <w:rPr>
          <w:rFonts w:ascii="Calibri" w:hAnsi="Calibri" w:cs="Calibri"/>
          <w:sz w:val="24"/>
          <w:szCs w:val="24"/>
        </w:rPr>
        <w:t>Life-long learning</w:t>
      </w:r>
    </w:p>
    <w:p w14:paraId="53BCE2C2" w14:textId="77777777" w:rsidR="00112B92" w:rsidRDefault="00112B92" w:rsidP="00112B92">
      <w:pPr>
        <w:numPr>
          <w:ilvl w:val="0"/>
          <w:numId w:val="35"/>
        </w:numPr>
        <w:rPr>
          <w:rFonts w:ascii="Calibri" w:hAnsi="Calibri" w:cs="Calibri"/>
          <w:sz w:val="24"/>
          <w:szCs w:val="24"/>
        </w:rPr>
      </w:pPr>
      <w:r w:rsidRPr="00112B92">
        <w:rPr>
          <w:rFonts w:ascii="Calibri" w:hAnsi="Calibri" w:cs="Calibri"/>
          <w:sz w:val="24"/>
          <w:szCs w:val="24"/>
        </w:rPr>
        <w:t>Critical Thinking</w:t>
      </w:r>
    </w:p>
    <w:p w14:paraId="10541109" w14:textId="77777777" w:rsidR="00112B92" w:rsidRDefault="00112B92" w:rsidP="00112B92">
      <w:pPr>
        <w:numPr>
          <w:ilvl w:val="0"/>
          <w:numId w:val="35"/>
        </w:numPr>
        <w:rPr>
          <w:rFonts w:ascii="Calibri" w:hAnsi="Calibri" w:cs="Calibri"/>
          <w:sz w:val="24"/>
          <w:szCs w:val="24"/>
        </w:rPr>
      </w:pPr>
      <w:r>
        <w:rPr>
          <w:rFonts w:ascii="Calibri" w:hAnsi="Calibri" w:cs="Calibri"/>
          <w:sz w:val="24"/>
          <w:szCs w:val="24"/>
        </w:rPr>
        <w:t>Advocacy</w:t>
      </w:r>
    </w:p>
    <w:p w14:paraId="041E309C" w14:textId="77777777" w:rsidR="00112B92" w:rsidRDefault="00112B92" w:rsidP="00112B92">
      <w:pPr>
        <w:numPr>
          <w:ilvl w:val="0"/>
          <w:numId w:val="35"/>
        </w:numPr>
        <w:rPr>
          <w:rFonts w:ascii="Calibri" w:hAnsi="Calibri" w:cs="Calibri"/>
          <w:sz w:val="24"/>
          <w:szCs w:val="24"/>
        </w:rPr>
      </w:pPr>
      <w:r>
        <w:rPr>
          <w:rFonts w:ascii="Calibri" w:hAnsi="Calibri" w:cs="Calibri"/>
          <w:sz w:val="24"/>
          <w:szCs w:val="24"/>
        </w:rPr>
        <w:t>Integrity</w:t>
      </w:r>
    </w:p>
    <w:p w14:paraId="153B75D7" w14:textId="77777777" w:rsidR="00112B92" w:rsidRDefault="00112B92" w:rsidP="00112B92">
      <w:pPr>
        <w:numPr>
          <w:ilvl w:val="0"/>
          <w:numId w:val="35"/>
        </w:numPr>
        <w:rPr>
          <w:rFonts w:ascii="Calibri" w:hAnsi="Calibri" w:cs="Calibri"/>
          <w:sz w:val="24"/>
          <w:szCs w:val="24"/>
        </w:rPr>
      </w:pPr>
      <w:r>
        <w:rPr>
          <w:rFonts w:ascii="Calibri" w:hAnsi="Calibri" w:cs="Calibri"/>
          <w:sz w:val="24"/>
          <w:szCs w:val="24"/>
        </w:rPr>
        <w:t>Professional Accountability</w:t>
      </w:r>
    </w:p>
    <w:p w14:paraId="2524702E" w14:textId="77777777" w:rsidR="00112B92" w:rsidRPr="00112B92" w:rsidRDefault="00112B92" w:rsidP="00112B92">
      <w:pPr>
        <w:numPr>
          <w:ilvl w:val="0"/>
          <w:numId w:val="35"/>
        </w:numPr>
        <w:rPr>
          <w:rFonts w:ascii="Calibri" w:hAnsi="Calibri" w:cs="Calibri"/>
          <w:sz w:val="24"/>
          <w:szCs w:val="24"/>
        </w:rPr>
      </w:pPr>
      <w:r>
        <w:rPr>
          <w:rFonts w:ascii="Calibri" w:hAnsi="Calibri" w:cs="Calibri"/>
          <w:sz w:val="24"/>
          <w:szCs w:val="24"/>
        </w:rPr>
        <w:t>Service</w:t>
      </w:r>
    </w:p>
    <w:p w14:paraId="01F05B99" w14:textId="77777777" w:rsidR="00112B92" w:rsidRDefault="00112B92" w:rsidP="002A1793">
      <w:pPr>
        <w:rPr>
          <w:rFonts w:ascii="Calibri" w:hAnsi="Calibri" w:cs="Calibri"/>
          <w:b/>
          <w:sz w:val="24"/>
          <w:szCs w:val="24"/>
        </w:rPr>
      </w:pPr>
    </w:p>
    <w:p w14:paraId="7CF6A99C" w14:textId="77777777" w:rsidR="00523316" w:rsidRDefault="00523316" w:rsidP="002A1793">
      <w:pPr>
        <w:rPr>
          <w:rFonts w:ascii="Calibri" w:hAnsi="Calibri" w:cs="Calibri"/>
          <w:b/>
          <w:sz w:val="24"/>
          <w:szCs w:val="24"/>
        </w:rPr>
      </w:pPr>
    </w:p>
    <w:p w14:paraId="1DD5CC3F" w14:textId="77777777" w:rsidR="00523316" w:rsidRDefault="00523316" w:rsidP="002A1793">
      <w:pPr>
        <w:rPr>
          <w:rFonts w:ascii="Calibri" w:hAnsi="Calibri" w:cs="Calibri"/>
          <w:b/>
          <w:sz w:val="24"/>
          <w:szCs w:val="24"/>
        </w:rPr>
      </w:pPr>
    </w:p>
    <w:p w14:paraId="2E096022" w14:textId="77777777" w:rsidR="00523316" w:rsidRDefault="00523316" w:rsidP="002A1793">
      <w:pPr>
        <w:rPr>
          <w:rFonts w:ascii="Calibri" w:hAnsi="Calibri" w:cs="Calibri"/>
          <w:b/>
          <w:sz w:val="24"/>
          <w:szCs w:val="24"/>
        </w:rPr>
      </w:pPr>
    </w:p>
    <w:p w14:paraId="38B9CAA0" w14:textId="77777777" w:rsidR="00523316" w:rsidRDefault="00523316" w:rsidP="002A1793">
      <w:pPr>
        <w:rPr>
          <w:rFonts w:ascii="Calibri" w:hAnsi="Calibri" w:cs="Calibri"/>
          <w:b/>
          <w:sz w:val="24"/>
          <w:szCs w:val="24"/>
        </w:rPr>
      </w:pPr>
    </w:p>
    <w:p w14:paraId="4A9F2089" w14:textId="77777777" w:rsidR="00523316" w:rsidRDefault="00523316" w:rsidP="002A1793">
      <w:pPr>
        <w:rPr>
          <w:rFonts w:ascii="Calibri" w:hAnsi="Calibri" w:cs="Calibri"/>
          <w:b/>
          <w:sz w:val="24"/>
          <w:szCs w:val="24"/>
        </w:rPr>
      </w:pPr>
    </w:p>
    <w:p w14:paraId="55AFFB63" w14:textId="77777777" w:rsidR="00523316" w:rsidRDefault="00523316" w:rsidP="002A1793">
      <w:pPr>
        <w:rPr>
          <w:rFonts w:ascii="Calibri" w:hAnsi="Calibri" w:cs="Calibri"/>
          <w:b/>
          <w:sz w:val="24"/>
          <w:szCs w:val="24"/>
        </w:rPr>
      </w:pPr>
    </w:p>
    <w:p w14:paraId="5B4BFA14" w14:textId="77777777" w:rsidR="00523316" w:rsidRDefault="00523316" w:rsidP="002A1793">
      <w:pPr>
        <w:rPr>
          <w:rFonts w:ascii="Calibri" w:hAnsi="Calibri" w:cs="Calibri"/>
          <w:b/>
          <w:sz w:val="24"/>
          <w:szCs w:val="24"/>
        </w:rPr>
      </w:pPr>
    </w:p>
    <w:p w14:paraId="0CC5A770" w14:textId="77777777" w:rsidR="00523316" w:rsidRDefault="00523316" w:rsidP="002A1793">
      <w:pPr>
        <w:rPr>
          <w:rFonts w:ascii="Calibri" w:hAnsi="Calibri" w:cs="Calibri"/>
          <w:b/>
          <w:sz w:val="24"/>
          <w:szCs w:val="24"/>
        </w:rPr>
      </w:pPr>
    </w:p>
    <w:p w14:paraId="15B522D2" w14:textId="77777777" w:rsidR="00523316" w:rsidRDefault="00523316" w:rsidP="002A1793">
      <w:pPr>
        <w:rPr>
          <w:rFonts w:ascii="Calibri" w:hAnsi="Calibri" w:cs="Calibri"/>
          <w:b/>
          <w:sz w:val="24"/>
          <w:szCs w:val="24"/>
        </w:rPr>
      </w:pPr>
    </w:p>
    <w:p w14:paraId="61058F6E" w14:textId="77777777" w:rsidR="00523316" w:rsidRDefault="00523316" w:rsidP="002A1793">
      <w:pPr>
        <w:rPr>
          <w:rFonts w:ascii="Calibri" w:hAnsi="Calibri" w:cs="Calibri"/>
          <w:b/>
          <w:sz w:val="24"/>
          <w:szCs w:val="24"/>
        </w:rPr>
      </w:pPr>
    </w:p>
    <w:p w14:paraId="2D5C5132" w14:textId="77777777" w:rsidR="00523316" w:rsidRDefault="00523316" w:rsidP="002A1793">
      <w:pPr>
        <w:rPr>
          <w:rFonts w:ascii="Calibri" w:hAnsi="Calibri" w:cs="Calibri"/>
          <w:b/>
          <w:sz w:val="24"/>
          <w:szCs w:val="24"/>
        </w:rPr>
      </w:pPr>
    </w:p>
    <w:p w14:paraId="49A3A3A9" w14:textId="77777777" w:rsidR="00523316" w:rsidRDefault="00523316" w:rsidP="002A1793">
      <w:pPr>
        <w:rPr>
          <w:rFonts w:ascii="Calibri" w:hAnsi="Calibri" w:cs="Calibri"/>
          <w:b/>
          <w:sz w:val="24"/>
          <w:szCs w:val="24"/>
        </w:rPr>
      </w:pPr>
    </w:p>
    <w:p w14:paraId="25CA6296" w14:textId="77777777" w:rsidR="00523316" w:rsidRDefault="00523316" w:rsidP="002A1793">
      <w:pPr>
        <w:rPr>
          <w:rFonts w:ascii="Calibri" w:hAnsi="Calibri" w:cs="Calibri"/>
          <w:b/>
          <w:sz w:val="24"/>
          <w:szCs w:val="24"/>
        </w:rPr>
      </w:pPr>
    </w:p>
    <w:p w14:paraId="6034E650" w14:textId="77777777" w:rsidR="00523316" w:rsidRDefault="00523316" w:rsidP="002A1793">
      <w:pPr>
        <w:rPr>
          <w:rFonts w:ascii="Calibri" w:hAnsi="Calibri" w:cs="Calibri"/>
          <w:b/>
          <w:sz w:val="24"/>
          <w:szCs w:val="24"/>
        </w:rPr>
      </w:pPr>
    </w:p>
    <w:p w14:paraId="68747263" w14:textId="77777777" w:rsidR="00523316" w:rsidRDefault="00523316" w:rsidP="002A1793">
      <w:pPr>
        <w:rPr>
          <w:rFonts w:ascii="Calibri" w:hAnsi="Calibri" w:cs="Calibri"/>
          <w:b/>
          <w:sz w:val="24"/>
          <w:szCs w:val="24"/>
        </w:rPr>
      </w:pPr>
    </w:p>
    <w:p w14:paraId="56552C4F" w14:textId="77777777" w:rsidR="00523316" w:rsidRDefault="00523316" w:rsidP="002A1793">
      <w:pPr>
        <w:rPr>
          <w:rFonts w:ascii="Calibri" w:hAnsi="Calibri" w:cs="Calibri"/>
          <w:b/>
          <w:sz w:val="24"/>
          <w:szCs w:val="24"/>
        </w:rPr>
      </w:pPr>
    </w:p>
    <w:p w14:paraId="1C91C591" w14:textId="77777777" w:rsidR="00523316" w:rsidRDefault="00523316" w:rsidP="002A1793">
      <w:pPr>
        <w:rPr>
          <w:rFonts w:ascii="Calibri" w:hAnsi="Calibri" w:cs="Calibri"/>
          <w:b/>
          <w:sz w:val="24"/>
          <w:szCs w:val="24"/>
        </w:rPr>
      </w:pPr>
    </w:p>
    <w:p w14:paraId="1F55109D" w14:textId="77777777" w:rsidR="00523316" w:rsidRDefault="00523316" w:rsidP="002A1793">
      <w:pPr>
        <w:rPr>
          <w:rFonts w:ascii="Calibri" w:hAnsi="Calibri" w:cs="Calibri"/>
          <w:b/>
          <w:sz w:val="24"/>
          <w:szCs w:val="24"/>
        </w:rPr>
      </w:pPr>
    </w:p>
    <w:p w14:paraId="1D6B0EB6" w14:textId="77777777" w:rsidR="00523316" w:rsidRPr="00523316" w:rsidRDefault="00523316" w:rsidP="00523316">
      <w:pPr>
        <w:shd w:val="clear" w:color="auto" w:fill="FFFFFF"/>
        <w:spacing w:before="100" w:beforeAutospacing="1" w:after="120"/>
        <w:rPr>
          <w:rFonts w:ascii="Arial" w:hAnsi="Arial" w:cs="Arial"/>
          <w:color w:val="000000"/>
          <w:sz w:val="24"/>
          <w:szCs w:val="24"/>
        </w:rPr>
      </w:pPr>
      <w:r w:rsidRPr="00523316">
        <w:rPr>
          <w:rFonts w:ascii="Arial" w:hAnsi="Arial" w:cs="Arial"/>
          <w:b/>
          <w:bCs/>
          <w:color w:val="000000"/>
          <w:sz w:val="24"/>
          <w:szCs w:val="24"/>
        </w:rPr>
        <w:t>Student Learning Outcomes:    </w:t>
      </w:r>
    </w:p>
    <w:p w14:paraId="2F200E05" w14:textId="77777777" w:rsidR="00523316" w:rsidRPr="00523316" w:rsidRDefault="00523316" w:rsidP="00523316">
      <w:pPr>
        <w:shd w:val="clear" w:color="auto" w:fill="FFFFFF"/>
        <w:spacing w:before="100" w:beforeAutospacing="1" w:after="100" w:afterAutospacing="1"/>
        <w:jc w:val="both"/>
        <w:rPr>
          <w:rFonts w:ascii="Arial" w:hAnsi="Arial" w:cs="Arial"/>
          <w:color w:val="000000"/>
          <w:sz w:val="24"/>
          <w:szCs w:val="24"/>
        </w:rPr>
      </w:pPr>
      <w:r w:rsidRPr="00523316">
        <w:rPr>
          <w:rFonts w:ascii="Arial" w:hAnsi="Arial" w:cs="Arial"/>
          <w:b/>
          <w:bCs/>
          <w:i/>
          <w:iCs/>
          <w:color w:val="000000"/>
          <w:sz w:val="24"/>
          <w:szCs w:val="24"/>
        </w:rPr>
        <w:lastRenderedPageBreak/>
        <w:t>At the end of the Bachelor of Science degree in health information administration program, the graduates will be able to:</w:t>
      </w:r>
    </w:p>
    <w:p w14:paraId="7BC6AE9A" w14:textId="77777777" w:rsidR="00523316" w:rsidRPr="00523316" w:rsidRDefault="00523316" w:rsidP="00523316">
      <w:pPr>
        <w:shd w:val="clear" w:color="auto" w:fill="FFFFFF"/>
        <w:spacing w:before="100" w:beforeAutospacing="1" w:after="100" w:afterAutospacing="1"/>
        <w:ind w:left="720"/>
        <w:rPr>
          <w:rFonts w:ascii="Arial" w:hAnsi="Arial" w:cs="Arial"/>
          <w:color w:val="000000"/>
          <w:sz w:val="24"/>
          <w:szCs w:val="24"/>
        </w:rPr>
      </w:pPr>
      <w:r w:rsidRPr="00523316">
        <w:rPr>
          <w:rFonts w:ascii="Arial" w:hAnsi="Arial" w:cs="Arial"/>
          <w:color w:val="000000"/>
          <w:sz w:val="24"/>
          <w:szCs w:val="24"/>
        </w:rPr>
        <w:t>1.      Produce organization-wide health record documentation guidelines and recommend compliance of health record content across the healthcare system (I.3-5)</w:t>
      </w:r>
    </w:p>
    <w:p w14:paraId="10255384" w14:textId="77777777" w:rsidR="00523316" w:rsidRPr="00523316" w:rsidRDefault="00523316" w:rsidP="00523316">
      <w:pPr>
        <w:shd w:val="clear" w:color="auto" w:fill="FFFFFF"/>
        <w:spacing w:before="100" w:beforeAutospacing="1" w:after="100" w:afterAutospacing="1"/>
        <w:ind w:left="720"/>
        <w:rPr>
          <w:rFonts w:ascii="Arial" w:hAnsi="Arial" w:cs="Arial"/>
          <w:color w:val="000000"/>
          <w:sz w:val="24"/>
          <w:szCs w:val="24"/>
        </w:rPr>
      </w:pPr>
      <w:r w:rsidRPr="00523316">
        <w:rPr>
          <w:rFonts w:ascii="Arial" w:hAnsi="Arial" w:cs="Arial"/>
          <w:color w:val="000000"/>
          <w:sz w:val="24"/>
          <w:szCs w:val="24"/>
        </w:rPr>
        <w:t>2.      Analyze clinical data elements to identify trends that demonstrate quality, safety, and effectiveness of healthcare. (I.2 and I. 6)</w:t>
      </w:r>
    </w:p>
    <w:p w14:paraId="0301B551" w14:textId="77777777" w:rsidR="00523316" w:rsidRPr="00523316" w:rsidRDefault="00523316" w:rsidP="00523316">
      <w:pPr>
        <w:shd w:val="clear" w:color="auto" w:fill="FFFFFF"/>
        <w:spacing w:before="100" w:beforeAutospacing="1" w:after="100" w:afterAutospacing="1"/>
        <w:ind w:left="720"/>
        <w:rPr>
          <w:rFonts w:ascii="Arial" w:hAnsi="Arial" w:cs="Arial"/>
          <w:color w:val="000000"/>
          <w:sz w:val="24"/>
          <w:szCs w:val="24"/>
        </w:rPr>
      </w:pPr>
      <w:r w:rsidRPr="00523316">
        <w:rPr>
          <w:rFonts w:ascii="Arial" w:hAnsi="Arial" w:cs="Arial"/>
          <w:color w:val="000000"/>
          <w:sz w:val="24"/>
          <w:szCs w:val="24"/>
        </w:rPr>
        <w:t>3.       Interpret, create and recommend organization-wide data analytics methodologies and privacy &amp; security strategies throughout the health information life cycle. (II.1-3, III.1-6)</w:t>
      </w:r>
    </w:p>
    <w:p w14:paraId="7395870A" w14:textId="77777777" w:rsidR="00523316" w:rsidRPr="00523316" w:rsidRDefault="00523316" w:rsidP="00523316">
      <w:pPr>
        <w:shd w:val="clear" w:color="auto" w:fill="FFFFFF"/>
        <w:spacing w:before="100" w:beforeAutospacing="1" w:after="100" w:afterAutospacing="1"/>
        <w:ind w:left="720"/>
        <w:jc w:val="both"/>
        <w:rPr>
          <w:rFonts w:ascii="Arial" w:hAnsi="Arial" w:cs="Arial"/>
          <w:color w:val="000000"/>
          <w:sz w:val="24"/>
          <w:szCs w:val="24"/>
        </w:rPr>
      </w:pPr>
      <w:r w:rsidRPr="00523316">
        <w:rPr>
          <w:rFonts w:ascii="Arial" w:hAnsi="Arial" w:cs="Arial"/>
          <w:color w:val="000000"/>
          <w:sz w:val="24"/>
          <w:szCs w:val="24"/>
        </w:rPr>
        <w:t>4.       Evaluate compliance with regulatory requirements,  reimbursement methodologies and manage components of the revenue cycle  (IV.1-3)</w:t>
      </w:r>
    </w:p>
    <w:p w14:paraId="4A6A87B1" w14:textId="77777777" w:rsidR="00523316" w:rsidRPr="00523316" w:rsidRDefault="00523316" w:rsidP="00523316">
      <w:pPr>
        <w:shd w:val="clear" w:color="auto" w:fill="FFFFFF"/>
        <w:spacing w:before="100" w:beforeAutospacing="1" w:after="100" w:afterAutospacing="1"/>
        <w:ind w:left="720"/>
        <w:rPr>
          <w:rFonts w:ascii="Arial" w:hAnsi="Arial" w:cs="Arial"/>
          <w:color w:val="000000"/>
          <w:sz w:val="24"/>
          <w:szCs w:val="24"/>
        </w:rPr>
      </w:pPr>
      <w:r w:rsidRPr="00523316">
        <w:rPr>
          <w:rFonts w:ascii="Arial" w:hAnsi="Arial" w:cs="Arial"/>
          <w:color w:val="000000"/>
          <w:sz w:val="24"/>
          <w:szCs w:val="24"/>
        </w:rPr>
        <w:t>5.      Examine and contribute to the development of evolving networks and applications to facilitate the electronic health record (EHR), personal health record (PHR), public health, and other administrative applications. (V.1-3)</w:t>
      </w:r>
    </w:p>
    <w:p w14:paraId="73E461D9" w14:textId="77777777" w:rsidR="00523316" w:rsidRPr="00523316" w:rsidRDefault="00523316" w:rsidP="00523316">
      <w:pPr>
        <w:shd w:val="clear" w:color="auto" w:fill="FFFFFF"/>
        <w:spacing w:before="100" w:beforeAutospacing="1" w:after="100" w:afterAutospacing="1"/>
        <w:ind w:left="720"/>
        <w:rPr>
          <w:rFonts w:ascii="Arial" w:hAnsi="Arial" w:cs="Arial"/>
          <w:color w:val="000000"/>
          <w:sz w:val="24"/>
          <w:szCs w:val="24"/>
        </w:rPr>
      </w:pPr>
      <w:r w:rsidRPr="00523316">
        <w:rPr>
          <w:rFonts w:ascii="Arial" w:hAnsi="Arial" w:cs="Arial"/>
          <w:color w:val="000000"/>
          <w:sz w:val="24"/>
          <w:szCs w:val="24"/>
        </w:rPr>
        <w:t>6.      Evaluate compliance with external forces and analyze the impact of policy on health (V. 1-4)</w:t>
      </w:r>
    </w:p>
    <w:p w14:paraId="1B8AA5CA" w14:textId="77777777" w:rsidR="00523316" w:rsidRPr="00523316" w:rsidRDefault="00523316" w:rsidP="00523316">
      <w:pPr>
        <w:shd w:val="clear" w:color="auto" w:fill="FFFFFF"/>
        <w:spacing w:before="100" w:beforeAutospacing="1" w:after="100" w:afterAutospacing="1"/>
        <w:ind w:left="720"/>
        <w:rPr>
          <w:rFonts w:ascii="Arial" w:hAnsi="Arial" w:cs="Arial"/>
          <w:color w:val="000000"/>
          <w:sz w:val="24"/>
          <w:szCs w:val="24"/>
        </w:rPr>
      </w:pPr>
      <w:r w:rsidRPr="00523316">
        <w:rPr>
          <w:rFonts w:ascii="Arial" w:hAnsi="Arial" w:cs="Arial"/>
          <w:color w:val="000000"/>
          <w:sz w:val="24"/>
          <w:szCs w:val="24"/>
        </w:rPr>
        <w:t>7.      Apply general principles of organizational management and leadership  in the administration of health information services. (VI.1-10)</w:t>
      </w:r>
    </w:p>
    <w:p w14:paraId="3106F5D9" w14:textId="77777777" w:rsidR="00523316" w:rsidRPr="00523316" w:rsidRDefault="00523316" w:rsidP="00523316">
      <w:pPr>
        <w:shd w:val="clear" w:color="auto" w:fill="FFFFFF"/>
        <w:spacing w:before="100" w:beforeAutospacing="1" w:after="100" w:afterAutospacing="1"/>
        <w:ind w:left="720"/>
        <w:rPr>
          <w:rFonts w:ascii="Arial" w:hAnsi="Arial" w:cs="Arial"/>
          <w:color w:val="000000"/>
          <w:sz w:val="24"/>
          <w:szCs w:val="24"/>
        </w:rPr>
      </w:pPr>
      <w:r w:rsidRPr="00523316">
        <w:rPr>
          <w:rFonts w:ascii="Arial" w:hAnsi="Arial" w:cs="Arial"/>
          <w:color w:val="000000"/>
          <w:sz w:val="24"/>
          <w:szCs w:val="24"/>
        </w:rPr>
        <w:t>8.      Manage human resources to facilitate staff recruitment, training, retention, and supervision. (V1.1-10)</w:t>
      </w:r>
    </w:p>
    <w:p w14:paraId="731259E6" w14:textId="77777777" w:rsidR="00523316" w:rsidRPr="00523316" w:rsidRDefault="00523316" w:rsidP="00523316">
      <w:pPr>
        <w:shd w:val="clear" w:color="auto" w:fill="FFFFFF"/>
        <w:spacing w:before="100" w:beforeAutospacing="1" w:after="100" w:afterAutospacing="1"/>
        <w:ind w:left="720"/>
        <w:rPr>
          <w:rFonts w:ascii="Arial" w:hAnsi="Arial" w:cs="Arial"/>
          <w:color w:val="000000"/>
          <w:sz w:val="24"/>
          <w:szCs w:val="24"/>
        </w:rPr>
      </w:pPr>
      <w:r w:rsidRPr="00523316">
        <w:rPr>
          <w:rFonts w:ascii="Arial" w:hAnsi="Arial" w:cs="Arial"/>
          <w:color w:val="000000"/>
          <w:sz w:val="24"/>
          <w:szCs w:val="24"/>
        </w:rPr>
        <w:t> </w:t>
      </w:r>
    </w:p>
    <w:p w14:paraId="220FC51E" w14:textId="77777777" w:rsidR="00523316" w:rsidRPr="00523316" w:rsidRDefault="00523316" w:rsidP="00523316">
      <w:pPr>
        <w:shd w:val="clear" w:color="auto" w:fill="FFFFFF"/>
        <w:spacing w:before="100" w:beforeAutospacing="1" w:after="100" w:afterAutospacing="1"/>
        <w:jc w:val="both"/>
        <w:rPr>
          <w:rFonts w:ascii="Arial" w:hAnsi="Arial" w:cs="Arial"/>
          <w:color w:val="000000"/>
          <w:sz w:val="24"/>
          <w:szCs w:val="24"/>
        </w:rPr>
      </w:pPr>
      <w:r w:rsidRPr="00523316">
        <w:rPr>
          <w:rFonts w:ascii="Arial" w:hAnsi="Arial" w:cs="Arial"/>
          <w:color w:val="000000"/>
          <w:sz w:val="24"/>
          <w:szCs w:val="24"/>
        </w:rPr>
        <w:t>Reference:  AHIMA 2018 Curriculum Competencies and Knowledge Clusters – Health Information Management Baccalaureate Degree.</w:t>
      </w:r>
    </w:p>
    <w:p w14:paraId="5209CD6A" w14:textId="77777777" w:rsidR="00523316" w:rsidRPr="00523316" w:rsidRDefault="00523316" w:rsidP="00523316">
      <w:pPr>
        <w:shd w:val="clear" w:color="auto" w:fill="FFFFFF"/>
        <w:spacing w:before="100" w:beforeAutospacing="1" w:after="100" w:afterAutospacing="1"/>
        <w:jc w:val="both"/>
        <w:rPr>
          <w:rFonts w:ascii="Arial" w:hAnsi="Arial" w:cs="Arial"/>
          <w:color w:val="000000"/>
          <w:sz w:val="24"/>
          <w:szCs w:val="24"/>
        </w:rPr>
      </w:pPr>
      <w:r w:rsidRPr="00523316">
        <w:rPr>
          <w:rFonts w:ascii="Arial" w:hAnsi="Arial" w:cs="Arial"/>
          <w:color w:val="000000"/>
          <w:sz w:val="24"/>
          <w:szCs w:val="24"/>
        </w:rPr>
        <w:t>Approved :11/27/13; Revised: 10/08/2021.</w:t>
      </w:r>
    </w:p>
    <w:p w14:paraId="5D1A3A37" w14:textId="77777777" w:rsidR="00523316" w:rsidRPr="00523316" w:rsidRDefault="00523316" w:rsidP="00523316">
      <w:pPr>
        <w:shd w:val="clear" w:color="auto" w:fill="FFFFFF"/>
        <w:spacing w:before="100" w:beforeAutospacing="1" w:after="100" w:afterAutospacing="1"/>
        <w:rPr>
          <w:rFonts w:ascii="Arial" w:hAnsi="Arial" w:cs="Arial"/>
          <w:color w:val="000000"/>
          <w:sz w:val="24"/>
          <w:szCs w:val="24"/>
        </w:rPr>
      </w:pPr>
      <w:r w:rsidRPr="00523316">
        <w:rPr>
          <w:rFonts w:ascii="Arial" w:hAnsi="Arial" w:cs="Arial"/>
          <w:color w:val="000000"/>
          <w:sz w:val="24"/>
          <w:szCs w:val="24"/>
        </w:rPr>
        <w:t> </w:t>
      </w:r>
    </w:p>
    <w:p w14:paraId="52384099" w14:textId="77777777" w:rsidR="00523316" w:rsidRPr="00112B92" w:rsidRDefault="00523316" w:rsidP="002A1793">
      <w:pPr>
        <w:rPr>
          <w:rFonts w:ascii="Calibri" w:hAnsi="Calibri" w:cs="Calibri"/>
          <w:b/>
          <w:sz w:val="24"/>
          <w:szCs w:val="24"/>
        </w:rPr>
      </w:pPr>
    </w:p>
    <w:p w14:paraId="531307A5" w14:textId="77777777" w:rsidR="002A1793" w:rsidRDefault="002A1793" w:rsidP="00FF4EB5">
      <w:pPr>
        <w:rPr>
          <w:rFonts w:ascii="Calibri" w:hAnsi="Calibri" w:cs="Calibri"/>
          <w:b/>
          <w:color w:val="70AD47"/>
          <w:sz w:val="24"/>
          <w:szCs w:val="24"/>
        </w:rPr>
      </w:pPr>
    </w:p>
    <w:p w14:paraId="1C192B85" w14:textId="77777777" w:rsidR="00523316" w:rsidRDefault="00523316" w:rsidP="00FF4EB5">
      <w:pPr>
        <w:rPr>
          <w:rFonts w:ascii="Calibri" w:hAnsi="Calibri" w:cs="Calibri"/>
          <w:b/>
          <w:color w:val="70AD47"/>
          <w:sz w:val="24"/>
          <w:szCs w:val="24"/>
        </w:rPr>
      </w:pPr>
    </w:p>
    <w:p w14:paraId="0CA75A59" w14:textId="77777777" w:rsidR="00523316" w:rsidRPr="006A6513" w:rsidRDefault="00523316" w:rsidP="00FF4EB5">
      <w:pPr>
        <w:rPr>
          <w:rFonts w:ascii="Calibri" w:hAnsi="Calibri" w:cs="Calibri"/>
          <w:b/>
          <w:color w:val="70AD47"/>
          <w:sz w:val="24"/>
          <w:szCs w:val="24"/>
        </w:rPr>
      </w:pPr>
    </w:p>
    <w:p w14:paraId="0B41B152" w14:textId="77777777" w:rsidR="002A1793" w:rsidRPr="00E96009" w:rsidRDefault="00FF4EB5" w:rsidP="00FF4EB5">
      <w:pPr>
        <w:tabs>
          <w:tab w:val="left" w:pos="648"/>
        </w:tabs>
        <w:ind w:left="-1062"/>
        <w:jc w:val="center"/>
        <w:rPr>
          <w:rFonts w:ascii="Calibri" w:hAnsi="Calibri" w:cs="Calibri"/>
          <w:b/>
          <w:color w:val="000000"/>
          <w:sz w:val="24"/>
        </w:rPr>
      </w:pPr>
      <w:r w:rsidRPr="00E96009">
        <w:rPr>
          <w:rFonts w:ascii="Calibri" w:hAnsi="Calibri" w:cs="Calibri"/>
          <w:b/>
          <w:color w:val="000000"/>
          <w:sz w:val="24"/>
        </w:rPr>
        <w:t>ACCREDITATION</w:t>
      </w:r>
    </w:p>
    <w:p w14:paraId="723C57F9" w14:textId="77777777" w:rsidR="00FF4EB5" w:rsidRPr="00E96009" w:rsidRDefault="00FF4EB5" w:rsidP="0031646D">
      <w:pPr>
        <w:tabs>
          <w:tab w:val="left" w:pos="2955"/>
          <w:tab w:val="center" w:pos="4320"/>
        </w:tabs>
        <w:rPr>
          <w:rFonts w:ascii="Calibri" w:hAnsi="Calibri" w:cs="Calibri"/>
          <w:b/>
          <w:color w:val="000000"/>
          <w:sz w:val="24"/>
        </w:rPr>
      </w:pPr>
    </w:p>
    <w:p w14:paraId="1007ECB6" w14:textId="77777777" w:rsidR="0031646D" w:rsidRPr="00E96009" w:rsidRDefault="0031646D" w:rsidP="0031646D">
      <w:pPr>
        <w:tabs>
          <w:tab w:val="left" w:pos="2955"/>
          <w:tab w:val="center" w:pos="4320"/>
        </w:tabs>
        <w:rPr>
          <w:rFonts w:ascii="Calibri" w:hAnsi="Calibri" w:cs="Calibri"/>
          <w:b/>
          <w:color w:val="000000"/>
          <w:sz w:val="24"/>
        </w:rPr>
      </w:pPr>
      <w:r w:rsidRPr="00E96009">
        <w:rPr>
          <w:rFonts w:ascii="Calibri" w:hAnsi="Calibri" w:cs="Calibri"/>
          <w:b/>
          <w:color w:val="000000"/>
          <w:sz w:val="24"/>
        </w:rPr>
        <w:t>University Accreditation</w:t>
      </w:r>
    </w:p>
    <w:p w14:paraId="1B10C255" w14:textId="77777777" w:rsidR="00C81A22" w:rsidRPr="006A6513" w:rsidRDefault="00C81A22" w:rsidP="00C81A22">
      <w:pPr>
        <w:pStyle w:val="NormalWeb"/>
        <w:shd w:val="clear" w:color="auto" w:fill="FFFFFF"/>
        <w:spacing w:before="0" w:beforeAutospacing="0" w:after="150" w:afterAutospacing="0"/>
        <w:rPr>
          <w:rFonts w:ascii="Helvetica" w:hAnsi="Helvetica"/>
          <w:color w:val="70AD47"/>
        </w:rPr>
      </w:pPr>
      <w:r w:rsidRPr="00C912B8">
        <w:rPr>
          <w:rFonts w:ascii="Helvetica" w:hAnsi="Helvetica"/>
          <w:color w:val="auto"/>
        </w:rPr>
        <w:lastRenderedPageBreak/>
        <w:t>CSU is accredited by the </w:t>
      </w:r>
      <w:hyperlink r:id="rId13" w:tgtFrame="_blank" w:history="1">
        <w:r w:rsidRPr="00C912B8">
          <w:rPr>
            <w:rStyle w:val="Hyperlink"/>
            <w:rFonts w:ascii="Helvetica" w:hAnsi="Helvetica"/>
            <w:b/>
            <w:bCs/>
            <w:color w:val="auto"/>
          </w:rPr>
          <w:t>Higher Learning Commission</w:t>
        </w:r>
      </w:hyperlink>
      <w:r w:rsidRPr="00C912B8">
        <w:rPr>
          <w:rFonts w:ascii="Helvetica" w:hAnsi="Helvetica"/>
          <w:color w:val="auto"/>
        </w:rPr>
        <w:t>, a regional accreditation agency recognized by the U.S. Department of Education. This independent corporation was founded in 1895 and is recognized by the US Department of Education and the Council on Higher Education Accreditation. For further information, please contact </w:t>
      </w:r>
      <w:hyperlink r:id="rId14" w:tgtFrame="_blank" w:history="1">
        <w:r w:rsidRPr="00C912B8">
          <w:rPr>
            <w:rStyle w:val="Hyperlink"/>
            <w:rFonts w:ascii="Helvetica" w:hAnsi="Helvetica"/>
            <w:b/>
            <w:bCs/>
            <w:color w:val="auto"/>
          </w:rPr>
          <w:t>hlc@csu.edu</w:t>
        </w:r>
      </w:hyperlink>
      <w:r w:rsidRPr="006A6513">
        <w:rPr>
          <w:rFonts w:ascii="Helvetica" w:hAnsi="Helvetica"/>
          <w:color w:val="70AD47"/>
        </w:rPr>
        <w:t>.</w:t>
      </w:r>
    </w:p>
    <w:p w14:paraId="6CFC03E7" w14:textId="77777777" w:rsidR="0031646D" w:rsidRPr="00E96009" w:rsidRDefault="0031646D" w:rsidP="00B32DC9">
      <w:pPr>
        <w:jc w:val="both"/>
        <w:rPr>
          <w:rFonts w:ascii="Calibri" w:hAnsi="Calibri" w:cs="Calibri"/>
          <w:color w:val="000000"/>
          <w:sz w:val="24"/>
        </w:rPr>
      </w:pPr>
    </w:p>
    <w:p w14:paraId="1B2EAAA2" w14:textId="77777777" w:rsidR="0031646D" w:rsidRPr="00E96009" w:rsidRDefault="0031646D" w:rsidP="002109A1">
      <w:pPr>
        <w:tabs>
          <w:tab w:val="left" w:pos="198"/>
        </w:tabs>
        <w:rPr>
          <w:rFonts w:ascii="Calibri" w:hAnsi="Calibri" w:cs="Calibri"/>
          <w:color w:val="000000"/>
          <w:sz w:val="24"/>
        </w:rPr>
      </w:pPr>
      <w:r w:rsidRPr="00E96009">
        <w:rPr>
          <w:rFonts w:ascii="Calibri" w:hAnsi="Calibri" w:cs="Calibri"/>
          <w:b/>
          <w:color w:val="000000"/>
          <w:sz w:val="24"/>
        </w:rPr>
        <w:t>HIA Program Accreditation</w:t>
      </w:r>
      <w:r w:rsidRPr="00E96009">
        <w:rPr>
          <w:rFonts w:ascii="Calibri" w:hAnsi="Calibri" w:cs="Calibri"/>
          <w:color w:val="000000"/>
          <w:sz w:val="24"/>
        </w:rPr>
        <w:t xml:space="preserve"> </w:t>
      </w:r>
    </w:p>
    <w:p w14:paraId="6854CA1D" w14:textId="77777777" w:rsidR="0032036C" w:rsidRPr="00E96009" w:rsidRDefault="0031646D" w:rsidP="002109A1">
      <w:pPr>
        <w:tabs>
          <w:tab w:val="left" w:pos="198"/>
        </w:tabs>
        <w:rPr>
          <w:rFonts w:ascii="Calibri" w:hAnsi="Calibri" w:cs="Calibri"/>
          <w:sz w:val="24"/>
          <w:szCs w:val="24"/>
        </w:rPr>
      </w:pPr>
      <w:r w:rsidRPr="00E96009">
        <w:rPr>
          <w:rFonts w:ascii="Calibri" w:hAnsi="Calibri" w:cs="Calibri"/>
          <w:color w:val="000000"/>
          <w:sz w:val="24"/>
        </w:rPr>
        <w:t>The HIA Bachelor Degree Program</w:t>
      </w:r>
      <w:r w:rsidR="00C912B8">
        <w:rPr>
          <w:rFonts w:ascii="Calibri" w:hAnsi="Calibri" w:cs="Calibri"/>
          <w:color w:val="000000"/>
          <w:sz w:val="24"/>
        </w:rPr>
        <w:t xml:space="preserve"> is </w:t>
      </w:r>
      <w:r w:rsidRPr="00E96009">
        <w:rPr>
          <w:rFonts w:ascii="Calibri" w:hAnsi="Calibri" w:cs="Calibri"/>
          <w:color w:val="000000"/>
          <w:sz w:val="24"/>
        </w:rPr>
        <w:t xml:space="preserve">accredited by the Commission on Accreditation for Health Informatics and Information Management Education (CAHIIM), </w:t>
      </w:r>
      <w:hyperlink r:id="rId15" w:history="1">
        <w:r w:rsidRPr="00E96009">
          <w:rPr>
            <w:rStyle w:val="Hyperlink"/>
            <w:rFonts w:ascii="Calibri" w:hAnsi="Calibri" w:cs="Calibri"/>
            <w:sz w:val="24"/>
          </w:rPr>
          <w:t>www.cahiim.org</w:t>
        </w:r>
      </w:hyperlink>
      <w:r w:rsidRPr="00E96009">
        <w:rPr>
          <w:rFonts w:ascii="Calibri" w:hAnsi="Calibri" w:cs="Calibri"/>
          <w:color w:val="000000"/>
          <w:sz w:val="24"/>
        </w:rPr>
        <w:t xml:space="preserve">.  The phone </w:t>
      </w:r>
      <w:r w:rsidRPr="00E96009">
        <w:rPr>
          <w:rFonts w:ascii="Calibri" w:hAnsi="Calibri" w:cs="Calibri"/>
          <w:color w:val="000000"/>
          <w:sz w:val="24"/>
          <w:szCs w:val="24"/>
        </w:rPr>
        <w:t xml:space="preserve">number is </w:t>
      </w:r>
      <w:r w:rsidR="0032036C" w:rsidRPr="00E96009">
        <w:rPr>
          <w:rFonts w:ascii="Calibri" w:hAnsi="Calibri" w:cs="Calibri"/>
          <w:sz w:val="24"/>
          <w:szCs w:val="24"/>
        </w:rPr>
        <w:t>(312) 235-3255.</w:t>
      </w:r>
    </w:p>
    <w:p w14:paraId="17DA9C65" w14:textId="77777777" w:rsidR="0032036C" w:rsidRPr="00E96009" w:rsidRDefault="0032036C" w:rsidP="0032036C">
      <w:pPr>
        <w:tabs>
          <w:tab w:val="left" w:pos="198"/>
        </w:tabs>
        <w:ind w:left="198"/>
        <w:rPr>
          <w:rFonts w:ascii="Calibri" w:hAnsi="Calibri" w:cs="Calibri"/>
          <w:sz w:val="24"/>
          <w:szCs w:val="24"/>
        </w:rPr>
      </w:pPr>
    </w:p>
    <w:p w14:paraId="38AE8AB6" w14:textId="77777777" w:rsidR="00985237" w:rsidRPr="00E96009" w:rsidRDefault="00985237" w:rsidP="00985237">
      <w:pPr>
        <w:jc w:val="center"/>
        <w:rPr>
          <w:rFonts w:ascii="Calibri" w:hAnsi="Calibri" w:cs="Calibri"/>
          <w:b/>
          <w:sz w:val="24"/>
          <w:szCs w:val="24"/>
        </w:rPr>
      </w:pPr>
      <w:r w:rsidRPr="00E96009">
        <w:rPr>
          <w:rFonts w:ascii="Calibri" w:hAnsi="Calibri" w:cs="Calibri"/>
          <w:b/>
          <w:sz w:val="24"/>
          <w:szCs w:val="24"/>
        </w:rPr>
        <w:t>20</w:t>
      </w:r>
      <w:r w:rsidR="007A7231" w:rsidRPr="00E96009">
        <w:rPr>
          <w:rFonts w:ascii="Calibri" w:hAnsi="Calibri" w:cs="Calibri"/>
          <w:b/>
          <w:sz w:val="24"/>
          <w:szCs w:val="24"/>
        </w:rPr>
        <w:t>1</w:t>
      </w:r>
      <w:r w:rsidR="0031646D" w:rsidRPr="00E96009">
        <w:rPr>
          <w:rFonts w:ascii="Calibri" w:hAnsi="Calibri" w:cs="Calibri"/>
          <w:b/>
          <w:sz w:val="24"/>
          <w:szCs w:val="24"/>
        </w:rPr>
        <w:t>9</w:t>
      </w:r>
      <w:r w:rsidRPr="00E96009">
        <w:rPr>
          <w:rFonts w:ascii="Calibri" w:hAnsi="Calibri" w:cs="Calibri"/>
          <w:b/>
          <w:sz w:val="24"/>
          <w:szCs w:val="24"/>
        </w:rPr>
        <w:t xml:space="preserve"> – 20</w:t>
      </w:r>
      <w:r w:rsidR="0031646D" w:rsidRPr="00E96009">
        <w:rPr>
          <w:rFonts w:ascii="Calibri" w:hAnsi="Calibri" w:cs="Calibri"/>
          <w:b/>
          <w:sz w:val="24"/>
          <w:szCs w:val="24"/>
        </w:rPr>
        <w:t>20</w:t>
      </w:r>
      <w:r w:rsidRPr="00E96009">
        <w:rPr>
          <w:rFonts w:ascii="Calibri" w:hAnsi="Calibri" w:cs="Calibri"/>
          <w:b/>
          <w:sz w:val="24"/>
          <w:szCs w:val="24"/>
        </w:rPr>
        <w:t xml:space="preserve"> </w:t>
      </w:r>
      <w:r w:rsidR="0032036C" w:rsidRPr="00E96009">
        <w:rPr>
          <w:rFonts w:ascii="Calibri" w:hAnsi="Calibri" w:cs="Calibri"/>
          <w:b/>
          <w:sz w:val="24"/>
          <w:szCs w:val="24"/>
        </w:rPr>
        <w:t xml:space="preserve">HIA </w:t>
      </w:r>
      <w:r w:rsidRPr="00E96009">
        <w:rPr>
          <w:rFonts w:ascii="Calibri" w:hAnsi="Calibri" w:cs="Calibri"/>
          <w:b/>
          <w:sz w:val="24"/>
          <w:szCs w:val="24"/>
        </w:rPr>
        <w:t xml:space="preserve">GOALS AND </w:t>
      </w:r>
      <w:r w:rsidR="0094510E" w:rsidRPr="00E96009">
        <w:rPr>
          <w:rFonts w:ascii="Calibri" w:hAnsi="Calibri" w:cs="Calibri"/>
          <w:b/>
          <w:sz w:val="24"/>
          <w:szCs w:val="24"/>
        </w:rPr>
        <w:t xml:space="preserve">TARGET </w:t>
      </w:r>
      <w:r w:rsidRPr="00E96009">
        <w:rPr>
          <w:rFonts w:ascii="Calibri" w:hAnsi="Calibri" w:cs="Calibri"/>
          <w:b/>
          <w:sz w:val="24"/>
          <w:szCs w:val="24"/>
        </w:rPr>
        <w:t>OUTCOMES</w:t>
      </w:r>
    </w:p>
    <w:p w14:paraId="1B0C2E8D" w14:textId="77777777" w:rsidR="00985237" w:rsidRPr="00E96009" w:rsidRDefault="00985237" w:rsidP="00985237">
      <w:pPr>
        <w:jc w:val="center"/>
        <w:rPr>
          <w:rFonts w:ascii="Calibri" w:hAnsi="Calibri" w:cs="Calibri"/>
          <w:b/>
          <w:sz w:val="24"/>
          <w:szCs w:val="24"/>
        </w:rPr>
      </w:pPr>
    </w:p>
    <w:p w14:paraId="3D62A72C" w14:textId="77777777" w:rsidR="0094510E" w:rsidRPr="00E96009" w:rsidRDefault="0094510E" w:rsidP="0094510E">
      <w:pPr>
        <w:rPr>
          <w:rFonts w:ascii="Calibri" w:hAnsi="Calibri" w:cs="Calibri"/>
          <w:sz w:val="24"/>
          <w:szCs w:val="24"/>
        </w:rPr>
      </w:pPr>
      <w:r w:rsidRPr="00E96009">
        <w:rPr>
          <w:rFonts w:ascii="Calibri" w:hAnsi="Calibri" w:cs="Calibri"/>
          <w:sz w:val="24"/>
          <w:szCs w:val="24"/>
        </w:rPr>
        <w:t>A Program Evaluation Plan is established each year as a part of the Annual Program Assessment Report (APAR) that is required by the Commission on Accreditation for Health Informatics and Information Management</w:t>
      </w:r>
      <w:r w:rsidR="008712AA" w:rsidRPr="00E96009">
        <w:rPr>
          <w:rFonts w:ascii="Calibri" w:hAnsi="Calibri" w:cs="Calibri"/>
          <w:sz w:val="24"/>
          <w:szCs w:val="24"/>
        </w:rPr>
        <w:t xml:space="preserve"> (CAHIIM)</w:t>
      </w:r>
      <w:r w:rsidRPr="00E96009">
        <w:rPr>
          <w:rFonts w:ascii="Calibri" w:hAnsi="Calibri" w:cs="Calibri"/>
          <w:sz w:val="24"/>
          <w:szCs w:val="24"/>
        </w:rPr>
        <w:t>.  The goals and target outcomes</w:t>
      </w:r>
      <w:r w:rsidR="008712AA" w:rsidRPr="00E96009">
        <w:rPr>
          <w:rFonts w:ascii="Calibri" w:hAnsi="Calibri" w:cs="Calibri"/>
          <w:sz w:val="24"/>
          <w:szCs w:val="24"/>
        </w:rPr>
        <w:t xml:space="preserve"> for the current year</w:t>
      </w:r>
      <w:r w:rsidRPr="00E96009">
        <w:rPr>
          <w:rFonts w:ascii="Calibri" w:hAnsi="Calibri" w:cs="Calibri"/>
          <w:sz w:val="24"/>
          <w:szCs w:val="24"/>
        </w:rPr>
        <w:t xml:space="preserve"> are listed below:</w:t>
      </w:r>
    </w:p>
    <w:p w14:paraId="0CB4158F" w14:textId="77777777" w:rsidR="00B97EC4" w:rsidRPr="00E96009" w:rsidRDefault="00B97EC4" w:rsidP="00985237">
      <w:pPr>
        <w:jc w:val="center"/>
        <w:rPr>
          <w:rFonts w:ascii="Calibri" w:hAnsi="Calibri" w:cs="Calibri"/>
          <w:b/>
          <w:sz w:val="24"/>
          <w:szCs w:val="24"/>
        </w:rPr>
      </w:pPr>
    </w:p>
    <w:p w14:paraId="73ABC8DE" w14:textId="77777777" w:rsidR="00985237" w:rsidRPr="00E96009" w:rsidRDefault="0094510E" w:rsidP="00E60729">
      <w:pPr>
        <w:numPr>
          <w:ilvl w:val="0"/>
          <w:numId w:val="61"/>
        </w:numPr>
        <w:rPr>
          <w:rFonts w:ascii="Calibri" w:hAnsi="Calibri" w:cs="Calibri"/>
          <w:sz w:val="24"/>
          <w:szCs w:val="24"/>
        </w:rPr>
      </w:pPr>
      <w:r w:rsidRPr="00E96009">
        <w:rPr>
          <w:rFonts w:ascii="Calibri" w:hAnsi="Calibri" w:cs="Calibri"/>
          <w:sz w:val="24"/>
          <w:szCs w:val="24"/>
        </w:rPr>
        <w:t>Faculty will demonstrate current knowledge, skills, qualifications and professional development in the content areas they teach.</w:t>
      </w:r>
    </w:p>
    <w:p w14:paraId="2045D626" w14:textId="77777777" w:rsidR="00985237" w:rsidRPr="00E96009" w:rsidRDefault="00985237" w:rsidP="0032036C">
      <w:pPr>
        <w:ind w:left="720" w:firstLine="720"/>
        <w:rPr>
          <w:rFonts w:ascii="Calibri" w:hAnsi="Calibri" w:cs="Calibri"/>
          <w:sz w:val="24"/>
          <w:szCs w:val="24"/>
        </w:rPr>
      </w:pPr>
    </w:p>
    <w:p w14:paraId="3235400E" w14:textId="77777777" w:rsidR="00985237" w:rsidRPr="00E96009" w:rsidRDefault="00DD744B" w:rsidP="0032036C">
      <w:pPr>
        <w:ind w:left="720"/>
        <w:rPr>
          <w:rFonts w:ascii="Calibri" w:hAnsi="Calibri" w:cs="Calibri"/>
          <w:sz w:val="24"/>
          <w:szCs w:val="24"/>
        </w:rPr>
      </w:pPr>
      <w:r w:rsidRPr="00E96009">
        <w:rPr>
          <w:rFonts w:ascii="Calibri" w:hAnsi="Calibri" w:cs="Calibri"/>
          <w:sz w:val="24"/>
          <w:szCs w:val="24"/>
        </w:rPr>
        <w:t>Outcome 1:</w:t>
      </w:r>
      <w:r w:rsidRPr="00E96009">
        <w:rPr>
          <w:rFonts w:ascii="Calibri" w:hAnsi="Calibri" w:cs="Calibri"/>
          <w:sz w:val="24"/>
          <w:szCs w:val="24"/>
        </w:rPr>
        <w:tab/>
        <w:t>100% of faculty will receive a minimum of a “satisfactory” rating from students on all areas on faculty evaluation forms completed by students.</w:t>
      </w:r>
    </w:p>
    <w:p w14:paraId="3FE7212B" w14:textId="77777777" w:rsidR="0032036C" w:rsidRPr="00E96009" w:rsidRDefault="0032036C" w:rsidP="0032036C">
      <w:pPr>
        <w:spacing w:line="276" w:lineRule="auto"/>
        <w:ind w:left="720"/>
        <w:rPr>
          <w:rFonts w:ascii="Calibri" w:hAnsi="Calibri" w:cs="Calibri"/>
          <w:sz w:val="24"/>
          <w:szCs w:val="24"/>
        </w:rPr>
      </w:pPr>
    </w:p>
    <w:p w14:paraId="20F03E6C" w14:textId="77777777" w:rsidR="00DD744B" w:rsidRPr="00E96009" w:rsidRDefault="00DD744B" w:rsidP="0032036C">
      <w:pPr>
        <w:spacing w:line="276" w:lineRule="auto"/>
        <w:ind w:left="720"/>
        <w:rPr>
          <w:rFonts w:ascii="Calibri" w:hAnsi="Calibri" w:cs="Calibri"/>
          <w:sz w:val="24"/>
          <w:szCs w:val="24"/>
        </w:rPr>
      </w:pPr>
      <w:r w:rsidRPr="00E96009">
        <w:rPr>
          <w:rFonts w:ascii="Calibri" w:hAnsi="Calibri" w:cs="Calibri"/>
          <w:sz w:val="24"/>
          <w:szCs w:val="24"/>
        </w:rPr>
        <w:t>Outcome 2:</w:t>
      </w:r>
      <w:r w:rsidRPr="00E96009">
        <w:rPr>
          <w:rFonts w:ascii="Calibri" w:hAnsi="Calibri" w:cs="Calibri"/>
          <w:sz w:val="24"/>
          <w:szCs w:val="24"/>
        </w:rPr>
        <w:tab/>
        <w:t>Faculty will attend at least one professional development activity or complete a self</w:t>
      </w:r>
      <w:r w:rsidR="000F18F9" w:rsidRPr="00E96009">
        <w:rPr>
          <w:rFonts w:ascii="Calibri" w:hAnsi="Calibri" w:cs="Calibri"/>
          <w:sz w:val="24"/>
          <w:szCs w:val="24"/>
        </w:rPr>
        <w:t>-</w:t>
      </w:r>
      <w:r w:rsidRPr="00E96009">
        <w:rPr>
          <w:rFonts w:ascii="Calibri" w:hAnsi="Calibri" w:cs="Calibri"/>
          <w:sz w:val="24"/>
          <w:szCs w:val="24"/>
        </w:rPr>
        <w:t>study activity annually for each course they teach.</w:t>
      </w:r>
    </w:p>
    <w:p w14:paraId="3B9779DF" w14:textId="77777777" w:rsidR="00B97EC4" w:rsidRPr="00E96009" w:rsidRDefault="00B97EC4" w:rsidP="0032036C">
      <w:pPr>
        <w:ind w:left="720"/>
        <w:rPr>
          <w:rFonts w:ascii="Calibri" w:hAnsi="Calibri" w:cs="Calibri"/>
          <w:sz w:val="24"/>
          <w:szCs w:val="24"/>
        </w:rPr>
      </w:pPr>
    </w:p>
    <w:p w14:paraId="3D2B222D" w14:textId="77777777" w:rsidR="00985237" w:rsidRPr="00E96009" w:rsidRDefault="00DD744B" w:rsidP="007B3B78">
      <w:pPr>
        <w:numPr>
          <w:ilvl w:val="0"/>
          <w:numId w:val="2"/>
        </w:numPr>
        <w:rPr>
          <w:rFonts w:ascii="Calibri" w:hAnsi="Calibri" w:cs="Calibri"/>
          <w:sz w:val="24"/>
          <w:szCs w:val="24"/>
        </w:rPr>
      </w:pPr>
      <w:r w:rsidRPr="00E96009">
        <w:rPr>
          <w:rFonts w:ascii="Calibri" w:hAnsi="Calibri" w:cs="Calibri"/>
          <w:sz w:val="24"/>
          <w:szCs w:val="24"/>
        </w:rPr>
        <w:t>Program graduates will demonstrate the HIM entry-level competencies.</w:t>
      </w:r>
      <w:r w:rsidR="00985237" w:rsidRPr="00E96009">
        <w:rPr>
          <w:rFonts w:ascii="Calibri" w:hAnsi="Calibri" w:cs="Calibri"/>
          <w:sz w:val="24"/>
          <w:szCs w:val="24"/>
        </w:rPr>
        <w:t xml:space="preserve"> </w:t>
      </w:r>
    </w:p>
    <w:p w14:paraId="3ACADABC" w14:textId="77777777" w:rsidR="00985237" w:rsidRPr="00E96009" w:rsidRDefault="00985237" w:rsidP="00985237">
      <w:pPr>
        <w:rPr>
          <w:rFonts w:ascii="Calibri" w:hAnsi="Calibri" w:cs="Calibri"/>
          <w:sz w:val="24"/>
          <w:szCs w:val="24"/>
        </w:rPr>
      </w:pPr>
    </w:p>
    <w:p w14:paraId="13363597" w14:textId="77777777" w:rsidR="00DD744B" w:rsidRPr="00E96009" w:rsidRDefault="00985237" w:rsidP="0032036C">
      <w:pPr>
        <w:ind w:left="720"/>
        <w:rPr>
          <w:rFonts w:ascii="Calibri" w:hAnsi="Calibri" w:cs="Calibri"/>
          <w:sz w:val="24"/>
          <w:szCs w:val="24"/>
        </w:rPr>
      </w:pPr>
      <w:r w:rsidRPr="00E96009">
        <w:rPr>
          <w:rFonts w:ascii="Calibri" w:hAnsi="Calibri" w:cs="Calibri"/>
          <w:sz w:val="24"/>
          <w:szCs w:val="24"/>
        </w:rPr>
        <w:t>Outcome 1</w:t>
      </w:r>
      <w:r w:rsidR="00DD744B" w:rsidRPr="00E96009">
        <w:rPr>
          <w:rFonts w:ascii="Calibri" w:hAnsi="Calibri" w:cs="Calibri"/>
          <w:sz w:val="24"/>
          <w:szCs w:val="24"/>
        </w:rPr>
        <w:t>:</w:t>
      </w:r>
      <w:r w:rsidR="00DD744B" w:rsidRPr="00E96009">
        <w:rPr>
          <w:rFonts w:ascii="Calibri" w:hAnsi="Calibri" w:cs="Calibri"/>
          <w:sz w:val="24"/>
          <w:szCs w:val="24"/>
        </w:rPr>
        <w:tab/>
        <w:t>75-80% of graduates will pass the registration examination during the first year following graduation.</w:t>
      </w:r>
    </w:p>
    <w:p w14:paraId="21B2ACC9" w14:textId="77777777" w:rsidR="0032036C" w:rsidRPr="00E96009" w:rsidRDefault="0032036C" w:rsidP="0032036C">
      <w:pPr>
        <w:spacing w:line="360" w:lineRule="auto"/>
        <w:ind w:left="720"/>
        <w:rPr>
          <w:rFonts w:ascii="Calibri" w:hAnsi="Calibri" w:cs="Calibri"/>
          <w:sz w:val="24"/>
          <w:szCs w:val="24"/>
        </w:rPr>
      </w:pPr>
    </w:p>
    <w:p w14:paraId="5E9B6712" w14:textId="77777777" w:rsidR="0032036C" w:rsidRPr="00E96009" w:rsidRDefault="00DD744B" w:rsidP="0032036C">
      <w:pPr>
        <w:spacing w:line="276" w:lineRule="auto"/>
        <w:ind w:left="720"/>
        <w:rPr>
          <w:rFonts w:ascii="Calibri" w:hAnsi="Calibri" w:cs="Calibri"/>
          <w:sz w:val="24"/>
          <w:szCs w:val="24"/>
        </w:rPr>
      </w:pPr>
      <w:r w:rsidRPr="00E96009">
        <w:rPr>
          <w:rFonts w:ascii="Calibri" w:hAnsi="Calibri" w:cs="Calibri"/>
          <w:sz w:val="24"/>
          <w:szCs w:val="24"/>
        </w:rPr>
        <w:t>Outcome 2:</w:t>
      </w:r>
      <w:r w:rsidRPr="00E96009">
        <w:rPr>
          <w:rFonts w:ascii="Calibri" w:hAnsi="Calibri" w:cs="Calibri"/>
          <w:sz w:val="24"/>
          <w:szCs w:val="24"/>
        </w:rPr>
        <w:tab/>
        <w:t xml:space="preserve">All Seniors will attain an overall rating of 4.0 on a five-point scale </w:t>
      </w:r>
    </w:p>
    <w:p w14:paraId="0ACE0565" w14:textId="77777777" w:rsidR="00DD744B" w:rsidRPr="00E96009" w:rsidRDefault="0032036C" w:rsidP="0032036C">
      <w:pPr>
        <w:spacing w:line="276" w:lineRule="auto"/>
        <w:ind w:left="720"/>
        <w:rPr>
          <w:rFonts w:ascii="Calibri" w:hAnsi="Calibri" w:cs="Calibri"/>
          <w:sz w:val="24"/>
          <w:szCs w:val="24"/>
        </w:rPr>
      </w:pPr>
      <w:r w:rsidRPr="00E96009">
        <w:rPr>
          <w:rFonts w:ascii="Calibri" w:hAnsi="Calibri" w:cs="Calibri"/>
          <w:sz w:val="24"/>
          <w:szCs w:val="24"/>
        </w:rPr>
        <w:t>b</w:t>
      </w:r>
      <w:r w:rsidR="00DD744B" w:rsidRPr="00E96009">
        <w:rPr>
          <w:rFonts w:ascii="Calibri" w:hAnsi="Calibri" w:cs="Calibri"/>
          <w:sz w:val="24"/>
          <w:szCs w:val="24"/>
        </w:rPr>
        <w:t>y their PPE supervisor.</w:t>
      </w:r>
    </w:p>
    <w:p w14:paraId="1CB19DBB" w14:textId="77777777" w:rsidR="0032036C" w:rsidRPr="00E96009" w:rsidRDefault="0032036C" w:rsidP="0032036C">
      <w:pPr>
        <w:spacing w:line="276" w:lineRule="auto"/>
        <w:ind w:left="720"/>
        <w:rPr>
          <w:rFonts w:ascii="Calibri" w:hAnsi="Calibri" w:cs="Calibri"/>
          <w:sz w:val="24"/>
          <w:szCs w:val="24"/>
        </w:rPr>
      </w:pPr>
    </w:p>
    <w:p w14:paraId="64FCBE96" w14:textId="77777777" w:rsidR="00DD744B" w:rsidRPr="00E96009" w:rsidRDefault="00DD744B" w:rsidP="0032036C">
      <w:pPr>
        <w:spacing w:line="276" w:lineRule="auto"/>
        <w:ind w:left="720"/>
        <w:rPr>
          <w:rFonts w:ascii="Calibri" w:hAnsi="Calibri" w:cs="Calibri"/>
          <w:sz w:val="24"/>
          <w:szCs w:val="24"/>
        </w:rPr>
      </w:pPr>
      <w:r w:rsidRPr="00E96009">
        <w:rPr>
          <w:rFonts w:ascii="Calibri" w:hAnsi="Calibri" w:cs="Calibri"/>
          <w:sz w:val="24"/>
          <w:szCs w:val="24"/>
        </w:rPr>
        <w:t>Outcome 3:</w:t>
      </w:r>
      <w:r w:rsidRPr="00E96009">
        <w:rPr>
          <w:rFonts w:ascii="Calibri" w:hAnsi="Calibri" w:cs="Calibri"/>
          <w:sz w:val="24"/>
          <w:szCs w:val="24"/>
        </w:rPr>
        <w:tab/>
        <w:t xml:space="preserve">Students will be matched with a mentor for a </w:t>
      </w:r>
      <w:r w:rsidR="00A95378" w:rsidRPr="00E96009">
        <w:rPr>
          <w:rFonts w:ascii="Calibri" w:hAnsi="Calibri" w:cs="Calibri"/>
          <w:sz w:val="24"/>
          <w:szCs w:val="24"/>
        </w:rPr>
        <w:t>one</w:t>
      </w:r>
      <w:r w:rsidRPr="00E96009">
        <w:rPr>
          <w:rFonts w:ascii="Calibri" w:hAnsi="Calibri" w:cs="Calibri"/>
          <w:sz w:val="24"/>
          <w:szCs w:val="24"/>
        </w:rPr>
        <w:t xml:space="preserve">-year </w:t>
      </w:r>
      <w:r w:rsidR="00973A21">
        <w:rPr>
          <w:rFonts w:ascii="Calibri" w:hAnsi="Calibri" w:cs="Calibri"/>
          <w:sz w:val="24"/>
          <w:szCs w:val="24"/>
        </w:rPr>
        <w:t>+</w:t>
      </w:r>
      <w:r w:rsidRPr="00E96009">
        <w:rPr>
          <w:rFonts w:ascii="Calibri" w:hAnsi="Calibri" w:cs="Calibri"/>
          <w:sz w:val="24"/>
          <w:szCs w:val="24"/>
        </w:rPr>
        <w:t>commitment to assist with professional development.</w:t>
      </w:r>
    </w:p>
    <w:p w14:paraId="4F286E69" w14:textId="77777777" w:rsidR="0032036C" w:rsidRPr="00E96009" w:rsidRDefault="0032036C" w:rsidP="0032036C">
      <w:pPr>
        <w:spacing w:line="276" w:lineRule="auto"/>
        <w:ind w:left="720"/>
        <w:rPr>
          <w:rFonts w:ascii="Calibri" w:hAnsi="Calibri" w:cs="Calibri"/>
          <w:sz w:val="24"/>
          <w:szCs w:val="24"/>
        </w:rPr>
      </w:pPr>
    </w:p>
    <w:p w14:paraId="5D209DE4" w14:textId="77777777" w:rsidR="00DD744B" w:rsidRPr="00E96009" w:rsidRDefault="00DD744B" w:rsidP="0032036C">
      <w:pPr>
        <w:spacing w:line="276" w:lineRule="auto"/>
        <w:ind w:left="720"/>
        <w:rPr>
          <w:rFonts w:ascii="Calibri" w:hAnsi="Calibri" w:cs="Calibri"/>
          <w:sz w:val="24"/>
          <w:szCs w:val="24"/>
        </w:rPr>
      </w:pPr>
      <w:r w:rsidRPr="00E96009">
        <w:rPr>
          <w:rFonts w:ascii="Calibri" w:hAnsi="Calibri" w:cs="Calibri"/>
          <w:sz w:val="24"/>
          <w:szCs w:val="24"/>
        </w:rPr>
        <w:t>Outcome 4:</w:t>
      </w:r>
      <w:r w:rsidRPr="00E96009">
        <w:rPr>
          <w:rFonts w:ascii="Calibri" w:hAnsi="Calibri" w:cs="Calibri"/>
          <w:sz w:val="24"/>
          <w:szCs w:val="24"/>
        </w:rPr>
        <w:tab/>
        <w:t xml:space="preserve">The HIA program will receive a satisfactory rating of at least 80% </w:t>
      </w:r>
      <w:r w:rsidR="000F18F9" w:rsidRPr="00E96009">
        <w:rPr>
          <w:rFonts w:ascii="Calibri" w:hAnsi="Calibri" w:cs="Calibri"/>
          <w:sz w:val="24"/>
          <w:szCs w:val="24"/>
        </w:rPr>
        <w:t>of</w:t>
      </w:r>
      <w:r w:rsidRPr="00E96009">
        <w:rPr>
          <w:rFonts w:ascii="Calibri" w:hAnsi="Calibri" w:cs="Calibri"/>
          <w:sz w:val="24"/>
          <w:szCs w:val="24"/>
        </w:rPr>
        <w:t xml:space="preserve"> employers in all areas on the Employer survey form.</w:t>
      </w:r>
    </w:p>
    <w:p w14:paraId="4756154F" w14:textId="77777777" w:rsidR="00B97EC4" w:rsidRPr="00E96009" w:rsidRDefault="00B97EC4" w:rsidP="00985237">
      <w:pPr>
        <w:ind w:left="720"/>
        <w:rPr>
          <w:rFonts w:ascii="Calibri" w:hAnsi="Calibri" w:cs="Calibri"/>
          <w:sz w:val="24"/>
          <w:szCs w:val="24"/>
        </w:rPr>
      </w:pPr>
    </w:p>
    <w:p w14:paraId="4C7C5D9A" w14:textId="77777777" w:rsidR="00DD744B" w:rsidRPr="00E96009" w:rsidRDefault="00DD744B" w:rsidP="007B3B78">
      <w:pPr>
        <w:numPr>
          <w:ilvl w:val="0"/>
          <w:numId w:val="2"/>
        </w:numPr>
        <w:rPr>
          <w:rFonts w:ascii="Calibri" w:hAnsi="Calibri" w:cs="Calibri"/>
          <w:sz w:val="24"/>
          <w:szCs w:val="24"/>
        </w:rPr>
      </w:pPr>
      <w:r w:rsidRPr="00E96009">
        <w:rPr>
          <w:rFonts w:ascii="Calibri" w:hAnsi="Calibri" w:cs="Calibri"/>
          <w:sz w:val="24"/>
          <w:szCs w:val="24"/>
        </w:rPr>
        <w:lastRenderedPageBreak/>
        <w:t xml:space="preserve">The HIM curriculum will include, at </w:t>
      </w:r>
      <w:r w:rsidR="000F18F9" w:rsidRPr="00E96009">
        <w:rPr>
          <w:rFonts w:ascii="Calibri" w:hAnsi="Calibri" w:cs="Calibri"/>
          <w:sz w:val="24"/>
          <w:szCs w:val="24"/>
        </w:rPr>
        <w:t xml:space="preserve">a </w:t>
      </w:r>
      <w:r w:rsidRPr="00E96009">
        <w:rPr>
          <w:rFonts w:ascii="Calibri" w:hAnsi="Calibri" w:cs="Calibri"/>
          <w:sz w:val="24"/>
          <w:szCs w:val="24"/>
        </w:rPr>
        <w:t>minimum, the required knowledge clusters with content and experiences to enable students to meet current entry-level competencies.</w:t>
      </w:r>
    </w:p>
    <w:p w14:paraId="5A1FB7FB" w14:textId="77777777" w:rsidR="00DD744B" w:rsidRPr="00E96009" w:rsidRDefault="00DD744B" w:rsidP="00DD744B">
      <w:pPr>
        <w:ind w:left="720"/>
        <w:rPr>
          <w:rFonts w:ascii="Calibri" w:hAnsi="Calibri" w:cs="Calibri"/>
          <w:sz w:val="24"/>
          <w:szCs w:val="24"/>
        </w:rPr>
      </w:pPr>
    </w:p>
    <w:p w14:paraId="0DE20CA0" w14:textId="77777777" w:rsidR="00DD744B" w:rsidRPr="00E96009" w:rsidRDefault="00DD744B" w:rsidP="00DD744B">
      <w:pPr>
        <w:ind w:left="720"/>
        <w:rPr>
          <w:rFonts w:ascii="Calibri" w:hAnsi="Calibri" w:cs="Calibri"/>
          <w:sz w:val="24"/>
          <w:szCs w:val="24"/>
        </w:rPr>
      </w:pPr>
      <w:r w:rsidRPr="00E96009">
        <w:rPr>
          <w:rFonts w:ascii="Calibri" w:hAnsi="Calibri" w:cs="Calibri"/>
          <w:sz w:val="24"/>
          <w:szCs w:val="24"/>
        </w:rPr>
        <w:t>Outcome 1:</w:t>
      </w:r>
      <w:r w:rsidRPr="00E96009">
        <w:rPr>
          <w:rFonts w:ascii="Calibri" w:hAnsi="Calibri" w:cs="Calibri"/>
          <w:sz w:val="24"/>
          <w:szCs w:val="24"/>
        </w:rPr>
        <w:tab/>
        <w:t>All areas in the Domains</w:t>
      </w:r>
      <w:r w:rsidR="0031646D" w:rsidRPr="00E96009">
        <w:rPr>
          <w:rFonts w:ascii="Calibri" w:hAnsi="Calibri" w:cs="Calibri"/>
          <w:sz w:val="24"/>
          <w:szCs w:val="24"/>
        </w:rPr>
        <w:t xml:space="preserve"> </w:t>
      </w:r>
      <w:r w:rsidRPr="00E96009">
        <w:rPr>
          <w:rFonts w:ascii="Calibri" w:hAnsi="Calibri" w:cs="Calibri"/>
          <w:sz w:val="24"/>
          <w:szCs w:val="24"/>
        </w:rPr>
        <w:t>will be included in the curriculum (on syllabi)</w:t>
      </w:r>
      <w:r w:rsidR="001D1842" w:rsidRPr="00E96009">
        <w:rPr>
          <w:rFonts w:ascii="Calibri" w:hAnsi="Calibri" w:cs="Calibri"/>
          <w:sz w:val="24"/>
          <w:szCs w:val="24"/>
        </w:rPr>
        <w:t xml:space="preserve"> and taught at the appropriate level</w:t>
      </w:r>
      <w:r w:rsidRPr="00E96009">
        <w:rPr>
          <w:rFonts w:ascii="Calibri" w:hAnsi="Calibri" w:cs="Calibri"/>
          <w:sz w:val="24"/>
          <w:szCs w:val="24"/>
        </w:rPr>
        <w:t>.  All courses will include practical applications.</w:t>
      </w:r>
    </w:p>
    <w:p w14:paraId="340B13F1" w14:textId="77777777" w:rsidR="00985237" w:rsidRPr="00E96009" w:rsidRDefault="00985237" w:rsidP="00DD744B">
      <w:pPr>
        <w:rPr>
          <w:rFonts w:ascii="Calibri" w:hAnsi="Calibri" w:cs="Calibri"/>
          <w:sz w:val="24"/>
          <w:szCs w:val="24"/>
        </w:rPr>
      </w:pPr>
      <w:r w:rsidRPr="00E96009">
        <w:rPr>
          <w:rFonts w:ascii="Calibri" w:hAnsi="Calibri" w:cs="Calibri"/>
          <w:sz w:val="24"/>
          <w:szCs w:val="24"/>
        </w:rPr>
        <w:t xml:space="preserve">                     </w:t>
      </w:r>
    </w:p>
    <w:p w14:paraId="2808D8C6" w14:textId="77777777" w:rsidR="00B97EC4" w:rsidRPr="00E96009" w:rsidRDefault="00B97EC4" w:rsidP="007B3B78">
      <w:pPr>
        <w:numPr>
          <w:ilvl w:val="0"/>
          <w:numId w:val="2"/>
        </w:numPr>
        <w:rPr>
          <w:rFonts w:ascii="Calibri" w:hAnsi="Calibri" w:cs="Calibri"/>
          <w:sz w:val="24"/>
          <w:szCs w:val="24"/>
        </w:rPr>
      </w:pPr>
      <w:r w:rsidRPr="00E96009">
        <w:rPr>
          <w:rFonts w:ascii="Calibri" w:hAnsi="Calibri" w:cs="Calibri"/>
          <w:sz w:val="24"/>
          <w:szCs w:val="24"/>
        </w:rPr>
        <w:t>The HIM program will demonstrate responsiveness to the needs of the communities of interest.</w:t>
      </w:r>
    </w:p>
    <w:p w14:paraId="7670DDB2" w14:textId="77777777" w:rsidR="00985237" w:rsidRPr="00E96009" w:rsidRDefault="00985237" w:rsidP="00985237">
      <w:pPr>
        <w:rPr>
          <w:rFonts w:ascii="Calibri" w:hAnsi="Calibri" w:cs="Calibri"/>
          <w:sz w:val="24"/>
          <w:szCs w:val="24"/>
        </w:rPr>
      </w:pPr>
    </w:p>
    <w:p w14:paraId="62F5F797" w14:textId="77777777" w:rsidR="00985237" w:rsidRPr="00E96009" w:rsidRDefault="00985237" w:rsidP="00B97EC4">
      <w:pPr>
        <w:ind w:left="720"/>
        <w:rPr>
          <w:rFonts w:ascii="Calibri" w:hAnsi="Calibri" w:cs="Calibri"/>
          <w:sz w:val="24"/>
          <w:szCs w:val="24"/>
        </w:rPr>
      </w:pPr>
      <w:r w:rsidRPr="00E96009">
        <w:rPr>
          <w:rFonts w:ascii="Calibri" w:hAnsi="Calibri" w:cs="Calibri"/>
          <w:sz w:val="24"/>
          <w:szCs w:val="24"/>
        </w:rPr>
        <w:t>Outcome 1</w:t>
      </w:r>
      <w:r w:rsidR="00B97EC4" w:rsidRPr="00E96009">
        <w:rPr>
          <w:rFonts w:ascii="Calibri" w:hAnsi="Calibri" w:cs="Calibri"/>
          <w:sz w:val="24"/>
          <w:szCs w:val="24"/>
        </w:rPr>
        <w:t>:</w:t>
      </w:r>
      <w:r w:rsidR="00B97EC4" w:rsidRPr="00E96009">
        <w:rPr>
          <w:rFonts w:ascii="Calibri" w:hAnsi="Calibri" w:cs="Calibri"/>
          <w:sz w:val="24"/>
          <w:szCs w:val="24"/>
        </w:rPr>
        <w:tab/>
      </w:r>
      <w:r w:rsidR="008712AA" w:rsidRPr="00E96009">
        <w:rPr>
          <w:rFonts w:ascii="Calibri" w:hAnsi="Calibri" w:cs="Calibri"/>
          <w:sz w:val="24"/>
          <w:szCs w:val="24"/>
        </w:rPr>
        <w:t>The HIA program will p</w:t>
      </w:r>
      <w:r w:rsidR="00B97EC4" w:rsidRPr="00E96009">
        <w:rPr>
          <w:rFonts w:ascii="Calibri" w:hAnsi="Calibri" w:cs="Calibri"/>
          <w:sz w:val="24"/>
          <w:szCs w:val="24"/>
        </w:rPr>
        <w:t>rovide effective communication to alums, program supporters, and others.</w:t>
      </w:r>
      <w:r w:rsidRPr="00E96009">
        <w:rPr>
          <w:rFonts w:ascii="Calibri" w:hAnsi="Calibri" w:cs="Calibri"/>
          <w:sz w:val="24"/>
          <w:szCs w:val="24"/>
        </w:rPr>
        <w:t xml:space="preserve">  </w:t>
      </w:r>
    </w:p>
    <w:p w14:paraId="11283480" w14:textId="77777777" w:rsidR="00985237" w:rsidRPr="00E96009" w:rsidRDefault="00985237" w:rsidP="00985237">
      <w:pPr>
        <w:rPr>
          <w:rFonts w:ascii="Calibri" w:hAnsi="Calibri" w:cs="Calibri"/>
          <w:sz w:val="24"/>
          <w:szCs w:val="24"/>
        </w:rPr>
      </w:pPr>
    </w:p>
    <w:p w14:paraId="4E72C168" w14:textId="77777777" w:rsidR="00985237" w:rsidRPr="00E96009" w:rsidRDefault="00985237" w:rsidP="00B97EC4">
      <w:pPr>
        <w:ind w:left="720"/>
        <w:rPr>
          <w:rFonts w:ascii="Calibri" w:hAnsi="Calibri" w:cs="Calibri"/>
          <w:sz w:val="24"/>
          <w:szCs w:val="24"/>
        </w:rPr>
      </w:pPr>
      <w:r w:rsidRPr="00E96009">
        <w:rPr>
          <w:rFonts w:ascii="Calibri" w:hAnsi="Calibri" w:cs="Calibri"/>
          <w:sz w:val="24"/>
          <w:szCs w:val="24"/>
        </w:rPr>
        <w:t>Outcome 2</w:t>
      </w:r>
      <w:r w:rsidR="00B97EC4" w:rsidRPr="00E96009">
        <w:rPr>
          <w:rFonts w:ascii="Calibri" w:hAnsi="Calibri" w:cs="Calibri"/>
          <w:sz w:val="24"/>
          <w:szCs w:val="24"/>
        </w:rPr>
        <w:t>:</w:t>
      </w:r>
      <w:r w:rsidR="00B97EC4" w:rsidRPr="00E96009">
        <w:rPr>
          <w:rFonts w:ascii="Calibri" w:hAnsi="Calibri" w:cs="Calibri"/>
          <w:sz w:val="24"/>
          <w:szCs w:val="24"/>
        </w:rPr>
        <w:tab/>
        <w:t>The Senior students will provide a public in</w:t>
      </w:r>
      <w:r w:rsidR="00504433" w:rsidRPr="00E96009">
        <w:rPr>
          <w:rFonts w:ascii="Calibri" w:hAnsi="Calibri" w:cs="Calibri"/>
          <w:sz w:val="24"/>
          <w:szCs w:val="24"/>
        </w:rPr>
        <w:t>-</w:t>
      </w:r>
      <w:r w:rsidR="00B97EC4" w:rsidRPr="00E96009">
        <w:rPr>
          <w:rFonts w:ascii="Calibri" w:hAnsi="Calibri" w:cs="Calibri"/>
          <w:sz w:val="24"/>
          <w:szCs w:val="24"/>
        </w:rPr>
        <w:t xml:space="preserve">service program for </w:t>
      </w:r>
      <w:r w:rsidR="008712AA" w:rsidRPr="00E96009">
        <w:rPr>
          <w:rFonts w:ascii="Calibri" w:hAnsi="Calibri" w:cs="Calibri"/>
          <w:sz w:val="24"/>
          <w:szCs w:val="24"/>
        </w:rPr>
        <w:t xml:space="preserve">Chicago </w:t>
      </w:r>
      <w:r w:rsidR="00B97EC4" w:rsidRPr="00E96009">
        <w:rPr>
          <w:rFonts w:ascii="Calibri" w:hAnsi="Calibri" w:cs="Calibri"/>
          <w:sz w:val="24"/>
          <w:szCs w:val="24"/>
        </w:rPr>
        <w:t>area HIM professionals.</w:t>
      </w:r>
      <w:r w:rsidRPr="00E96009">
        <w:rPr>
          <w:rFonts w:ascii="Calibri" w:hAnsi="Calibri" w:cs="Calibri"/>
          <w:sz w:val="24"/>
          <w:szCs w:val="24"/>
        </w:rPr>
        <w:t xml:space="preserve">  </w:t>
      </w:r>
    </w:p>
    <w:p w14:paraId="23728162" w14:textId="77777777" w:rsidR="00985237" w:rsidRPr="00E96009" w:rsidRDefault="00985237" w:rsidP="00985237">
      <w:pPr>
        <w:rPr>
          <w:rFonts w:ascii="Calibri" w:hAnsi="Calibri" w:cs="Calibri"/>
          <w:sz w:val="24"/>
          <w:szCs w:val="24"/>
        </w:rPr>
      </w:pPr>
    </w:p>
    <w:p w14:paraId="7ADA54D4" w14:textId="77777777" w:rsidR="00985237" w:rsidRPr="00E96009" w:rsidRDefault="00B97EC4" w:rsidP="007B3B78">
      <w:pPr>
        <w:numPr>
          <w:ilvl w:val="0"/>
          <w:numId w:val="2"/>
        </w:numPr>
        <w:rPr>
          <w:rFonts w:ascii="Calibri" w:hAnsi="Calibri" w:cs="Calibri"/>
          <w:sz w:val="24"/>
          <w:szCs w:val="24"/>
        </w:rPr>
      </w:pPr>
      <w:r w:rsidRPr="00E96009">
        <w:rPr>
          <w:rFonts w:ascii="Calibri" w:hAnsi="Calibri" w:cs="Calibri"/>
          <w:sz w:val="24"/>
          <w:szCs w:val="24"/>
        </w:rPr>
        <w:t>Increase enrollment and retention by actively marketing and recruiting students for the HIA program.</w:t>
      </w:r>
      <w:r w:rsidR="00985237" w:rsidRPr="00E96009">
        <w:rPr>
          <w:rFonts w:ascii="Calibri" w:hAnsi="Calibri" w:cs="Calibri"/>
          <w:sz w:val="24"/>
          <w:szCs w:val="24"/>
        </w:rPr>
        <w:t xml:space="preserve">  </w:t>
      </w:r>
    </w:p>
    <w:p w14:paraId="24F54D1E" w14:textId="77777777" w:rsidR="00985237" w:rsidRPr="00E96009" w:rsidRDefault="00985237" w:rsidP="00985237">
      <w:pPr>
        <w:ind w:firstLine="720"/>
        <w:rPr>
          <w:rFonts w:ascii="Calibri" w:hAnsi="Calibri" w:cs="Calibri"/>
          <w:sz w:val="24"/>
          <w:szCs w:val="24"/>
        </w:rPr>
      </w:pPr>
    </w:p>
    <w:p w14:paraId="719C345D" w14:textId="77777777" w:rsidR="00985237" w:rsidRPr="00E96009" w:rsidRDefault="00B97EC4" w:rsidP="001D1842">
      <w:pPr>
        <w:ind w:left="720"/>
        <w:rPr>
          <w:rFonts w:ascii="Calibri" w:hAnsi="Calibri" w:cs="Calibri"/>
          <w:sz w:val="24"/>
          <w:szCs w:val="24"/>
        </w:rPr>
      </w:pPr>
      <w:r w:rsidRPr="00E96009">
        <w:rPr>
          <w:rFonts w:ascii="Calibri" w:hAnsi="Calibri" w:cs="Calibri"/>
          <w:sz w:val="24"/>
          <w:szCs w:val="24"/>
        </w:rPr>
        <w:t>Outcome 1:</w:t>
      </w:r>
      <w:r w:rsidRPr="00E96009">
        <w:rPr>
          <w:rFonts w:ascii="Calibri" w:hAnsi="Calibri" w:cs="Calibri"/>
          <w:sz w:val="24"/>
          <w:szCs w:val="24"/>
        </w:rPr>
        <w:tab/>
        <w:t xml:space="preserve">Increase enrollment by </w:t>
      </w:r>
      <w:r w:rsidR="001D1842" w:rsidRPr="00E96009">
        <w:rPr>
          <w:rFonts w:ascii="Calibri" w:hAnsi="Calibri" w:cs="Calibri"/>
          <w:sz w:val="24"/>
          <w:szCs w:val="24"/>
        </w:rPr>
        <w:t>10-1</w:t>
      </w:r>
      <w:r w:rsidRPr="00E96009">
        <w:rPr>
          <w:rFonts w:ascii="Calibri" w:hAnsi="Calibri" w:cs="Calibri"/>
          <w:sz w:val="24"/>
          <w:szCs w:val="24"/>
        </w:rPr>
        <w:t>5</w:t>
      </w:r>
      <w:r w:rsidR="001D1842" w:rsidRPr="00E96009">
        <w:rPr>
          <w:rFonts w:ascii="Calibri" w:hAnsi="Calibri" w:cs="Calibri"/>
          <w:sz w:val="24"/>
          <w:szCs w:val="24"/>
        </w:rPr>
        <w:t>% of new</w:t>
      </w:r>
      <w:r w:rsidRPr="00E96009">
        <w:rPr>
          <w:rFonts w:ascii="Calibri" w:hAnsi="Calibri" w:cs="Calibri"/>
          <w:sz w:val="24"/>
          <w:szCs w:val="24"/>
        </w:rPr>
        <w:t xml:space="preserve"> students annually.  Retain 80% of </w:t>
      </w:r>
      <w:r w:rsidR="008712AA" w:rsidRPr="00E96009">
        <w:rPr>
          <w:rFonts w:ascii="Calibri" w:hAnsi="Calibri" w:cs="Calibri"/>
          <w:sz w:val="24"/>
          <w:szCs w:val="24"/>
        </w:rPr>
        <w:t xml:space="preserve">the </w:t>
      </w:r>
      <w:r w:rsidRPr="00E96009">
        <w:rPr>
          <w:rFonts w:ascii="Calibri" w:hAnsi="Calibri" w:cs="Calibri"/>
          <w:sz w:val="24"/>
          <w:szCs w:val="24"/>
        </w:rPr>
        <w:t>professional students</w:t>
      </w:r>
      <w:r w:rsidR="001D1842" w:rsidRPr="00E96009">
        <w:rPr>
          <w:rFonts w:ascii="Calibri" w:hAnsi="Calibri" w:cs="Calibri"/>
          <w:sz w:val="24"/>
          <w:szCs w:val="24"/>
        </w:rPr>
        <w:t>.</w:t>
      </w:r>
    </w:p>
    <w:p w14:paraId="1091C408" w14:textId="77777777" w:rsidR="002D79A1" w:rsidRPr="00E96009" w:rsidRDefault="002D79A1" w:rsidP="00B32DC9">
      <w:pPr>
        <w:rPr>
          <w:rFonts w:ascii="Calibri" w:hAnsi="Calibri" w:cs="Calibri"/>
          <w:color w:val="000000"/>
        </w:rPr>
      </w:pPr>
    </w:p>
    <w:p w14:paraId="431A1E47" w14:textId="77777777" w:rsidR="00B97EC4" w:rsidRPr="00E96009" w:rsidRDefault="00B97EC4" w:rsidP="00B32DC9">
      <w:pPr>
        <w:rPr>
          <w:rFonts w:ascii="Calibri" w:hAnsi="Calibri" w:cs="Calibri"/>
          <w:color w:val="000000"/>
        </w:rPr>
      </w:pPr>
    </w:p>
    <w:p w14:paraId="5C086C8C" w14:textId="77777777" w:rsidR="00B32DC9" w:rsidRPr="00E96009" w:rsidRDefault="00112B92" w:rsidP="00CA203C">
      <w:pPr>
        <w:pStyle w:val="Heading4"/>
        <w:rPr>
          <w:rFonts w:ascii="Calibri" w:hAnsi="Calibri" w:cs="Calibri"/>
          <w:color w:val="000000"/>
        </w:rPr>
      </w:pPr>
      <w:r>
        <w:rPr>
          <w:rFonts w:ascii="Calibri" w:hAnsi="Calibri" w:cs="Calibri"/>
          <w:color w:val="000000"/>
        </w:rPr>
        <w:t xml:space="preserve">HIA </w:t>
      </w:r>
      <w:r w:rsidR="00B32DC9" w:rsidRPr="00E96009">
        <w:rPr>
          <w:rFonts w:ascii="Calibri" w:hAnsi="Calibri" w:cs="Calibri"/>
          <w:color w:val="000000"/>
        </w:rPr>
        <w:t>CURRICULUM</w:t>
      </w:r>
    </w:p>
    <w:p w14:paraId="4A392022" w14:textId="77777777" w:rsidR="00B32DC9" w:rsidRPr="00E96009" w:rsidRDefault="00B32DC9" w:rsidP="00B32DC9">
      <w:pPr>
        <w:rPr>
          <w:rFonts w:ascii="Calibri" w:hAnsi="Calibri" w:cs="Calibri"/>
          <w:color w:val="000000"/>
        </w:rPr>
      </w:pPr>
    </w:p>
    <w:p w14:paraId="0C929A10" w14:textId="77777777" w:rsidR="004733EB" w:rsidRPr="00E96009" w:rsidRDefault="004733EB" w:rsidP="00B32DC9">
      <w:pPr>
        <w:rPr>
          <w:rFonts w:ascii="Calibri" w:hAnsi="Calibri" w:cs="Calibri"/>
          <w:b/>
          <w:color w:val="000000"/>
          <w:sz w:val="24"/>
        </w:rPr>
      </w:pPr>
      <w:r w:rsidRPr="00E96009">
        <w:rPr>
          <w:rFonts w:ascii="Calibri" w:hAnsi="Calibri" w:cs="Calibri"/>
          <w:b/>
          <w:color w:val="000000"/>
          <w:sz w:val="24"/>
        </w:rPr>
        <w:t>Overview</w:t>
      </w:r>
    </w:p>
    <w:p w14:paraId="6F2D05E4" w14:textId="77777777" w:rsidR="004733EB" w:rsidRPr="00E96009" w:rsidRDefault="004733EB" w:rsidP="004733EB">
      <w:pPr>
        <w:jc w:val="both"/>
        <w:rPr>
          <w:rFonts w:ascii="Calibri" w:hAnsi="Calibri" w:cs="Calibri"/>
          <w:color w:val="000000"/>
          <w:sz w:val="24"/>
        </w:rPr>
      </w:pPr>
      <w:r w:rsidRPr="00E96009">
        <w:rPr>
          <w:rFonts w:ascii="Calibri" w:hAnsi="Calibri" w:cs="Calibri"/>
          <w:color w:val="000000"/>
          <w:sz w:val="24"/>
        </w:rPr>
        <w:t xml:space="preserve">The curriculum represents a synthesis of curricular content drawn from general education, principles of management, and information systems and technologies coupled with a unique understanding of the biomedical sciences and healthcare environment and health information content and uses.  </w:t>
      </w:r>
    </w:p>
    <w:p w14:paraId="2D47F0DE" w14:textId="77777777" w:rsidR="004733EB" w:rsidRPr="00E96009" w:rsidRDefault="004733EB" w:rsidP="00B32DC9">
      <w:pPr>
        <w:rPr>
          <w:rFonts w:ascii="Calibri" w:hAnsi="Calibri" w:cs="Calibri"/>
          <w:b/>
          <w:color w:val="000000"/>
          <w:sz w:val="24"/>
        </w:rPr>
      </w:pPr>
    </w:p>
    <w:p w14:paraId="3BF04400" w14:textId="77777777" w:rsidR="004733EB" w:rsidRPr="00E96009" w:rsidRDefault="00D77AA2" w:rsidP="00B32DC9">
      <w:pPr>
        <w:rPr>
          <w:rFonts w:ascii="Calibri" w:hAnsi="Calibri" w:cs="Calibri"/>
          <w:b/>
          <w:color w:val="000000"/>
          <w:sz w:val="24"/>
        </w:rPr>
      </w:pPr>
      <w:r w:rsidRPr="00E96009">
        <w:rPr>
          <w:rFonts w:ascii="Calibri" w:hAnsi="Calibri" w:cs="Calibri"/>
          <w:b/>
          <w:color w:val="000000"/>
          <w:sz w:val="24"/>
        </w:rPr>
        <w:t>Pre-Professional Phase 1 (</w:t>
      </w:r>
      <w:r w:rsidR="004733EB" w:rsidRPr="00E96009">
        <w:rPr>
          <w:rFonts w:ascii="Calibri" w:hAnsi="Calibri" w:cs="Calibri"/>
          <w:b/>
          <w:color w:val="000000"/>
          <w:sz w:val="24"/>
        </w:rPr>
        <w:t>Freshman &amp; Sophomore Years</w:t>
      </w:r>
      <w:r w:rsidRPr="00E96009">
        <w:rPr>
          <w:rFonts w:ascii="Calibri" w:hAnsi="Calibri" w:cs="Calibri"/>
          <w:b/>
          <w:color w:val="000000"/>
          <w:sz w:val="24"/>
        </w:rPr>
        <w:t>)</w:t>
      </w:r>
    </w:p>
    <w:p w14:paraId="0B6D7531" w14:textId="77777777" w:rsidR="004733EB" w:rsidRPr="00E96009" w:rsidRDefault="004733EB" w:rsidP="00A766A3">
      <w:pPr>
        <w:rPr>
          <w:rFonts w:ascii="Calibri" w:hAnsi="Calibri" w:cs="Calibri"/>
          <w:color w:val="000000"/>
          <w:sz w:val="24"/>
        </w:rPr>
      </w:pPr>
      <w:r w:rsidRPr="00E96009">
        <w:rPr>
          <w:rFonts w:ascii="Calibri" w:hAnsi="Calibri" w:cs="Calibri"/>
          <w:color w:val="000000"/>
          <w:sz w:val="24"/>
        </w:rPr>
        <w:t xml:space="preserve">The courses in the </w:t>
      </w:r>
      <w:r w:rsidR="00B4762D" w:rsidRPr="00E96009">
        <w:rPr>
          <w:rFonts w:ascii="Calibri" w:hAnsi="Calibri" w:cs="Calibri"/>
          <w:color w:val="000000"/>
          <w:sz w:val="24"/>
        </w:rPr>
        <w:t>freshman</w:t>
      </w:r>
      <w:r w:rsidRPr="00E96009">
        <w:rPr>
          <w:rFonts w:ascii="Calibri" w:hAnsi="Calibri" w:cs="Calibri"/>
          <w:color w:val="000000"/>
          <w:sz w:val="24"/>
        </w:rPr>
        <w:t xml:space="preserve"> and </w:t>
      </w:r>
      <w:r w:rsidR="00B4762D" w:rsidRPr="00E96009">
        <w:rPr>
          <w:rFonts w:ascii="Calibri" w:hAnsi="Calibri" w:cs="Calibri"/>
          <w:color w:val="000000"/>
          <w:sz w:val="24"/>
        </w:rPr>
        <w:t>sophomore</w:t>
      </w:r>
      <w:r w:rsidRPr="00E96009">
        <w:rPr>
          <w:rFonts w:ascii="Calibri" w:hAnsi="Calibri" w:cs="Calibri"/>
          <w:color w:val="000000"/>
          <w:sz w:val="24"/>
        </w:rPr>
        <w:t xml:space="preserve"> years include the University’s requirements for General Education.  The foundation in liberal arts coupled with courses that feature critical thinking and communication skills prepare HIA students to meet the changing workplace and </w:t>
      </w:r>
      <w:r w:rsidR="006A1A94">
        <w:rPr>
          <w:rFonts w:ascii="Calibri" w:hAnsi="Calibri" w:cs="Calibri"/>
          <w:color w:val="000000"/>
          <w:sz w:val="24"/>
        </w:rPr>
        <w:t xml:space="preserve">the </w:t>
      </w:r>
      <w:r w:rsidRPr="00E96009">
        <w:rPr>
          <w:rFonts w:ascii="Calibri" w:hAnsi="Calibri" w:cs="Calibri"/>
          <w:color w:val="000000"/>
          <w:sz w:val="24"/>
        </w:rPr>
        <w:t xml:space="preserve">world around us.  The Undergraduate Catalog and </w:t>
      </w:r>
      <w:r w:rsidRPr="00A02E46">
        <w:rPr>
          <w:rFonts w:ascii="Calibri" w:hAnsi="Calibri" w:cs="Calibri"/>
          <w:b/>
          <w:color w:val="000000"/>
          <w:sz w:val="24"/>
        </w:rPr>
        <w:t>A</w:t>
      </w:r>
      <w:r w:rsidR="00A02E46" w:rsidRPr="00A02E46">
        <w:rPr>
          <w:rFonts w:ascii="Calibri" w:hAnsi="Calibri" w:cs="Calibri"/>
          <w:b/>
          <w:color w:val="000000"/>
          <w:sz w:val="24"/>
        </w:rPr>
        <w:t>p</w:t>
      </w:r>
      <w:r w:rsidRPr="00A02E46">
        <w:rPr>
          <w:rFonts w:ascii="Calibri" w:hAnsi="Calibri" w:cs="Calibri"/>
          <w:b/>
          <w:color w:val="000000"/>
          <w:sz w:val="24"/>
        </w:rPr>
        <w:t>pendix</w:t>
      </w:r>
      <w:r w:rsidRPr="00E96009">
        <w:rPr>
          <w:rFonts w:ascii="Calibri" w:hAnsi="Calibri" w:cs="Calibri"/>
          <w:color w:val="000000"/>
          <w:sz w:val="24"/>
        </w:rPr>
        <w:t xml:space="preserve"> </w:t>
      </w:r>
      <w:r w:rsidR="00A02E46">
        <w:rPr>
          <w:rFonts w:ascii="Calibri" w:hAnsi="Calibri" w:cs="Calibri"/>
          <w:b/>
          <w:color w:val="000000"/>
          <w:sz w:val="24"/>
        </w:rPr>
        <w:t>B</w:t>
      </w:r>
      <w:r w:rsidRPr="00E96009">
        <w:rPr>
          <w:rFonts w:ascii="Calibri" w:hAnsi="Calibri" w:cs="Calibri"/>
          <w:color w:val="000000"/>
          <w:sz w:val="24"/>
        </w:rPr>
        <w:t xml:space="preserve"> of this Handbook</w:t>
      </w:r>
      <w:r w:rsidR="00A02E46">
        <w:rPr>
          <w:rFonts w:ascii="Calibri" w:hAnsi="Calibri" w:cs="Calibri"/>
          <w:color w:val="000000"/>
          <w:sz w:val="24"/>
        </w:rPr>
        <w:t xml:space="preserve">, </w:t>
      </w:r>
      <w:r w:rsidRPr="00E96009">
        <w:rPr>
          <w:rFonts w:ascii="Calibri" w:hAnsi="Calibri" w:cs="Calibri"/>
          <w:color w:val="000000"/>
          <w:sz w:val="24"/>
        </w:rPr>
        <w:t>Recommended Course Sequence</w:t>
      </w:r>
      <w:r w:rsidR="00A02E46">
        <w:rPr>
          <w:rFonts w:ascii="Calibri" w:hAnsi="Calibri" w:cs="Calibri"/>
          <w:color w:val="000000"/>
          <w:sz w:val="24"/>
        </w:rPr>
        <w:t>,</w:t>
      </w:r>
      <w:r w:rsidRPr="00E96009">
        <w:rPr>
          <w:rFonts w:ascii="Calibri" w:hAnsi="Calibri" w:cs="Calibri"/>
          <w:color w:val="000000"/>
          <w:sz w:val="24"/>
        </w:rPr>
        <w:t xml:space="preserve"> list all of the required courses for both the bachelor degree programs in </w:t>
      </w:r>
      <w:r w:rsidR="00A02E46">
        <w:rPr>
          <w:rFonts w:ascii="Calibri" w:hAnsi="Calibri" w:cs="Calibri"/>
          <w:color w:val="000000"/>
          <w:sz w:val="24"/>
        </w:rPr>
        <w:t>the</w:t>
      </w:r>
      <w:r w:rsidRPr="00E96009">
        <w:rPr>
          <w:rFonts w:ascii="Calibri" w:hAnsi="Calibri" w:cs="Calibri"/>
          <w:color w:val="000000"/>
          <w:sz w:val="24"/>
        </w:rPr>
        <w:t xml:space="preserve"> suggested sequence.</w:t>
      </w:r>
    </w:p>
    <w:p w14:paraId="01358D54" w14:textId="77777777" w:rsidR="004733EB" w:rsidRPr="00E96009" w:rsidRDefault="004733EB" w:rsidP="004733EB">
      <w:pPr>
        <w:jc w:val="both"/>
        <w:rPr>
          <w:rFonts w:ascii="Calibri" w:hAnsi="Calibri" w:cs="Calibri"/>
          <w:color w:val="000000"/>
          <w:sz w:val="24"/>
        </w:rPr>
      </w:pPr>
    </w:p>
    <w:p w14:paraId="7E7B8FA7" w14:textId="77777777" w:rsidR="00112B92" w:rsidRDefault="00112B92" w:rsidP="00B32DC9">
      <w:pPr>
        <w:jc w:val="both"/>
        <w:rPr>
          <w:rFonts w:ascii="Calibri" w:hAnsi="Calibri" w:cs="Calibri"/>
          <w:b/>
          <w:color w:val="000000"/>
          <w:sz w:val="24"/>
        </w:rPr>
      </w:pPr>
    </w:p>
    <w:p w14:paraId="6542E617" w14:textId="77777777" w:rsidR="00112B92" w:rsidRDefault="00112B92" w:rsidP="00B32DC9">
      <w:pPr>
        <w:jc w:val="both"/>
        <w:rPr>
          <w:rFonts w:ascii="Calibri" w:hAnsi="Calibri" w:cs="Calibri"/>
          <w:b/>
          <w:color w:val="000000"/>
          <w:sz w:val="24"/>
        </w:rPr>
      </w:pPr>
    </w:p>
    <w:p w14:paraId="5281DF70" w14:textId="77777777" w:rsidR="00112B92" w:rsidRDefault="00112B92" w:rsidP="00B32DC9">
      <w:pPr>
        <w:jc w:val="both"/>
        <w:rPr>
          <w:rFonts w:ascii="Calibri" w:hAnsi="Calibri" w:cs="Calibri"/>
          <w:b/>
          <w:color w:val="000000"/>
          <w:sz w:val="24"/>
        </w:rPr>
      </w:pPr>
    </w:p>
    <w:p w14:paraId="5B65B8C8" w14:textId="77777777" w:rsidR="004733EB" w:rsidRPr="00E96009" w:rsidRDefault="00D77AA2" w:rsidP="00B32DC9">
      <w:pPr>
        <w:jc w:val="both"/>
        <w:rPr>
          <w:rFonts w:ascii="Calibri" w:hAnsi="Calibri" w:cs="Calibri"/>
          <w:color w:val="000000"/>
          <w:sz w:val="24"/>
        </w:rPr>
      </w:pPr>
      <w:r w:rsidRPr="00E96009">
        <w:rPr>
          <w:rFonts w:ascii="Calibri" w:hAnsi="Calibri" w:cs="Calibri"/>
          <w:b/>
          <w:color w:val="000000"/>
          <w:sz w:val="24"/>
        </w:rPr>
        <w:t>Professional Phase 2 (</w:t>
      </w:r>
      <w:r w:rsidR="004733EB" w:rsidRPr="00E96009">
        <w:rPr>
          <w:rFonts w:ascii="Calibri" w:hAnsi="Calibri" w:cs="Calibri"/>
          <w:b/>
          <w:color w:val="000000"/>
          <w:sz w:val="24"/>
        </w:rPr>
        <w:t>Junior &amp; Senior Years</w:t>
      </w:r>
      <w:r w:rsidRPr="00E96009">
        <w:rPr>
          <w:rFonts w:ascii="Calibri" w:hAnsi="Calibri" w:cs="Calibri"/>
          <w:b/>
          <w:color w:val="000000"/>
          <w:sz w:val="24"/>
        </w:rPr>
        <w:t>)</w:t>
      </w:r>
      <w:r w:rsidR="004733EB" w:rsidRPr="00E96009">
        <w:rPr>
          <w:rFonts w:ascii="Calibri" w:hAnsi="Calibri" w:cs="Calibri"/>
          <w:b/>
          <w:color w:val="000000"/>
          <w:sz w:val="24"/>
        </w:rPr>
        <w:tab/>
      </w:r>
      <w:r w:rsidR="004733EB" w:rsidRPr="00E96009">
        <w:rPr>
          <w:rFonts w:ascii="Calibri" w:hAnsi="Calibri" w:cs="Calibri"/>
          <w:color w:val="000000"/>
          <w:sz w:val="24"/>
        </w:rPr>
        <w:t xml:space="preserve"> </w:t>
      </w:r>
    </w:p>
    <w:p w14:paraId="686EBC7A" w14:textId="77777777" w:rsidR="00D77AA2" w:rsidRPr="00E96009" w:rsidRDefault="004733EB" w:rsidP="004733EB">
      <w:pPr>
        <w:rPr>
          <w:rFonts w:ascii="Calibri" w:hAnsi="Calibri" w:cs="Calibri"/>
          <w:color w:val="000000"/>
          <w:sz w:val="24"/>
        </w:rPr>
      </w:pPr>
      <w:r w:rsidRPr="00E96009">
        <w:rPr>
          <w:rFonts w:ascii="Calibri" w:hAnsi="Calibri" w:cs="Calibri"/>
          <w:color w:val="000000"/>
          <w:sz w:val="24"/>
        </w:rPr>
        <w:t xml:space="preserve">Descriptions of the professional level courses are located in Appendix B of this publication.  Included in the HIA courses are the competencies known as Domains that guide the curriculum </w:t>
      </w:r>
      <w:r w:rsidRPr="00E96009">
        <w:rPr>
          <w:rFonts w:ascii="Calibri" w:hAnsi="Calibri" w:cs="Calibri"/>
          <w:color w:val="000000"/>
          <w:sz w:val="24"/>
        </w:rPr>
        <w:lastRenderedPageBreak/>
        <w:t xml:space="preserve">to ensure that graduates meet entry-level requirements for practice.  A copy of these </w:t>
      </w:r>
      <w:r w:rsidR="00A02E46">
        <w:rPr>
          <w:rFonts w:ascii="Calibri" w:hAnsi="Calibri" w:cs="Calibri"/>
          <w:color w:val="000000"/>
          <w:sz w:val="24"/>
        </w:rPr>
        <w:t xml:space="preserve">Entry-level competencies by </w:t>
      </w:r>
      <w:r w:rsidRPr="00E96009">
        <w:rPr>
          <w:rFonts w:ascii="Calibri" w:hAnsi="Calibri" w:cs="Calibri"/>
          <w:color w:val="000000"/>
          <w:sz w:val="24"/>
        </w:rPr>
        <w:t xml:space="preserve">Domains can be found in </w:t>
      </w:r>
      <w:r w:rsidRPr="00A02E46">
        <w:rPr>
          <w:rFonts w:ascii="Calibri" w:hAnsi="Calibri" w:cs="Calibri"/>
          <w:b/>
          <w:color w:val="000000"/>
          <w:sz w:val="24"/>
        </w:rPr>
        <w:t>Appendix C</w:t>
      </w:r>
      <w:r w:rsidRPr="00E96009">
        <w:rPr>
          <w:rFonts w:ascii="Calibri" w:hAnsi="Calibri" w:cs="Calibri"/>
          <w:color w:val="000000"/>
          <w:sz w:val="24"/>
        </w:rPr>
        <w:t xml:space="preserve">.  </w:t>
      </w:r>
    </w:p>
    <w:p w14:paraId="7B417CC4" w14:textId="77777777" w:rsidR="00D77AA2" w:rsidRPr="00E96009" w:rsidRDefault="00D77AA2" w:rsidP="004733EB">
      <w:pPr>
        <w:rPr>
          <w:rFonts w:ascii="Calibri" w:hAnsi="Calibri" w:cs="Calibri"/>
          <w:color w:val="000000"/>
          <w:sz w:val="24"/>
        </w:rPr>
      </w:pPr>
    </w:p>
    <w:p w14:paraId="1A5C735A" w14:textId="77777777" w:rsidR="004733EB" w:rsidRPr="00E96009" w:rsidRDefault="004733EB" w:rsidP="004733EB">
      <w:pPr>
        <w:rPr>
          <w:rFonts w:ascii="Calibri" w:hAnsi="Calibri" w:cs="Calibri"/>
          <w:color w:val="000000"/>
          <w:sz w:val="24"/>
        </w:rPr>
      </w:pPr>
      <w:r w:rsidRPr="00E96009">
        <w:rPr>
          <w:rFonts w:ascii="Calibri" w:hAnsi="Calibri" w:cs="Calibri"/>
          <w:color w:val="000000"/>
          <w:sz w:val="24"/>
        </w:rPr>
        <w:t xml:space="preserve">The American Health Information Management Association conducts a study periodically to determine the current competencies necessary for entry-level practice.  Therefore, </w:t>
      </w:r>
      <w:r w:rsidR="006A1A94">
        <w:rPr>
          <w:rFonts w:ascii="Calibri" w:hAnsi="Calibri" w:cs="Calibri"/>
          <w:color w:val="000000"/>
          <w:sz w:val="24"/>
        </w:rPr>
        <w:t xml:space="preserve">the </w:t>
      </w:r>
      <w:r w:rsidRPr="00E96009">
        <w:rPr>
          <w:rFonts w:ascii="Calibri" w:hAnsi="Calibri" w:cs="Calibri"/>
          <w:color w:val="000000"/>
          <w:sz w:val="24"/>
        </w:rPr>
        <w:t xml:space="preserve">HIA curriculum is dynamic.  Since the RHIA certification examination is based on </w:t>
      </w:r>
      <w:r w:rsidRPr="00E96009">
        <w:rPr>
          <w:rFonts w:ascii="Calibri" w:hAnsi="Calibri" w:cs="Calibri"/>
          <w:b/>
          <w:i/>
          <w:color w:val="000000"/>
          <w:sz w:val="24"/>
        </w:rPr>
        <w:t>current competencies</w:t>
      </w:r>
      <w:r w:rsidRPr="00E96009">
        <w:rPr>
          <w:rFonts w:ascii="Calibri" w:hAnsi="Calibri" w:cs="Calibri"/>
          <w:color w:val="000000"/>
          <w:sz w:val="24"/>
        </w:rPr>
        <w:t xml:space="preserve">, students should take the registration examination </w:t>
      </w:r>
      <w:r w:rsidRPr="00E96009">
        <w:rPr>
          <w:rFonts w:ascii="Calibri" w:hAnsi="Calibri" w:cs="Calibri"/>
          <w:b/>
          <w:color w:val="000000"/>
          <w:sz w:val="24"/>
        </w:rPr>
        <w:t>immediately</w:t>
      </w:r>
      <w:r w:rsidRPr="00E96009">
        <w:rPr>
          <w:rFonts w:ascii="Calibri" w:hAnsi="Calibri" w:cs="Calibri"/>
          <w:color w:val="000000"/>
          <w:sz w:val="24"/>
        </w:rPr>
        <w:t xml:space="preserve"> upon graduation —to ensure that the education received and the current competencies tested are the same.  </w:t>
      </w:r>
    </w:p>
    <w:p w14:paraId="67C1F8D1" w14:textId="77777777" w:rsidR="004733EB" w:rsidRPr="00E96009" w:rsidRDefault="004733EB" w:rsidP="00B32DC9">
      <w:pPr>
        <w:jc w:val="both"/>
        <w:rPr>
          <w:rFonts w:ascii="Calibri" w:hAnsi="Calibri" w:cs="Calibri"/>
          <w:color w:val="000000"/>
          <w:sz w:val="24"/>
        </w:rPr>
      </w:pPr>
    </w:p>
    <w:p w14:paraId="177361D0" w14:textId="77777777" w:rsidR="004733EB" w:rsidRPr="00E96009" w:rsidRDefault="004733EB" w:rsidP="000C429D">
      <w:pPr>
        <w:rPr>
          <w:rFonts w:ascii="Calibri" w:hAnsi="Calibri" w:cs="Calibri"/>
          <w:color w:val="000000"/>
          <w:sz w:val="24"/>
        </w:rPr>
      </w:pPr>
      <w:r w:rsidRPr="00E96009">
        <w:rPr>
          <w:rFonts w:ascii="Calibri" w:hAnsi="Calibri" w:cs="Calibri"/>
          <w:b/>
          <w:color w:val="000000"/>
          <w:sz w:val="24"/>
        </w:rPr>
        <w:t>Intensive Writing Courses</w:t>
      </w:r>
      <w:r w:rsidRPr="00E96009">
        <w:rPr>
          <w:rFonts w:ascii="Calibri" w:hAnsi="Calibri" w:cs="Calibri"/>
          <w:b/>
          <w:color w:val="000000"/>
          <w:sz w:val="24"/>
        </w:rPr>
        <w:tab/>
      </w:r>
    </w:p>
    <w:p w14:paraId="407C3404" w14:textId="77777777" w:rsidR="004733EB" w:rsidRPr="00E96009" w:rsidRDefault="004733EB" w:rsidP="004733EB">
      <w:pPr>
        <w:tabs>
          <w:tab w:val="left" w:pos="558"/>
        </w:tabs>
        <w:rPr>
          <w:rFonts w:ascii="Calibri" w:hAnsi="Calibri" w:cs="Calibri"/>
          <w:color w:val="000000"/>
          <w:sz w:val="24"/>
        </w:rPr>
      </w:pPr>
      <w:r w:rsidRPr="00E96009">
        <w:rPr>
          <w:rFonts w:ascii="Calibri" w:hAnsi="Calibri" w:cs="Calibri"/>
          <w:color w:val="000000"/>
          <w:sz w:val="24"/>
        </w:rPr>
        <w:t xml:space="preserve">Writing is extremely important in the profession and is </w:t>
      </w:r>
      <w:r w:rsidR="006A1A94">
        <w:rPr>
          <w:rFonts w:ascii="Calibri" w:hAnsi="Calibri" w:cs="Calibri"/>
          <w:color w:val="000000"/>
          <w:sz w:val="24"/>
        </w:rPr>
        <w:t xml:space="preserve">used heavily throughout the curriculum, but </w:t>
      </w:r>
      <w:r w:rsidRPr="00E96009">
        <w:rPr>
          <w:rFonts w:ascii="Calibri" w:hAnsi="Calibri" w:cs="Calibri"/>
          <w:color w:val="000000"/>
          <w:sz w:val="24"/>
        </w:rPr>
        <w:t>emphasized in three courses: HIA 3810, Management I, HIA 4010, Management II, and HIA 4200, Research in HealthCare &amp; HIM.</w:t>
      </w:r>
    </w:p>
    <w:p w14:paraId="77E453EB" w14:textId="77777777" w:rsidR="006A1A94" w:rsidRDefault="006A1A94" w:rsidP="00DF6E8B">
      <w:pPr>
        <w:pStyle w:val="Title"/>
        <w:rPr>
          <w:rFonts w:ascii="Calibri" w:hAnsi="Calibri" w:cs="Calibri"/>
        </w:rPr>
      </w:pPr>
    </w:p>
    <w:p w14:paraId="0D744FBE" w14:textId="77777777" w:rsidR="00DF6E8B" w:rsidRPr="00DF6E8B" w:rsidRDefault="00DF6E8B" w:rsidP="00FE78E9">
      <w:pPr>
        <w:pStyle w:val="Title"/>
        <w:jc w:val="left"/>
        <w:rPr>
          <w:rFonts w:ascii="Calibri" w:hAnsi="Calibri" w:cs="Calibri"/>
          <w:bCs w:val="0"/>
        </w:rPr>
      </w:pPr>
      <w:r w:rsidRPr="00DF6E8B">
        <w:rPr>
          <w:rFonts w:ascii="Calibri" w:hAnsi="Calibri" w:cs="Calibri"/>
        </w:rPr>
        <w:t xml:space="preserve">HIA </w:t>
      </w:r>
      <w:r w:rsidRPr="00DF6E8B">
        <w:rPr>
          <w:rFonts w:ascii="Calibri" w:hAnsi="Calibri" w:cs="Calibri"/>
          <w:bCs w:val="0"/>
        </w:rPr>
        <w:t>COURSE OFFERINGS</w:t>
      </w:r>
    </w:p>
    <w:p w14:paraId="4223D8C1" w14:textId="77777777" w:rsidR="00DF6E8B" w:rsidRPr="00DF6E8B" w:rsidRDefault="00DF6E8B" w:rsidP="00DF6E8B">
      <w:pPr>
        <w:jc w:val="center"/>
        <w:rPr>
          <w:rFonts w:ascii="Calibri" w:hAnsi="Calibri" w:cs="Calibri"/>
          <w:b/>
          <w:bCs/>
          <w:sz w:val="24"/>
          <w:szCs w:val="24"/>
        </w:rPr>
      </w:pPr>
    </w:p>
    <w:p w14:paraId="743F4ECF" w14:textId="77777777" w:rsidR="00DF6E8B" w:rsidRPr="002E106A" w:rsidRDefault="00DF6E8B" w:rsidP="008720D1">
      <w:pPr>
        <w:pStyle w:val="Heading2"/>
        <w:numPr>
          <w:ilvl w:val="0"/>
          <w:numId w:val="31"/>
        </w:numPr>
        <w:spacing w:before="0" w:after="0"/>
        <w:ind w:left="720"/>
        <w:rPr>
          <w:rFonts w:ascii="Calibri" w:hAnsi="Calibri" w:cs="Calibri"/>
          <w:sz w:val="24"/>
          <w:szCs w:val="24"/>
        </w:rPr>
      </w:pPr>
      <w:r w:rsidRPr="002E106A">
        <w:rPr>
          <w:rFonts w:ascii="Calibri" w:hAnsi="Calibri" w:cs="Calibri"/>
          <w:sz w:val="24"/>
          <w:szCs w:val="24"/>
        </w:rPr>
        <w:t xml:space="preserve">  ACUTE CARE HEALTH INFORMATION SYSTEMS (4) LECTURE AND LABORATORY </w:t>
      </w:r>
      <w:r w:rsidR="002E106A" w:rsidRPr="002E106A">
        <w:rPr>
          <w:rFonts w:ascii="Calibri" w:hAnsi="Calibri" w:cs="Calibri"/>
          <w:sz w:val="24"/>
          <w:szCs w:val="24"/>
        </w:rPr>
        <w:t>(1)</w:t>
      </w:r>
      <w:r w:rsidR="002E106A">
        <w:rPr>
          <w:rFonts w:ascii="Calibri" w:hAnsi="Calibri" w:cs="Calibri"/>
          <w:sz w:val="24"/>
          <w:szCs w:val="24"/>
        </w:rPr>
        <w:t xml:space="preserve"> </w:t>
      </w:r>
      <w:r w:rsidRPr="002E106A">
        <w:rPr>
          <w:rFonts w:ascii="Calibri" w:hAnsi="Calibri" w:cs="Calibri"/>
          <w:sz w:val="24"/>
          <w:szCs w:val="24"/>
        </w:rPr>
        <w:t>Prerequisite:  Consent of Program Director</w:t>
      </w:r>
      <w:r w:rsidR="002E106A">
        <w:rPr>
          <w:rFonts w:ascii="Calibri" w:hAnsi="Calibri" w:cs="Calibri"/>
          <w:sz w:val="24"/>
          <w:szCs w:val="24"/>
        </w:rPr>
        <w:t>.</w:t>
      </w:r>
    </w:p>
    <w:p w14:paraId="3BBF4E37" w14:textId="77777777" w:rsidR="00DF6E8B" w:rsidRPr="00DF6E8B" w:rsidRDefault="00DF6E8B" w:rsidP="00DF6E8B">
      <w:pPr>
        <w:pStyle w:val="BodyTextIndent"/>
        <w:spacing w:after="0"/>
        <w:ind w:left="720"/>
        <w:rPr>
          <w:rFonts w:ascii="Calibri" w:hAnsi="Calibri" w:cs="Calibri"/>
          <w:sz w:val="24"/>
          <w:szCs w:val="24"/>
        </w:rPr>
      </w:pPr>
      <w:r w:rsidRPr="00DF6E8B">
        <w:rPr>
          <w:rFonts w:ascii="Calibri" w:hAnsi="Calibri" w:cs="Calibri"/>
          <w:sz w:val="24"/>
          <w:szCs w:val="24"/>
        </w:rPr>
        <w:t xml:space="preserve">Study of the functions of the health information department.  Manual and computerized systems are featured.  Laboratory practice.  </w:t>
      </w:r>
    </w:p>
    <w:p w14:paraId="352866ED" w14:textId="77777777" w:rsidR="00DF6E8B" w:rsidRPr="001A0E9B" w:rsidRDefault="00DF6E8B" w:rsidP="00DF6E8B">
      <w:pPr>
        <w:pStyle w:val="Heading2"/>
        <w:ind w:left="870" w:hanging="870"/>
        <w:rPr>
          <w:rFonts w:ascii="Calibri" w:hAnsi="Calibri" w:cs="Calibri"/>
          <w:i w:val="0"/>
          <w:sz w:val="24"/>
          <w:szCs w:val="24"/>
        </w:rPr>
      </w:pPr>
      <w:r w:rsidRPr="00DF6E8B">
        <w:rPr>
          <w:rFonts w:ascii="Calibri" w:hAnsi="Calibri" w:cs="Calibri"/>
          <w:sz w:val="24"/>
          <w:szCs w:val="24"/>
        </w:rPr>
        <w:t>3100</w:t>
      </w:r>
      <w:r w:rsidRPr="00DF6E8B">
        <w:rPr>
          <w:rFonts w:ascii="Calibri" w:hAnsi="Calibri" w:cs="Calibri"/>
          <w:sz w:val="24"/>
          <w:szCs w:val="24"/>
        </w:rPr>
        <w:tab/>
      </w:r>
      <w:r w:rsidRPr="001A0E9B">
        <w:rPr>
          <w:rFonts w:ascii="Calibri" w:hAnsi="Calibri" w:cs="Calibri"/>
          <w:i w:val="0"/>
          <w:sz w:val="24"/>
          <w:szCs w:val="24"/>
        </w:rPr>
        <w:t>ALTERNATIVE HEALTH CARE DELIVERY SYSTEMS (3)</w:t>
      </w:r>
    </w:p>
    <w:p w14:paraId="6A016EDB" w14:textId="77777777" w:rsidR="00DF6E8B" w:rsidRPr="00DF6E8B" w:rsidRDefault="00DF6E8B" w:rsidP="00DF6E8B">
      <w:pPr>
        <w:ind w:left="432" w:firstLine="432"/>
        <w:rPr>
          <w:rFonts w:ascii="Calibri" w:hAnsi="Calibri" w:cs="Calibri"/>
          <w:sz w:val="24"/>
          <w:szCs w:val="24"/>
        </w:rPr>
      </w:pPr>
      <w:r w:rsidRPr="00DF6E8B">
        <w:rPr>
          <w:rFonts w:ascii="Calibri" w:hAnsi="Calibri" w:cs="Calibri"/>
          <w:b/>
          <w:bCs/>
          <w:sz w:val="24"/>
          <w:szCs w:val="24"/>
        </w:rPr>
        <w:t xml:space="preserve">Prerequisite:  </w:t>
      </w:r>
      <w:r w:rsidRPr="00DF6E8B">
        <w:rPr>
          <w:rFonts w:ascii="Calibri" w:hAnsi="Calibri" w:cs="Calibri"/>
          <w:sz w:val="24"/>
          <w:szCs w:val="24"/>
        </w:rPr>
        <w:t xml:space="preserve">Consent of the </w:t>
      </w:r>
      <w:r w:rsidRPr="00DF6E8B">
        <w:rPr>
          <w:rFonts w:ascii="Calibri" w:hAnsi="Calibri" w:cs="Calibri"/>
        </w:rPr>
        <w:t>Program Director</w:t>
      </w:r>
    </w:p>
    <w:p w14:paraId="5406C2D1" w14:textId="77777777" w:rsidR="00DF6E8B" w:rsidRDefault="00DF6E8B" w:rsidP="00DF6E8B">
      <w:pPr>
        <w:ind w:left="144" w:firstLine="720"/>
        <w:rPr>
          <w:rFonts w:ascii="Calibri" w:hAnsi="Calibri" w:cs="Calibri"/>
          <w:sz w:val="24"/>
          <w:szCs w:val="24"/>
        </w:rPr>
      </w:pPr>
      <w:r w:rsidRPr="00DF6E8B">
        <w:rPr>
          <w:rFonts w:ascii="Calibri" w:hAnsi="Calibri" w:cs="Calibri"/>
          <w:sz w:val="24"/>
          <w:szCs w:val="24"/>
        </w:rPr>
        <w:t xml:space="preserve">Current trends and developments in alternative health care delivery systems. </w:t>
      </w:r>
    </w:p>
    <w:p w14:paraId="226C9E0D" w14:textId="77777777" w:rsidR="00DF6E8B" w:rsidRPr="00DF6E8B" w:rsidRDefault="00DF6E8B" w:rsidP="00DF6E8B">
      <w:pPr>
        <w:ind w:left="144" w:firstLine="720"/>
        <w:rPr>
          <w:rFonts w:ascii="Calibri" w:hAnsi="Calibri" w:cs="Calibri"/>
          <w:sz w:val="24"/>
          <w:szCs w:val="24"/>
        </w:rPr>
      </w:pPr>
      <w:r w:rsidRPr="00DF6E8B">
        <w:rPr>
          <w:rFonts w:ascii="Calibri" w:hAnsi="Calibri" w:cs="Calibri"/>
          <w:sz w:val="24"/>
          <w:szCs w:val="24"/>
        </w:rPr>
        <w:t xml:space="preserve"> </w:t>
      </w:r>
    </w:p>
    <w:p w14:paraId="3BF80F32" w14:textId="77777777" w:rsidR="00DF6E8B" w:rsidRPr="00DF6E8B" w:rsidRDefault="00DF6E8B" w:rsidP="00DF6E8B">
      <w:pPr>
        <w:pStyle w:val="Heading2"/>
        <w:spacing w:before="0" w:after="0"/>
        <w:rPr>
          <w:rFonts w:ascii="Calibri" w:hAnsi="Calibri" w:cs="Calibri"/>
          <w:sz w:val="24"/>
          <w:szCs w:val="24"/>
        </w:rPr>
      </w:pPr>
      <w:r w:rsidRPr="00DF6E8B">
        <w:rPr>
          <w:rFonts w:ascii="Calibri" w:hAnsi="Calibri" w:cs="Calibri"/>
          <w:sz w:val="24"/>
          <w:szCs w:val="24"/>
        </w:rPr>
        <w:t>3200</w:t>
      </w:r>
      <w:r w:rsidRPr="00DF6E8B">
        <w:rPr>
          <w:rFonts w:ascii="Calibri" w:hAnsi="Calibri" w:cs="Calibri"/>
          <w:sz w:val="24"/>
          <w:szCs w:val="24"/>
        </w:rPr>
        <w:tab/>
        <w:t>CODIN</w:t>
      </w:r>
      <w:r>
        <w:rPr>
          <w:rFonts w:ascii="Calibri" w:hAnsi="Calibri" w:cs="Calibri"/>
          <w:sz w:val="24"/>
          <w:szCs w:val="24"/>
        </w:rPr>
        <w:t>G</w:t>
      </w:r>
      <w:r w:rsidRPr="00DF6E8B">
        <w:rPr>
          <w:rFonts w:ascii="Calibri" w:hAnsi="Calibri" w:cs="Calibri"/>
          <w:sz w:val="24"/>
          <w:szCs w:val="24"/>
        </w:rPr>
        <w:t xml:space="preserve"> AND CLASSIFICATION SYSTEMS (3)</w:t>
      </w:r>
    </w:p>
    <w:p w14:paraId="366BCD07" w14:textId="77777777" w:rsidR="00DF6E8B" w:rsidRPr="00DF6E8B" w:rsidRDefault="00DF6E8B" w:rsidP="00DF6E8B">
      <w:pPr>
        <w:ind w:left="720"/>
        <w:rPr>
          <w:rFonts w:ascii="Calibri" w:hAnsi="Calibri" w:cs="Calibri"/>
          <w:sz w:val="24"/>
          <w:szCs w:val="24"/>
        </w:rPr>
      </w:pPr>
      <w:r w:rsidRPr="00DF6E8B">
        <w:rPr>
          <w:rFonts w:ascii="Calibri" w:hAnsi="Calibri" w:cs="Calibri"/>
          <w:b/>
          <w:bCs/>
          <w:sz w:val="24"/>
          <w:szCs w:val="24"/>
        </w:rPr>
        <w:t xml:space="preserve">Prerequisite:  </w:t>
      </w:r>
      <w:r w:rsidRPr="00DF6E8B">
        <w:rPr>
          <w:rFonts w:ascii="Calibri" w:hAnsi="Calibri" w:cs="Calibri"/>
          <w:sz w:val="24"/>
          <w:szCs w:val="24"/>
        </w:rPr>
        <w:t>ZOOL</w:t>
      </w:r>
      <w:r w:rsidR="006A1A94">
        <w:rPr>
          <w:rFonts w:ascii="Calibri" w:hAnsi="Calibri" w:cs="Calibri"/>
          <w:sz w:val="24"/>
          <w:szCs w:val="24"/>
        </w:rPr>
        <w:t>,</w:t>
      </w:r>
      <w:r w:rsidRPr="00DF6E8B">
        <w:rPr>
          <w:rFonts w:ascii="Calibri" w:hAnsi="Calibri" w:cs="Calibri"/>
          <w:sz w:val="24"/>
          <w:szCs w:val="24"/>
        </w:rPr>
        <w:t xml:space="preserve"> 2050</w:t>
      </w:r>
      <w:r w:rsidR="006A1A94">
        <w:rPr>
          <w:rFonts w:ascii="Calibri" w:hAnsi="Calibri" w:cs="Calibri"/>
          <w:sz w:val="24"/>
          <w:szCs w:val="24"/>
        </w:rPr>
        <w:t>;</w:t>
      </w:r>
      <w:r w:rsidRPr="00DF6E8B">
        <w:rPr>
          <w:rFonts w:ascii="Calibri" w:hAnsi="Calibri" w:cs="Calibri"/>
          <w:sz w:val="24"/>
          <w:szCs w:val="24"/>
        </w:rPr>
        <w:t xml:space="preserve"> PSLY 204O, HSC</w:t>
      </w:r>
      <w:r w:rsidR="006A1A94">
        <w:rPr>
          <w:rFonts w:ascii="Calibri" w:hAnsi="Calibri" w:cs="Calibri"/>
          <w:sz w:val="24"/>
          <w:szCs w:val="24"/>
        </w:rPr>
        <w:t>,</w:t>
      </w:r>
      <w:r w:rsidRPr="00DF6E8B">
        <w:rPr>
          <w:rFonts w:ascii="Calibri" w:hAnsi="Calibri" w:cs="Calibri"/>
          <w:sz w:val="24"/>
          <w:szCs w:val="24"/>
        </w:rPr>
        <w:t xml:space="preserve"> 1104.  </w:t>
      </w:r>
      <w:r w:rsidRPr="00DF6E8B">
        <w:rPr>
          <w:rFonts w:ascii="Calibri" w:hAnsi="Calibri" w:cs="Calibri"/>
          <w:b/>
          <w:bCs/>
          <w:sz w:val="24"/>
          <w:szCs w:val="24"/>
        </w:rPr>
        <w:t>Prerequisite or co-requisite</w:t>
      </w:r>
      <w:r w:rsidRPr="00DF6E8B">
        <w:rPr>
          <w:rFonts w:ascii="Calibri" w:hAnsi="Calibri" w:cs="Calibri"/>
          <w:sz w:val="24"/>
          <w:szCs w:val="24"/>
        </w:rPr>
        <w:t>:  HIA 3300 or consent of Program Director.</w:t>
      </w:r>
    </w:p>
    <w:p w14:paraId="60A5538B" w14:textId="77777777" w:rsidR="00DF6E8B" w:rsidRPr="00DF6E8B" w:rsidRDefault="00DF6E8B" w:rsidP="00DF6E8B">
      <w:pPr>
        <w:ind w:left="720" w:firstLine="6"/>
        <w:rPr>
          <w:rFonts w:ascii="Calibri" w:hAnsi="Calibri" w:cs="Calibri"/>
          <w:sz w:val="24"/>
          <w:szCs w:val="24"/>
        </w:rPr>
      </w:pPr>
      <w:r w:rsidRPr="00DF6E8B">
        <w:rPr>
          <w:rFonts w:ascii="Calibri" w:hAnsi="Calibri" w:cs="Calibri"/>
          <w:sz w:val="24"/>
          <w:szCs w:val="24"/>
        </w:rPr>
        <w:t xml:space="preserve">Principles of ICD-9-CM coding.  Laboratory practice using both ICD-9-CM codebook and electronic encoder.  </w:t>
      </w:r>
    </w:p>
    <w:p w14:paraId="4182D8B5" w14:textId="77777777" w:rsidR="00DF6E8B" w:rsidRPr="00DF6E8B" w:rsidRDefault="00DF6E8B" w:rsidP="00DF6E8B">
      <w:pPr>
        <w:pStyle w:val="Heading1"/>
        <w:rPr>
          <w:rFonts w:ascii="Calibri" w:hAnsi="Calibri" w:cs="Calibri"/>
          <w:sz w:val="24"/>
          <w:szCs w:val="24"/>
        </w:rPr>
      </w:pPr>
      <w:r w:rsidRPr="00DF6E8B">
        <w:rPr>
          <w:rFonts w:ascii="Calibri" w:hAnsi="Calibri" w:cs="Calibri"/>
          <w:sz w:val="24"/>
          <w:szCs w:val="24"/>
        </w:rPr>
        <w:t>3300      CLIN</w:t>
      </w:r>
      <w:r w:rsidR="006A1A94">
        <w:rPr>
          <w:rFonts w:ascii="Calibri" w:hAnsi="Calibri" w:cs="Calibri"/>
          <w:sz w:val="24"/>
          <w:szCs w:val="24"/>
        </w:rPr>
        <w:t>IC</w:t>
      </w:r>
      <w:r w:rsidRPr="00DF6E8B">
        <w:rPr>
          <w:rFonts w:ascii="Calibri" w:hAnsi="Calibri" w:cs="Calibri"/>
          <w:sz w:val="24"/>
          <w:szCs w:val="24"/>
        </w:rPr>
        <w:t>AL MEDICINE I (</w:t>
      </w:r>
      <w:r>
        <w:rPr>
          <w:rFonts w:ascii="Calibri" w:hAnsi="Calibri" w:cs="Calibri"/>
          <w:sz w:val="24"/>
          <w:szCs w:val="24"/>
        </w:rPr>
        <w:t>3</w:t>
      </w:r>
      <w:r w:rsidRPr="00DF6E8B">
        <w:rPr>
          <w:rFonts w:ascii="Calibri" w:hAnsi="Calibri" w:cs="Calibri"/>
          <w:sz w:val="24"/>
          <w:szCs w:val="24"/>
        </w:rPr>
        <w:t>)</w:t>
      </w:r>
    </w:p>
    <w:p w14:paraId="53C07018" w14:textId="77777777" w:rsidR="00DF6E8B" w:rsidRPr="00DF6E8B" w:rsidRDefault="00DF6E8B" w:rsidP="00DF6E8B">
      <w:pPr>
        <w:ind w:left="720"/>
        <w:rPr>
          <w:rFonts w:ascii="Calibri" w:hAnsi="Calibri" w:cs="Calibri"/>
          <w:sz w:val="24"/>
          <w:szCs w:val="24"/>
        </w:rPr>
      </w:pPr>
      <w:r w:rsidRPr="00DF6E8B">
        <w:rPr>
          <w:rFonts w:ascii="Calibri" w:hAnsi="Calibri" w:cs="Calibri"/>
          <w:b/>
          <w:bCs/>
          <w:sz w:val="24"/>
          <w:szCs w:val="24"/>
        </w:rPr>
        <w:t xml:space="preserve">Prerequisite:  </w:t>
      </w:r>
      <w:r w:rsidRPr="00DF6E8B">
        <w:rPr>
          <w:rFonts w:ascii="Calibri" w:hAnsi="Calibri" w:cs="Calibri"/>
          <w:sz w:val="24"/>
          <w:szCs w:val="24"/>
        </w:rPr>
        <w:t>ZOOL 2500, PSLY 2040, HSC 1104 or consent of Program Director</w:t>
      </w:r>
    </w:p>
    <w:p w14:paraId="1899287B" w14:textId="77777777" w:rsidR="00DF6E8B" w:rsidRPr="00DF6E8B" w:rsidRDefault="00DF6E8B" w:rsidP="00DF6E8B">
      <w:pPr>
        <w:pStyle w:val="BodyTextIndent"/>
        <w:spacing w:after="0"/>
        <w:ind w:left="720" w:firstLine="72"/>
        <w:rPr>
          <w:rFonts w:ascii="Calibri" w:hAnsi="Calibri" w:cs="Calibri"/>
          <w:sz w:val="24"/>
          <w:szCs w:val="24"/>
        </w:rPr>
      </w:pPr>
      <w:r w:rsidRPr="00DF6E8B">
        <w:rPr>
          <w:rFonts w:ascii="Calibri" w:hAnsi="Calibri" w:cs="Calibri"/>
          <w:sz w:val="24"/>
          <w:szCs w:val="24"/>
        </w:rPr>
        <w:t xml:space="preserve"> Introduction to the clinical aspects of selected medical conditions and diseases,  </w:t>
      </w:r>
    </w:p>
    <w:p w14:paraId="46B2AF67" w14:textId="77777777" w:rsidR="00DF6E8B" w:rsidRDefault="00DF6E8B" w:rsidP="00DF6E8B">
      <w:pPr>
        <w:pStyle w:val="BodyTextIndent"/>
        <w:spacing w:after="0"/>
        <w:ind w:left="720" w:firstLine="72"/>
        <w:rPr>
          <w:rFonts w:ascii="Calibri" w:hAnsi="Calibri" w:cs="Calibri"/>
          <w:sz w:val="24"/>
          <w:szCs w:val="24"/>
        </w:rPr>
      </w:pPr>
      <w:r w:rsidRPr="00DF6E8B">
        <w:rPr>
          <w:rFonts w:ascii="Calibri" w:hAnsi="Calibri" w:cs="Calibri"/>
          <w:sz w:val="24"/>
          <w:szCs w:val="24"/>
        </w:rPr>
        <w:t xml:space="preserve"> </w:t>
      </w:r>
      <w:r w:rsidR="00B4762D" w:rsidRPr="00DF6E8B">
        <w:rPr>
          <w:rFonts w:ascii="Calibri" w:hAnsi="Calibri" w:cs="Calibri"/>
          <w:sz w:val="24"/>
          <w:szCs w:val="24"/>
        </w:rPr>
        <w:t>Including</w:t>
      </w:r>
      <w:r w:rsidRPr="00DF6E8B">
        <w:rPr>
          <w:rFonts w:ascii="Calibri" w:hAnsi="Calibri" w:cs="Calibri"/>
          <w:sz w:val="24"/>
          <w:szCs w:val="24"/>
        </w:rPr>
        <w:t xml:space="preserve"> diagnostic procedures, clinical course, therapy</w:t>
      </w:r>
      <w:r w:rsidR="006A1A94">
        <w:rPr>
          <w:rFonts w:ascii="Calibri" w:hAnsi="Calibri" w:cs="Calibri"/>
          <w:sz w:val="24"/>
          <w:szCs w:val="24"/>
        </w:rPr>
        <w:t>,</w:t>
      </w:r>
      <w:r w:rsidRPr="00DF6E8B">
        <w:rPr>
          <w:rFonts w:ascii="Calibri" w:hAnsi="Calibri" w:cs="Calibri"/>
          <w:sz w:val="24"/>
          <w:szCs w:val="24"/>
        </w:rPr>
        <w:t xml:space="preserve"> and outcomes.  </w:t>
      </w:r>
    </w:p>
    <w:p w14:paraId="4FFFEF83" w14:textId="77777777" w:rsidR="005A66FC" w:rsidRDefault="005A66FC" w:rsidP="00DF6E8B">
      <w:pPr>
        <w:pStyle w:val="BodyTextIndent"/>
        <w:spacing w:after="0"/>
        <w:ind w:left="720" w:firstLine="72"/>
        <w:rPr>
          <w:rFonts w:ascii="Calibri" w:hAnsi="Calibri" w:cs="Calibri"/>
          <w:sz w:val="24"/>
          <w:szCs w:val="24"/>
        </w:rPr>
      </w:pPr>
    </w:p>
    <w:p w14:paraId="2894606A" w14:textId="77777777" w:rsidR="005A66FC" w:rsidRDefault="005A66FC" w:rsidP="00DF6E8B">
      <w:pPr>
        <w:pStyle w:val="BodyTextIndent"/>
        <w:spacing w:after="0"/>
        <w:ind w:left="720" w:firstLine="72"/>
        <w:rPr>
          <w:rFonts w:ascii="Calibri" w:hAnsi="Calibri" w:cs="Calibri"/>
          <w:sz w:val="24"/>
          <w:szCs w:val="24"/>
        </w:rPr>
      </w:pPr>
    </w:p>
    <w:p w14:paraId="5F438498" w14:textId="77777777" w:rsidR="002E106A" w:rsidRPr="00DF6E8B" w:rsidRDefault="002E106A" w:rsidP="00DF6E8B">
      <w:pPr>
        <w:pStyle w:val="BodyTextIndent"/>
        <w:spacing w:after="0"/>
        <w:ind w:left="720" w:firstLine="72"/>
        <w:rPr>
          <w:rFonts w:ascii="Calibri" w:hAnsi="Calibri" w:cs="Calibri"/>
          <w:sz w:val="24"/>
          <w:szCs w:val="24"/>
        </w:rPr>
      </w:pPr>
    </w:p>
    <w:p w14:paraId="3C429D00" w14:textId="77777777" w:rsidR="00DF6E8B" w:rsidRPr="00DF6E8B" w:rsidRDefault="00DF6E8B" w:rsidP="00DF6E8B">
      <w:pPr>
        <w:rPr>
          <w:rFonts w:ascii="Calibri" w:hAnsi="Calibri" w:cs="Calibri"/>
          <w:sz w:val="24"/>
          <w:szCs w:val="24"/>
        </w:rPr>
      </w:pPr>
    </w:p>
    <w:p w14:paraId="628DE469" w14:textId="77777777" w:rsidR="00DF6E8B" w:rsidRPr="001A781B" w:rsidRDefault="00DF6E8B" w:rsidP="00DF6E8B">
      <w:pPr>
        <w:rPr>
          <w:rFonts w:ascii="Calibri" w:hAnsi="Calibri" w:cs="Calibri"/>
          <w:b/>
          <w:bCs/>
          <w:color w:val="FF0000"/>
          <w:sz w:val="24"/>
          <w:szCs w:val="24"/>
        </w:rPr>
      </w:pPr>
      <w:r w:rsidRPr="002E106A">
        <w:rPr>
          <w:rFonts w:ascii="Calibri" w:hAnsi="Calibri" w:cs="Calibri"/>
          <w:b/>
          <w:bCs/>
          <w:sz w:val="24"/>
          <w:szCs w:val="24"/>
        </w:rPr>
        <w:t>3400</w:t>
      </w:r>
      <w:r w:rsidRPr="00DF6E8B">
        <w:rPr>
          <w:rFonts w:ascii="Calibri" w:hAnsi="Calibri" w:cs="Calibri"/>
          <w:b/>
          <w:bCs/>
        </w:rPr>
        <w:tab/>
      </w:r>
      <w:r w:rsidRPr="00DF6E8B">
        <w:rPr>
          <w:rFonts w:ascii="Calibri" w:hAnsi="Calibri" w:cs="Calibri"/>
          <w:b/>
          <w:bCs/>
          <w:sz w:val="24"/>
          <w:szCs w:val="24"/>
        </w:rPr>
        <w:t>COMPUTERS IN HEALTH CARE (3)</w:t>
      </w:r>
      <w:r w:rsidR="001A781B">
        <w:rPr>
          <w:rFonts w:ascii="Calibri" w:hAnsi="Calibri" w:cs="Calibri"/>
          <w:b/>
          <w:bCs/>
          <w:sz w:val="24"/>
          <w:szCs w:val="24"/>
        </w:rPr>
        <w:t xml:space="preserve"> </w:t>
      </w:r>
    </w:p>
    <w:p w14:paraId="7880810F" w14:textId="14218D9E" w:rsidR="00DF6E8B" w:rsidRPr="00DF6E8B" w:rsidRDefault="00DF6E8B" w:rsidP="00C738A5">
      <w:pPr>
        <w:ind w:left="720"/>
        <w:rPr>
          <w:rFonts w:ascii="Calibri" w:hAnsi="Calibri" w:cs="Calibri"/>
          <w:sz w:val="24"/>
          <w:szCs w:val="24"/>
        </w:rPr>
      </w:pPr>
      <w:r w:rsidRPr="00DF6E8B">
        <w:rPr>
          <w:rFonts w:ascii="Calibri" w:hAnsi="Calibri" w:cs="Calibri"/>
          <w:b/>
          <w:bCs/>
          <w:sz w:val="24"/>
          <w:szCs w:val="24"/>
        </w:rPr>
        <w:t xml:space="preserve">Prerequisite:  </w:t>
      </w:r>
      <w:r w:rsidRPr="00DF6E8B">
        <w:rPr>
          <w:rFonts w:ascii="Calibri" w:hAnsi="Calibri" w:cs="Calibri"/>
          <w:sz w:val="24"/>
          <w:szCs w:val="24"/>
        </w:rPr>
        <w:t xml:space="preserve">HIA 1000 </w:t>
      </w:r>
      <w:r w:rsidR="001A781B">
        <w:rPr>
          <w:rFonts w:ascii="Calibri" w:hAnsi="Calibri" w:cs="Calibri"/>
          <w:color w:val="FF0000"/>
          <w:sz w:val="24"/>
          <w:szCs w:val="24"/>
        </w:rPr>
        <w:t>(CPTR 1060 SHOULD REPLACE HIA 1000)</w:t>
      </w:r>
      <w:r w:rsidR="00C738A5">
        <w:rPr>
          <w:rFonts w:ascii="Calibri" w:hAnsi="Calibri" w:cs="Calibri"/>
          <w:color w:val="FF0000"/>
          <w:sz w:val="24"/>
          <w:szCs w:val="24"/>
        </w:rPr>
        <w:t xml:space="preserve"> </w:t>
      </w:r>
      <w:r w:rsidR="00EF1C1E">
        <w:rPr>
          <w:rFonts w:ascii="Calibri" w:hAnsi="Calibri" w:cs="Calibri"/>
          <w:color w:val="FF0000"/>
          <w:sz w:val="24"/>
          <w:szCs w:val="24"/>
        </w:rPr>
        <w:t>MAB</w:t>
      </w:r>
      <w:r w:rsidRPr="00DF6E8B">
        <w:rPr>
          <w:rFonts w:ascii="Calibri" w:hAnsi="Calibri" w:cs="Calibri"/>
          <w:sz w:val="24"/>
          <w:szCs w:val="24"/>
        </w:rPr>
        <w:t xml:space="preserve"> or consent of the Program Director.</w:t>
      </w:r>
    </w:p>
    <w:p w14:paraId="74E41262" w14:textId="77777777" w:rsidR="00DF6E8B" w:rsidRPr="00DF6E8B" w:rsidRDefault="00DF6E8B" w:rsidP="00DF6E8B">
      <w:pPr>
        <w:pStyle w:val="BodyTextIndent"/>
        <w:spacing w:after="0"/>
        <w:ind w:left="720"/>
        <w:rPr>
          <w:rFonts w:ascii="Calibri" w:hAnsi="Calibri" w:cs="Calibri"/>
          <w:sz w:val="24"/>
          <w:szCs w:val="24"/>
        </w:rPr>
      </w:pPr>
      <w:r w:rsidRPr="00DF6E8B">
        <w:rPr>
          <w:rFonts w:ascii="Calibri" w:hAnsi="Calibri" w:cs="Calibri"/>
          <w:sz w:val="24"/>
          <w:szCs w:val="24"/>
        </w:rPr>
        <w:lastRenderedPageBreak/>
        <w:t xml:space="preserve">Fundamentals of computers in health information management.  Includes basic hardware and software as well as an overview of programming.  Introduction to health information applications along with security and privacy.  Features advanced level of Excel to solve health information problems.  </w:t>
      </w:r>
    </w:p>
    <w:p w14:paraId="6CA23634" w14:textId="77777777" w:rsidR="00DF6E8B" w:rsidRPr="00DF6E8B" w:rsidRDefault="00DF6E8B" w:rsidP="00DF6E8B">
      <w:pPr>
        <w:pStyle w:val="Heading1"/>
        <w:rPr>
          <w:rFonts w:ascii="Calibri" w:hAnsi="Calibri" w:cs="Calibri"/>
          <w:sz w:val="24"/>
          <w:szCs w:val="24"/>
        </w:rPr>
      </w:pPr>
      <w:r w:rsidRPr="00DF6E8B">
        <w:rPr>
          <w:rFonts w:ascii="Calibri" w:hAnsi="Calibri" w:cs="Calibri"/>
          <w:sz w:val="24"/>
          <w:szCs w:val="24"/>
        </w:rPr>
        <w:t>3500</w:t>
      </w:r>
      <w:r w:rsidRPr="00DF6E8B">
        <w:rPr>
          <w:rFonts w:ascii="Calibri" w:hAnsi="Calibri" w:cs="Calibri"/>
          <w:sz w:val="24"/>
          <w:szCs w:val="24"/>
        </w:rPr>
        <w:tab/>
        <w:t>HEALTH CARE STATISTICS (3)</w:t>
      </w:r>
    </w:p>
    <w:p w14:paraId="26066BCB" w14:textId="77777777" w:rsidR="00DF6E8B" w:rsidRPr="00DF6E8B" w:rsidRDefault="00DF6E8B" w:rsidP="00DF6E8B">
      <w:pPr>
        <w:ind w:firstLine="720"/>
        <w:rPr>
          <w:rFonts w:ascii="Calibri" w:hAnsi="Calibri" w:cs="Calibri"/>
          <w:sz w:val="24"/>
          <w:szCs w:val="24"/>
        </w:rPr>
      </w:pPr>
      <w:r w:rsidRPr="00DF6E8B">
        <w:rPr>
          <w:rFonts w:ascii="Calibri" w:hAnsi="Calibri" w:cs="Calibri"/>
          <w:b/>
          <w:bCs/>
          <w:sz w:val="24"/>
          <w:szCs w:val="24"/>
        </w:rPr>
        <w:t xml:space="preserve">Prerequisite:  </w:t>
      </w:r>
      <w:r w:rsidRPr="00DF6E8B">
        <w:rPr>
          <w:rFonts w:ascii="Calibri" w:hAnsi="Calibri" w:cs="Calibri"/>
          <w:sz w:val="24"/>
          <w:szCs w:val="24"/>
        </w:rPr>
        <w:t>Math 1200 and 1600; or consent of the Program Director</w:t>
      </w:r>
    </w:p>
    <w:p w14:paraId="5F620ACF" w14:textId="77777777" w:rsidR="00DF6E8B" w:rsidRDefault="00DF6E8B" w:rsidP="00DF6E8B">
      <w:pPr>
        <w:ind w:left="720" w:firstLine="6"/>
        <w:rPr>
          <w:rFonts w:ascii="Calibri" w:hAnsi="Calibri" w:cs="Calibri"/>
          <w:sz w:val="24"/>
          <w:szCs w:val="24"/>
        </w:rPr>
      </w:pPr>
      <w:r w:rsidRPr="00DF6E8B">
        <w:rPr>
          <w:rFonts w:ascii="Calibri" w:hAnsi="Calibri" w:cs="Calibri"/>
          <w:sz w:val="24"/>
          <w:szCs w:val="24"/>
        </w:rPr>
        <w:t xml:space="preserve">Health care statistics, reporting requirements; definitions and formulae; data collection, analysis and presentation.  Introduction to SPSS.  </w:t>
      </w:r>
    </w:p>
    <w:p w14:paraId="4F458CA7" w14:textId="77777777" w:rsidR="00DF6E8B" w:rsidRPr="00DF6E8B" w:rsidRDefault="00DF6E8B" w:rsidP="00DF6E8B">
      <w:pPr>
        <w:rPr>
          <w:rFonts w:ascii="Calibri" w:hAnsi="Calibri" w:cs="Calibri"/>
          <w:b/>
          <w:bCs/>
          <w:sz w:val="24"/>
          <w:szCs w:val="24"/>
        </w:rPr>
      </w:pPr>
      <w:r w:rsidRPr="00DF6E8B">
        <w:rPr>
          <w:rFonts w:ascii="Calibri" w:hAnsi="Calibri" w:cs="Calibri"/>
          <w:b/>
          <w:bCs/>
          <w:caps/>
          <w:sz w:val="24"/>
          <w:szCs w:val="24"/>
        </w:rPr>
        <w:t>3600    Legal Aspects and Ethics in Health Information Administration</w:t>
      </w:r>
      <w:r w:rsidRPr="00DF6E8B">
        <w:rPr>
          <w:rFonts w:ascii="Calibri" w:hAnsi="Calibri" w:cs="Calibri"/>
          <w:b/>
          <w:bCs/>
          <w:sz w:val="24"/>
          <w:szCs w:val="24"/>
        </w:rPr>
        <w:t xml:space="preserve"> (3)</w:t>
      </w:r>
    </w:p>
    <w:p w14:paraId="3A31BA43" w14:textId="77777777" w:rsidR="00DF6E8B" w:rsidRPr="00DF6E8B" w:rsidRDefault="00DF6E8B" w:rsidP="001A0E9B">
      <w:pPr>
        <w:ind w:firstLine="720"/>
        <w:rPr>
          <w:rFonts w:ascii="Calibri" w:hAnsi="Calibri" w:cs="Calibri"/>
          <w:sz w:val="24"/>
          <w:szCs w:val="24"/>
        </w:rPr>
      </w:pPr>
      <w:r w:rsidRPr="00DF6E8B">
        <w:rPr>
          <w:rFonts w:ascii="Calibri" w:hAnsi="Calibri" w:cs="Calibri"/>
          <w:b/>
          <w:bCs/>
          <w:sz w:val="24"/>
          <w:szCs w:val="24"/>
        </w:rPr>
        <w:t xml:space="preserve">Prerequisite:  </w:t>
      </w:r>
      <w:r w:rsidRPr="00DF6E8B">
        <w:rPr>
          <w:rFonts w:ascii="Calibri" w:hAnsi="Calibri" w:cs="Calibri"/>
          <w:sz w:val="24"/>
          <w:szCs w:val="24"/>
        </w:rPr>
        <w:t>Consent of Program Director</w:t>
      </w:r>
    </w:p>
    <w:p w14:paraId="20C35CC8" w14:textId="77777777" w:rsidR="00DF6E8B" w:rsidRPr="00DF6E8B" w:rsidRDefault="00DF6E8B" w:rsidP="00DF6E8B">
      <w:pPr>
        <w:pStyle w:val="BodyTextIndent2"/>
        <w:spacing w:line="240" w:lineRule="auto"/>
        <w:ind w:left="720"/>
        <w:rPr>
          <w:rFonts w:ascii="Calibri" w:hAnsi="Calibri" w:cs="Calibri"/>
          <w:sz w:val="24"/>
          <w:szCs w:val="24"/>
        </w:rPr>
      </w:pPr>
      <w:r w:rsidRPr="00DF6E8B">
        <w:rPr>
          <w:rFonts w:ascii="Calibri" w:hAnsi="Calibri" w:cs="Calibri"/>
          <w:sz w:val="24"/>
          <w:szCs w:val="24"/>
        </w:rPr>
        <w:t xml:space="preserve">Federal and state legislation and regulations for health information systems with a focus on privacy and confidentiality; negligence, malpractice and liability; access to health information and advance directives.  Ethical situations in health information management.  </w:t>
      </w:r>
    </w:p>
    <w:p w14:paraId="01CB203A" w14:textId="77777777" w:rsidR="00DF6E8B" w:rsidRPr="00DF6E8B" w:rsidRDefault="00DF6E8B" w:rsidP="00DF6E8B">
      <w:pPr>
        <w:ind w:left="6"/>
        <w:rPr>
          <w:rFonts w:ascii="Calibri" w:hAnsi="Calibri" w:cs="Calibri"/>
          <w:b/>
          <w:bCs/>
        </w:rPr>
      </w:pPr>
      <w:r w:rsidRPr="00DF6E8B">
        <w:rPr>
          <w:rFonts w:ascii="Calibri" w:hAnsi="Calibri" w:cs="Calibri"/>
          <w:b/>
          <w:bCs/>
          <w:sz w:val="24"/>
          <w:szCs w:val="24"/>
        </w:rPr>
        <w:t>3810</w:t>
      </w:r>
      <w:r w:rsidRPr="00DF6E8B">
        <w:rPr>
          <w:rFonts w:ascii="Calibri" w:hAnsi="Calibri" w:cs="Calibri"/>
          <w:b/>
          <w:bCs/>
          <w:sz w:val="24"/>
          <w:szCs w:val="24"/>
        </w:rPr>
        <w:tab/>
        <w:t xml:space="preserve">HEALTH INFORMATION MANAGEMENT I (3) </w:t>
      </w:r>
      <w:r w:rsidRPr="00DF6E8B">
        <w:rPr>
          <w:rFonts w:ascii="Calibri" w:hAnsi="Calibri" w:cs="Calibri"/>
          <w:b/>
          <w:bCs/>
          <w:sz w:val="24"/>
          <w:szCs w:val="24"/>
        </w:rPr>
        <w:tab/>
      </w:r>
    </w:p>
    <w:p w14:paraId="68A0140E" w14:textId="77777777" w:rsidR="00DF6E8B" w:rsidRPr="00DF6E8B" w:rsidRDefault="00DF6E8B" w:rsidP="00DF6E8B">
      <w:pPr>
        <w:ind w:left="720"/>
        <w:rPr>
          <w:rFonts w:ascii="Calibri" w:hAnsi="Calibri" w:cs="Calibri"/>
          <w:b/>
          <w:bCs/>
          <w:sz w:val="24"/>
          <w:szCs w:val="24"/>
        </w:rPr>
      </w:pPr>
      <w:r w:rsidRPr="00DF6E8B">
        <w:rPr>
          <w:rFonts w:ascii="Calibri" w:hAnsi="Calibri" w:cs="Calibri"/>
          <w:b/>
          <w:bCs/>
          <w:sz w:val="24"/>
          <w:szCs w:val="24"/>
        </w:rPr>
        <w:t xml:space="preserve">Prerequisite: </w:t>
      </w:r>
      <w:r w:rsidRPr="00DF6E8B">
        <w:rPr>
          <w:rFonts w:ascii="Calibri" w:hAnsi="Calibri" w:cs="Calibri"/>
          <w:bCs/>
          <w:sz w:val="24"/>
          <w:szCs w:val="24"/>
        </w:rPr>
        <w:t xml:space="preserve"> Consent of Program Director</w:t>
      </w:r>
    </w:p>
    <w:p w14:paraId="602E45C3" w14:textId="77777777" w:rsidR="00DF6E8B" w:rsidRPr="00DF6E8B" w:rsidRDefault="00DF6E8B" w:rsidP="00DF6E8B">
      <w:pPr>
        <w:ind w:left="720"/>
        <w:rPr>
          <w:rFonts w:ascii="Calibri" w:hAnsi="Calibri" w:cs="Calibri"/>
          <w:b/>
          <w:bCs/>
          <w:sz w:val="24"/>
          <w:szCs w:val="24"/>
        </w:rPr>
      </w:pPr>
      <w:r w:rsidRPr="00DF6E8B">
        <w:rPr>
          <w:rFonts w:ascii="Calibri" w:hAnsi="Calibri" w:cs="Calibri"/>
          <w:sz w:val="24"/>
          <w:szCs w:val="24"/>
        </w:rPr>
        <w:t>An in-depth, practical analysis of issues faced by managers as they relate to the basic management functions: planning and organizing.  A case method approach is utilized with problem-solving and decision-making activities.  Numerous assignments, projects, are given that require critical thinking skills.</w:t>
      </w:r>
    </w:p>
    <w:p w14:paraId="6A37312A" w14:textId="77777777" w:rsidR="00DF6E8B" w:rsidRPr="00DF6E8B" w:rsidRDefault="00DF6E8B" w:rsidP="00DF6E8B">
      <w:pPr>
        <w:ind w:left="6"/>
        <w:rPr>
          <w:rFonts w:ascii="Calibri" w:hAnsi="Calibri" w:cs="Calibri"/>
          <w:b/>
          <w:bCs/>
          <w:sz w:val="24"/>
          <w:szCs w:val="24"/>
        </w:rPr>
      </w:pPr>
    </w:p>
    <w:p w14:paraId="6266049A" w14:textId="77777777" w:rsidR="00DF6E8B" w:rsidRPr="00DF6E8B" w:rsidRDefault="00DF6E8B" w:rsidP="00DF6E8B">
      <w:pPr>
        <w:ind w:left="6"/>
        <w:rPr>
          <w:rFonts w:ascii="Calibri" w:hAnsi="Calibri" w:cs="Calibri"/>
          <w:b/>
          <w:bCs/>
          <w:sz w:val="24"/>
          <w:szCs w:val="24"/>
        </w:rPr>
      </w:pPr>
      <w:r w:rsidRPr="00DF6E8B">
        <w:rPr>
          <w:rFonts w:ascii="Calibri" w:hAnsi="Calibri" w:cs="Calibri"/>
          <w:b/>
          <w:bCs/>
          <w:sz w:val="24"/>
          <w:szCs w:val="24"/>
        </w:rPr>
        <w:t>3900</w:t>
      </w:r>
      <w:r w:rsidRPr="00DF6E8B">
        <w:rPr>
          <w:rFonts w:ascii="Calibri" w:hAnsi="Calibri" w:cs="Calibri"/>
          <w:b/>
          <w:bCs/>
          <w:sz w:val="24"/>
          <w:szCs w:val="24"/>
        </w:rPr>
        <w:tab/>
        <w:t>CODING AND REIMBURSEMENT (4)</w:t>
      </w:r>
    </w:p>
    <w:p w14:paraId="7ECB7ACF" w14:textId="77777777" w:rsidR="00DF6E8B" w:rsidRPr="00DF6E8B" w:rsidRDefault="00DF6E8B" w:rsidP="00DF6E8B">
      <w:pPr>
        <w:ind w:firstLine="720"/>
        <w:rPr>
          <w:rFonts w:ascii="Calibri" w:hAnsi="Calibri" w:cs="Calibri"/>
          <w:sz w:val="24"/>
          <w:szCs w:val="24"/>
        </w:rPr>
      </w:pPr>
      <w:r w:rsidRPr="00DF6E8B">
        <w:rPr>
          <w:rFonts w:ascii="Calibri" w:hAnsi="Calibri" w:cs="Calibri"/>
          <w:b/>
          <w:bCs/>
          <w:sz w:val="24"/>
          <w:szCs w:val="24"/>
        </w:rPr>
        <w:t xml:space="preserve">Prerequisite:  </w:t>
      </w:r>
      <w:r w:rsidRPr="00DF6E8B">
        <w:rPr>
          <w:rFonts w:ascii="Calibri" w:hAnsi="Calibri" w:cs="Calibri"/>
          <w:sz w:val="24"/>
          <w:szCs w:val="24"/>
        </w:rPr>
        <w:t>HIA 3200</w:t>
      </w:r>
      <w:r>
        <w:rPr>
          <w:rFonts w:ascii="Calibri" w:hAnsi="Calibri" w:cs="Calibri"/>
          <w:sz w:val="24"/>
          <w:szCs w:val="24"/>
        </w:rPr>
        <w:t xml:space="preserve"> or consent of Program Director</w:t>
      </w:r>
    </w:p>
    <w:p w14:paraId="5F33427F" w14:textId="77777777" w:rsidR="00DF6E8B" w:rsidRPr="00DF6E8B" w:rsidRDefault="00DF6E8B" w:rsidP="00DF6E8B">
      <w:pPr>
        <w:pStyle w:val="BodyTextIndent"/>
        <w:ind w:left="720"/>
        <w:rPr>
          <w:rFonts w:ascii="Calibri" w:hAnsi="Calibri" w:cs="Calibri"/>
          <w:sz w:val="24"/>
          <w:szCs w:val="24"/>
        </w:rPr>
      </w:pPr>
      <w:r w:rsidRPr="00DF6E8B">
        <w:rPr>
          <w:rFonts w:ascii="Calibri" w:hAnsi="Calibri" w:cs="Calibri"/>
          <w:sz w:val="24"/>
          <w:szCs w:val="24"/>
        </w:rPr>
        <w:t xml:space="preserve">Introduction to HCPCS used for hospital outpatient and physician office billing.  Emphasis on CPT coding.  </w:t>
      </w:r>
    </w:p>
    <w:p w14:paraId="4C8AE02C" w14:textId="77777777" w:rsidR="00DF6E8B" w:rsidRPr="002E106A" w:rsidRDefault="00DF6E8B" w:rsidP="00DF6E8B">
      <w:pPr>
        <w:pStyle w:val="BodyTextIndent"/>
        <w:spacing w:after="0"/>
        <w:ind w:left="720" w:hanging="714"/>
        <w:rPr>
          <w:rFonts w:ascii="Calibri" w:hAnsi="Calibri" w:cs="Calibri"/>
          <w:b/>
          <w:bCs/>
          <w:color w:val="7030A0"/>
          <w:sz w:val="24"/>
          <w:szCs w:val="24"/>
        </w:rPr>
      </w:pPr>
      <w:r w:rsidRPr="00DF6E8B">
        <w:rPr>
          <w:rFonts w:ascii="Calibri" w:hAnsi="Calibri" w:cs="Calibri"/>
          <w:b/>
          <w:bCs/>
          <w:sz w:val="24"/>
          <w:szCs w:val="24"/>
        </w:rPr>
        <w:t>3910</w:t>
      </w:r>
      <w:r w:rsidRPr="00DF6E8B">
        <w:rPr>
          <w:rFonts w:ascii="Calibri" w:hAnsi="Calibri" w:cs="Calibri"/>
          <w:b/>
          <w:bCs/>
          <w:sz w:val="24"/>
          <w:szCs w:val="24"/>
        </w:rPr>
        <w:tab/>
      </w:r>
      <w:r w:rsidRPr="00DF6E8B">
        <w:rPr>
          <w:rFonts w:ascii="Calibri" w:hAnsi="Calibri" w:cs="Calibri"/>
          <w:b/>
          <w:bCs/>
          <w:sz w:val="24"/>
        </w:rPr>
        <w:t>T</w:t>
      </w:r>
      <w:r w:rsidRPr="00DF6E8B">
        <w:rPr>
          <w:rFonts w:ascii="Calibri" w:hAnsi="Calibri" w:cs="Calibri"/>
          <w:b/>
          <w:bCs/>
          <w:sz w:val="24"/>
          <w:szCs w:val="24"/>
        </w:rPr>
        <w:t xml:space="preserve">ECHNICAL PROFESSIONAL PRACTICE EXPERIENCE (3)  FIELD/ Minimum of </w:t>
      </w:r>
      <w:r w:rsidRPr="00DF6E8B">
        <w:rPr>
          <w:rFonts w:ascii="Calibri" w:hAnsi="Calibri" w:cs="Calibri"/>
          <w:b/>
          <w:bCs/>
          <w:sz w:val="24"/>
        </w:rPr>
        <w:t>8</w:t>
      </w:r>
      <w:r w:rsidRPr="00DF6E8B">
        <w:rPr>
          <w:rFonts w:ascii="Calibri" w:hAnsi="Calibri" w:cs="Calibri"/>
          <w:b/>
          <w:bCs/>
          <w:sz w:val="24"/>
          <w:szCs w:val="24"/>
        </w:rPr>
        <w:t>0 hours</w:t>
      </w:r>
      <w:r w:rsidR="002E106A">
        <w:rPr>
          <w:rFonts w:ascii="Calibri" w:hAnsi="Calibri" w:cs="Calibri"/>
          <w:b/>
          <w:bCs/>
          <w:sz w:val="24"/>
          <w:szCs w:val="24"/>
        </w:rPr>
        <w:t xml:space="preserve">. </w:t>
      </w:r>
      <w:r w:rsidR="002E106A" w:rsidRPr="002E106A">
        <w:rPr>
          <w:rFonts w:ascii="Calibri" w:hAnsi="Calibri" w:cs="Calibri"/>
          <w:b/>
          <w:bCs/>
          <w:color w:val="7030A0"/>
          <w:sz w:val="24"/>
          <w:szCs w:val="24"/>
        </w:rPr>
        <w:t>NOTE: The COVID-19 Pandemic has impacted the minimum hours. See the most recent update from CAHIIM.</w:t>
      </w:r>
    </w:p>
    <w:p w14:paraId="06C6D041" w14:textId="77777777" w:rsidR="00DF6E8B" w:rsidRPr="00DF6E8B" w:rsidRDefault="00DF6E8B" w:rsidP="00DF6E8B">
      <w:pPr>
        <w:pStyle w:val="BodyTextIndent"/>
        <w:spacing w:after="0"/>
        <w:ind w:left="720"/>
        <w:rPr>
          <w:rFonts w:ascii="Calibri" w:hAnsi="Calibri" w:cs="Calibri"/>
          <w:sz w:val="24"/>
          <w:szCs w:val="24"/>
        </w:rPr>
      </w:pPr>
      <w:r w:rsidRPr="00DF6E8B">
        <w:rPr>
          <w:rFonts w:ascii="Calibri" w:hAnsi="Calibri" w:cs="Calibri"/>
          <w:b/>
          <w:bCs/>
          <w:sz w:val="24"/>
          <w:szCs w:val="24"/>
        </w:rPr>
        <w:t xml:space="preserve">Prerequisite:  </w:t>
      </w:r>
      <w:r w:rsidRPr="00DF6E8B">
        <w:rPr>
          <w:rFonts w:ascii="Calibri" w:hAnsi="Calibri" w:cs="Calibri"/>
          <w:sz w:val="24"/>
          <w:szCs w:val="24"/>
        </w:rPr>
        <w:t>All junior</w:t>
      </w:r>
      <w:r w:rsidR="006A1A94">
        <w:rPr>
          <w:rFonts w:ascii="Calibri" w:hAnsi="Calibri" w:cs="Calibri"/>
          <w:sz w:val="24"/>
          <w:szCs w:val="24"/>
        </w:rPr>
        <w:t>-</w:t>
      </w:r>
      <w:r w:rsidRPr="00DF6E8B">
        <w:rPr>
          <w:rFonts w:ascii="Calibri" w:hAnsi="Calibri" w:cs="Calibri"/>
          <w:sz w:val="24"/>
          <w:szCs w:val="24"/>
        </w:rPr>
        <w:t xml:space="preserve">level health information courses.  Consent of </w:t>
      </w:r>
      <w:r w:rsidRPr="00DF6E8B">
        <w:rPr>
          <w:rFonts w:ascii="Calibri" w:hAnsi="Calibri" w:cs="Calibri"/>
          <w:sz w:val="24"/>
        </w:rPr>
        <w:t>Program Director</w:t>
      </w:r>
      <w:r w:rsidRPr="00DF6E8B">
        <w:rPr>
          <w:rFonts w:ascii="Calibri" w:hAnsi="Calibri" w:cs="Calibri"/>
          <w:sz w:val="24"/>
          <w:szCs w:val="24"/>
        </w:rPr>
        <w:t xml:space="preserve">.  Application, under supervision, of technical aspects of health information management in an acute care and an alternative health care setting.  </w:t>
      </w:r>
    </w:p>
    <w:p w14:paraId="1430000B" w14:textId="77777777" w:rsidR="00DF6E8B" w:rsidRPr="00DF6E8B" w:rsidRDefault="00DF6E8B" w:rsidP="00DF6E8B">
      <w:pPr>
        <w:pStyle w:val="BodyTextIndent"/>
        <w:spacing w:after="0"/>
        <w:ind w:left="0"/>
        <w:rPr>
          <w:rFonts w:ascii="Calibri" w:hAnsi="Calibri" w:cs="Calibri"/>
          <w:b/>
          <w:bCs/>
          <w:sz w:val="24"/>
          <w:szCs w:val="24"/>
        </w:rPr>
      </w:pPr>
      <w:r w:rsidRPr="00DF6E8B">
        <w:rPr>
          <w:rFonts w:ascii="Calibri" w:hAnsi="Calibri" w:cs="Calibri"/>
          <w:b/>
          <w:sz w:val="24"/>
          <w:szCs w:val="24"/>
        </w:rPr>
        <w:t>4010</w:t>
      </w:r>
      <w:r w:rsidRPr="00DF6E8B">
        <w:rPr>
          <w:rFonts w:ascii="Calibri" w:hAnsi="Calibri" w:cs="Calibri"/>
          <w:b/>
          <w:sz w:val="24"/>
          <w:szCs w:val="24"/>
        </w:rPr>
        <w:tab/>
      </w:r>
      <w:r w:rsidRPr="00DF6E8B">
        <w:rPr>
          <w:rFonts w:ascii="Calibri" w:hAnsi="Calibri" w:cs="Calibri"/>
          <w:b/>
          <w:bCs/>
          <w:sz w:val="24"/>
          <w:szCs w:val="24"/>
        </w:rPr>
        <w:t xml:space="preserve">HEALTH INFORMATION MANAGEMENT II (4) </w:t>
      </w:r>
    </w:p>
    <w:p w14:paraId="107E62D7" w14:textId="77777777" w:rsidR="00DF6E8B" w:rsidRPr="00DF6E8B" w:rsidRDefault="00DF6E8B" w:rsidP="0009178E">
      <w:pPr>
        <w:pStyle w:val="BodyTextIndent"/>
        <w:spacing w:after="0"/>
        <w:ind w:left="576"/>
        <w:rPr>
          <w:rFonts w:ascii="Calibri" w:hAnsi="Calibri" w:cs="Calibri"/>
          <w:sz w:val="24"/>
          <w:szCs w:val="24"/>
        </w:rPr>
      </w:pPr>
      <w:r w:rsidRPr="00DF6E8B">
        <w:rPr>
          <w:rFonts w:ascii="Calibri" w:hAnsi="Calibri" w:cs="Calibri"/>
          <w:b/>
          <w:sz w:val="24"/>
          <w:szCs w:val="24"/>
        </w:rPr>
        <w:tab/>
      </w:r>
      <w:r w:rsidRPr="00DF6E8B">
        <w:rPr>
          <w:rFonts w:ascii="Calibri" w:hAnsi="Calibri" w:cs="Calibri"/>
          <w:b/>
          <w:bCs/>
          <w:sz w:val="24"/>
          <w:szCs w:val="24"/>
        </w:rPr>
        <w:t xml:space="preserve">Prerequisites:  </w:t>
      </w:r>
      <w:r w:rsidRPr="00DF6E8B">
        <w:rPr>
          <w:rFonts w:ascii="Calibri" w:hAnsi="Calibri" w:cs="Calibri"/>
          <w:sz w:val="24"/>
          <w:szCs w:val="24"/>
        </w:rPr>
        <w:t xml:space="preserve">Senior standing, HIA 3810 or consent of the </w:t>
      </w:r>
      <w:r w:rsidRPr="00DF6E8B">
        <w:rPr>
          <w:rFonts w:ascii="Calibri" w:hAnsi="Calibri" w:cs="Calibri"/>
          <w:sz w:val="24"/>
        </w:rPr>
        <w:t>Program Director</w:t>
      </w:r>
    </w:p>
    <w:p w14:paraId="5BA29876" w14:textId="77777777" w:rsidR="005A66FC" w:rsidRDefault="00DF6E8B" w:rsidP="001A0E9B">
      <w:pPr>
        <w:pStyle w:val="BodyTextIndent"/>
        <w:spacing w:after="0"/>
        <w:ind w:left="720"/>
        <w:rPr>
          <w:rFonts w:ascii="Calibri" w:hAnsi="Calibri" w:cs="Calibri"/>
          <w:sz w:val="24"/>
          <w:szCs w:val="24"/>
        </w:rPr>
      </w:pPr>
      <w:r w:rsidRPr="00DF6E8B">
        <w:rPr>
          <w:rFonts w:ascii="Calibri" w:hAnsi="Calibri" w:cs="Calibri"/>
          <w:sz w:val="24"/>
          <w:szCs w:val="24"/>
        </w:rPr>
        <w:t xml:space="preserve">An in-depth, practical analysis of issues faced by managers as they relate to the </w:t>
      </w:r>
      <w:r w:rsidR="006A1A94">
        <w:rPr>
          <w:rFonts w:ascii="Calibri" w:hAnsi="Calibri" w:cs="Calibri"/>
          <w:sz w:val="24"/>
          <w:szCs w:val="24"/>
        </w:rPr>
        <w:t>essential</w:t>
      </w:r>
      <w:r w:rsidRPr="00DF6E8B">
        <w:rPr>
          <w:rFonts w:ascii="Calibri" w:hAnsi="Calibri" w:cs="Calibri"/>
          <w:sz w:val="24"/>
          <w:szCs w:val="24"/>
        </w:rPr>
        <w:t xml:space="preserve"> management functions: directing and controlling.  A case method </w:t>
      </w:r>
    </w:p>
    <w:p w14:paraId="6DA4329B" w14:textId="55BC133D" w:rsidR="001314A8" w:rsidRDefault="00DF6E8B" w:rsidP="002D4132">
      <w:pPr>
        <w:pStyle w:val="BodyTextIndent"/>
        <w:spacing w:after="0"/>
        <w:ind w:left="720"/>
        <w:rPr>
          <w:rFonts w:ascii="Calibri" w:hAnsi="Calibri" w:cs="Calibri"/>
          <w:sz w:val="24"/>
          <w:szCs w:val="24"/>
        </w:rPr>
      </w:pPr>
      <w:r w:rsidRPr="00DF6E8B">
        <w:rPr>
          <w:rFonts w:ascii="Calibri" w:hAnsi="Calibri" w:cs="Calibri"/>
          <w:sz w:val="24"/>
          <w:szCs w:val="24"/>
        </w:rPr>
        <w:t xml:space="preserve">approach is utilized with problem-solving and decision-making activities.  Numerous assignments, including projects, are given that require critical thinking skills. </w:t>
      </w:r>
    </w:p>
    <w:p w14:paraId="4F365154" w14:textId="77777777" w:rsidR="00DF6E8B" w:rsidRPr="0009178E" w:rsidRDefault="00DF6E8B" w:rsidP="0009178E">
      <w:pPr>
        <w:pStyle w:val="BodyTextIndent"/>
        <w:spacing w:after="0"/>
        <w:ind w:left="0"/>
        <w:rPr>
          <w:rFonts w:ascii="Calibri" w:hAnsi="Calibri" w:cs="Calibri"/>
          <w:b/>
          <w:sz w:val="24"/>
          <w:szCs w:val="24"/>
        </w:rPr>
      </w:pPr>
      <w:r w:rsidRPr="00DF6E8B">
        <w:rPr>
          <w:rFonts w:ascii="Calibri" w:hAnsi="Calibri" w:cs="Calibri"/>
          <w:b/>
          <w:sz w:val="24"/>
          <w:szCs w:val="24"/>
        </w:rPr>
        <w:t>4020</w:t>
      </w:r>
      <w:r w:rsidRPr="00DF6E8B">
        <w:rPr>
          <w:rFonts w:ascii="Calibri" w:hAnsi="Calibri" w:cs="Calibri"/>
          <w:b/>
          <w:sz w:val="24"/>
          <w:szCs w:val="24"/>
        </w:rPr>
        <w:tab/>
      </w:r>
      <w:r w:rsidRPr="0009178E">
        <w:rPr>
          <w:rFonts w:ascii="Calibri" w:hAnsi="Calibri" w:cs="Calibri"/>
          <w:b/>
          <w:sz w:val="24"/>
          <w:szCs w:val="24"/>
        </w:rPr>
        <w:t>HEALTH CARE FINANCE (2)</w:t>
      </w:r>
    </w:p>
    <w:p w14:paraId="71DAE871" w14:textId="77777777" w:rsidR="00DF6E8B" w:rsidRPr="0009178E" w:rsidRDefault="00DF6E8B" w:rsidP="0009178E">
      <w:pPr>
        <w:ind w:left="720"/>
        <w:rPr>
          <w:rFonts w:ascii="Calibri" w:hAnsi="Calibri" w:cs="Calibri"/>
          <w:sz w:val="24"/>
          <w:szCs w:val="24"/>
        </w:rPr>
      </w:pPr>
      <w:r w:rsidRPr="0009178E">
        <w:rPr>
          <w:rFonts w:ascii="Calibri" w:hAnsi="Calibri" w:cs="Calibri"/>
          <w:b/>
          <w:sz w:val="24"/>
          <w:szCs w:val="24"/>
        </w:rPr>
        <w:t xml:space="preserve">Prerequisites: </w:t>
      </w:r>
      <w:r w:rsidRPr="0009178E">
        <w:rPr>
          <w:rFonts w:ascii="Calibri" w:hAnsi="Calibri" w:cs="Calibri"/>
          <w:sz w:val="24"/>
          <w:szCs w:val="24"/>
        </w:rPr>
        <w:t>Senior standing or consent of the Program Director</w:t>
      </w:r>
    </w:p>
    <w:p w14:paraId="76142A96" w14:textId="77777777" w:rsidR="001314A8" w:rsidRDefault="00DF6E8B" w:rsidP="001314A8">
      <w:pPr>
        <w:ind w:left="720"/>
        <w:rPr>
          <w:rFonts w:ascii="Calibri" w:hAnsi="Calibri" w:cs="Calibri"/>
          <w:sz w:val="24"/>
          <w:szCs w:val="24"/>
        </w:rPr>
      </w:pPr>
      <w:r w:rsidRPr="0009178E">
        <w:rPr>
          <w:rFonts w:ascii="Calibri" w:hAnsi="Calibri" w:cs="Calibri"/>
          <w:sz w:val="24"/>
          <w:szCs w:val="24"/>
        </w:rPr>
        <w:t>This course provides an introduction to accounting and financial principles used in</w:t>
      </w:r>
      <w:r w:rsidR="0009178E">
        <w:rPr>
          <w:rFonts w:ascii="Calibri" w:hAnsi="Calibri" w:cs="Calibri"/>
          <w:sz w:val="24"/>
          <w:szCs w:val="24"/>
        </w:rPr>
        <w:t xml:space="preserve"> </w:t>
      </w:r>
      <w:r w:rsidRPr="0009178E">
        <w:rPr>
          <w:rFonts w:ascii="Calibri" w:hAnsi="Calibri" w:cs="Calibri"/>
          <w:sz w:val="24"/>
          <w:szCs w:val="24"/>
        </w:rPr>
        <w:t>healthcare.  Topics included:  budgeting, cost containment, strategic planning</w:t>
      </w:r>
      <w:r w:rsidR="006A1A94">
        <w:rPr>
          <w:rFonts w:ascii="Calibri" w:hAnsi="Calibri" w:cs="Calibri"/>
          <w:sz w:val="24"/>
          <w:szCs w:val="24"/>
        </w:rPr>
        <w:t>,</w:t>
      </w:r>
      <w:r w:rsidRPr="0009178E">
        <w:rPr>
          <w:rFonts w:ascii="Calibri" w:hAnsi="Calibri" w:cs="Calibri"/>
          <w:sz w:val="24"/>
          <w:szCs w:val="24"/>
        </w:rPr>
        <w:t xml:space="preserve"> and</w:t>
      </w:r>
      <w:r w:rsidR="0009178E">
        <w:rPr>
          <w:rFonts w:ascii="Calibri" w:hAnsi="Calibri" w:cs="Calibri"/>
          <w:sz w:val="24"/>
          <w:szCs w:val="24"/>
        </w:rPr>
        <w:t xml:space="preserve"> </w:t>
      </w:r>
      <w:r w:rsidRPr="0009178E">
        <w:rPr>
          <w:rFonts w:ascii="Calibri" w:hAnsi="Calibri" w:cs="Calibri"/>
          <w:sz w:val="24"/>
          <w:szCs w:val="24"/>
        </w:rPr>
        <w:t xml:space="preserve">financial analysis. </w:t>
      </w:r>
    </w:p>
    <w:p w14:paraId="7EB2C04A" w14:textId="77777777" w:rsidR="00DF6E8B" w:rsidRPr="001314A8" w:rsidRDefault="001314A8" w:rsidP="001314A8">
      <w:pPr>
        <w:rPr>
          <w:rFonts w:ascii="Calibri" w:hAnsi="Calibri" w:cs="Calibri"/>
          <w:sz w:val="24"/>
          <w:szCs w:val="24"/>
        </w:rPr>
      </w:pPr>
      <w:r w:rsidRPr="001314A8">
        <w:rPr>
          <w:rFonts w:ascii="Calibri" w:hAnsi="Calibri" w:cs="Calibri"/>
          <w:b/>
          <w:sz w:val="24"/>
          <w:szCs w:val="24"/>
        </w:rPr>
        <w:lastRenderedPageBreak/>
        <w:t>4</w:t>
      </w:r>
      <w:r w:rsidR="00DF6E8B" w:rsidRPr="001314A8">
        <w:rPr>
          <w:rFonts w:ascii="Calibri" w:hAnsi="Calibri" w:cs="Calibri"/>
          <w:b/>
          <w:bCs/>
          <w:sz w:val="24"/>
          <w:szCs w:val="24"/>
        </w:rPr>
        <w:t>1</w:t>
      </w:r>
      <w:r w:rsidR="00DF6E8B" w:rsidRPr="00DF6E8B">
        <w:rPr>
          <w:rFonts w:ascii="Calibri" w:hAnsi="Calibri" w:cs="Calibri"/>
          <w:b/>
          <w:bCs/>
          <w:sz w:val="24"/>
          <w:szCs w:val="24"/>
        </w:rPr>
        <w:t>00</w:t>
      </w:r>
      <w:r w:rsidR="00DF6E8B" w:rsidRPr="00DF6E8B">
        <w:rPr>
          <w:rFonts w:ascii="Calibri" w:hAnsi="Calibri" w:cs="Calibri"/>
          <w:b/>
          <w:bCs/>
          <w:sz w:val="24"/>
          <w:szCs w:val="24"/>
        </w:rPr>
        <w:tab/>
        <w:t>EDUCATION AND TRAINING (2)</w:t>
      </w:r>
    </w:p>
    <w:p w14:paraId="2A87C434" w14:textId="77777777" w:rsidR="00DF6E8B" w:rsidRPr="00DF6E8B" w:rsidRDefault="00DF6E8B" w:rsidP="0009178E">
      <w:pPr>
        <w:pStyle w:val="BodyTextIndent"/>
        <w:spacing w:after="0"/>
        <w:ind w:firstLine="360"/>
        <w:rPr>
          <w:rFonts w:ascii="Calibri" w:hAnsi="Calibri" w:cs="Calibri"/>
          <w:sz w:val="24"/>
          <w:szCs w:val="24"/>
        </w:rPr>
      </w:pPr>
      <w:r w:rsidRPr="00DF6E8B">
        <w:rPr>
          <w:rFonts w:ascii="Calibri" w:hAnsi="Calibri" w:cs="Calibri"/>
          <w:b/>
          <w:bCs/>
          <w:sz w:val="24"/>
          <w:szCs w:val="24"/>
        </w:rPr>
        <w:t xml:space="preserve">Prerequisite:  </w:t>
      </w:r>
      <w:r w:rsidRPr="00DF6E8B">
        <w:rPr>
          <w:rFonts w:ascii="Calibri" w:hAnsi="Calibri" w:cs="Calibri"/>
          <w:sz w:val="24"/>
          <w:szCs w:val="24"/>
        </w:rPr>
        <w:t xml:space="preserve">Senior standing or consent of the </w:t>
      </w:r>
      <w:r w:rsidRPr="00DF6E8B">
        <w:rPr>
          <w:rFonts w:ascii="Calibri" w:hAnsi="Calibri" w:cs="Calibri"/>
          <w:sz w:val="24"/>
        </w:rPr>
        <w:t>Program Director</w:t>
      </w:r>
    </w:p>
    <w:p w14:paraId="357ED954" w14:textId="77777777" w:rsidR="00DF6E8B" w:rsidRPr="00DF6E8B" w:rsidRDefault="00DF6E8B" w:rsidP="002E106A">
      <w:pPr>
        <w:pStyle w:val="BodyTextIndent"/>
        <w:spacing w:after="0"/>
        <w:ind w:firstLine="360"/>
        <w:rPr>
          <w:rFonts w:ascii="Calibri" w:hAnsi="Calibri" w:cs="Calibri"/>
          <w:sz w:val="24"/>
          <w:szCs w:val="24"/>
        </w:rPr>
      </w:pPr>
      <w:r w:rsidRPr="00DF6E8B">
        <w:rPr>
          <w:rFonts w:ascii="Calibri" w:hAnsi="Calibri" w:cs="Calibri"/>
          <w:sz w:val="24"/>
          <w:szCs w:val="24"/>
        </w:rPr>
        <w:t xml:space="preserve">Principles of education and in-service education.  </w:t>
      </w:r>
    </w:p>
    <w:p w14:paraId="5E644E92" w14:textId="77777777" w:rsidR="00DF6E8B" w:rsidRPr="00DF6E8B" w:rsidRDefault="00DF6E8B" w:rsidP="0009178E">
      <w:pPr>
        <w:pStyle w:val="BodyTextIndent"/>
        <w:spacing w:after="0"/>
        <w:ind w:left="6"/>
        <w:rPr>
          <w:rFonts w:ascii="Calibri" w:hAnsi="Calibri" w:cs="Calibri"/>
          <w:b/>
          <w:bCs/>
          <w:sz w:val="24"/>
          <w:szCs w:val="24"/>
        </w:rPr>
      </w:pPr>
      <w:r w:rsidRPr="00DF6E8B">
        <w:rPr>
          <w:rFonts w:ascii="Calibri" w:hAnsi="Calibri" w:cs="Calibri"/>
          <w:b/>
          <w:bCs/>
          <w:sz w:val="24"/>
          <w:szCs w:val="24"/>
        </w:rPr>
        <w:t>4200</w:t>
      </w:r>
      <w:r w:rsidRPr="00DF6E8B">
        <w:rPr>
          <w:rFonts w:ascii="Calibri" w:hAnsi="Calibri" w:cs="Calibri"/>
          <w:b/>
          <w:bCs/>
          <w:sz w:val="24"/>
          <w:szCs w:val="24"/>
        </w:rPr>
        <w:tab/>
        <w:t>RESEARCH IN HEALTH CARE AND HEALTH INFORMATION MANAGEMENT (3)</w:t>
      </w:r>
    </w:p>
    <w:p w14:paraId="492715D3" w14:textId="77777777" w:rsidR="00DF6E8B" w:rsidRPr="00DF6E8B" w:rsidRDefault="00DF6E8B" w:rsidP="0009178E">
      <w:pPr>
        <w:pStyle w:val="BodyTextIndent"/>
        <w:spacing w:after="0"/>
        <w:ind w:firstLine="360"/>
        <w:rPr>
          <w:rFonts w:ascii="Calibri" w:hAnsi="Calibri" w:cs="Calibri"/>
          <w:sz w:val="24"/>
          <w:szCs w:val="24"/>
        </w:rPr>
      </w:pPr>
      <w:r w:rsidRPr="00DF6E8B">
        <w:rPr>
          <w:rFonts w:ascii="Calibri" w:hAnsi="Calibri" w:cs="Calibri"/>
          <w:b/>
          <w:bCs/>
          <w:sz w:val="24"/>
          <w:szCs w:val="24"/>
        </w:rPr>
        <w:t xml:space="preserve">Prerequisites:  </w:t>
      </w:r>
      <w:r w:rsidRPr="00DF6E8B">
        <w:rPr>
          <w:rFonts w:ascii="Calibri" w:hAnsi="Calibri" w:cs="Calibri"/>
          <w:sz w:val="24"/>
          <w:szCs w:val="24"/>
        </w:rPr>
        <w:t xml:space="preserve">Senior standing.  Consent of the </w:t>
      </w:r>
      <w:r w:rsidRPr="00DF6E8B">
        <w:rPr>
          <w:rFonts w:ascii="Calibri" w:hAnsi="Calibri" w:cs="Calibri"/>
          <w:sz w:val="24"/>
        </w:rPr>
        <w:t>Program Director</w:t>
      </w:r>
    </w:p>
    <w:p w14:paraId="7B7D10DF" w14:textId="77777777" w:rsidR="0009178E" w:rsidRDefault="00DF6E8B" w:rsidP="002E106A">
      <w:pPr>
        <w:pStyle w:val="BodyTextIndent"/>
        <w:spacing w:after="0"/>
        <w:ind w:firstLine="360"/>
        <w:rPr>
          <w:rFonts w:ascii="Calibri" w:hAnsi="Calibri" w:cs="Calibri"/>
          <w:b/>
          <w:bCs/>
          <w:sz w:val="24"/>
          <w:szCs w:val="24"/>
        </w:rPr>
      </w:pPr>
      <w:r w:rsidRPr="00DF6E8B">
        <w:rPr>
          <w:rFonts w:ascii="Calibri" w:hAnsi="Calibri" w:cs="Calibri"/>
          <w:sz w:val="24"/>
          <w:szCs w:val="24"/>
        </w:rPr>
        <w:t>Introduction to basic research and statistics; experience with SPSS.</w:t>
      </w:r>
    </w:p>
    <w:p w14:paraId="07FD3752" w14:textId="77777777" w:rsidR="00DF6E8B" w:rsidRPr="00DF6E8B" w:rsidRDefault="00DF6E8B" w:rsidP="0009178E">
      <w:pPr>
        <w:pStyle w:val="BodyTextIndent"/>
        <w:spacing w:after="0"/>
        <w:ind w:left="0"/>
        <w:rPr>
          <w:rFonts w:ascii="Calibri" w:hAnsi="Calibri" w:cs="Calibri"/>
          <w:b/>
          <w:bCs/>
          <w:sz w:val="24"/>
        </w:rPr>
      </w:pPr>
      <w:r w:rsidRPr="00DF6E8B">
        <w:rPr>
          <w:rFonts w:ascii="Calibri" w:hAnsi="Calibri" w:cs="Calibri"/>
          <w:b/>
          <w:bCs/>
          <w:sz w:val="24"/>
          <w:szCs w:val="24"/>
        </w:rPr>
        <w:t xml:space="preserve">4300    HEALTH INFORMATION STANDARDS, REGULATORY REQUIREMENTS AND </w:t>
      </w:r>
    </w:p>
    <w:p w14:paraId="18400574" w14:textId="77777777" w:rsidR="00DF6E8B" w:rsidRPr="00DF6E8B" w:rsidRDefault="00DF6E8B" w:rsidP="0009178E">
      <w:pPr>
        <w:pStyle w:val="BodyTextIndent"/>
        <w:spacing w:after="0"/>
        <w:ind w:left="0"/>
        <w:rPr>
          <w:rFonts w:ascii="Calibri" w:hAnsi="Calibri" w:cs="Calibri"/>
          <w:b/>
          <w:bCs/>
          <w:sz w:val="24"/>
          <w:szCs w:val="24"/>
        </w:rPr>
      </w:pPr>
      <w:r w:rsidRPr="00DF6E8B">
        <w:rPr>
          <w:rFonts w:ascii="Calibri" w:hAnsi="Calibri" w:cs="Calibri"/>
          <w:b/>
          <w:bCs/>
          <w:sz w:val="24"/>
        </w:rPr>
        <w:t xml:space="preserve">             </w:t>
      </w:r>
      <w:r w:rsidRPr="00DF6E8B">
        <w:rPr>
          <w:rFonts w:ascii="Calibri" w:hAnsi="Calibri" w:cs="Calibri"/>
          <w:b/>
          <w:bCs/>
          <w:sz w:val="24"/>
          <w:szCs w:val="24"/>
        </w:rPr>
        <w:t>REIMBURSEMENT (3)</w:t>
      </w:r>
    </w:p>
    <w:p w14:paraId="6B1E039C" w14:textId="77777777" w:rsidR="00DF6E8B" w:rsidRPr="00DF6E8B" w:rsidRDefault="00DF6E8B" w:rsidP="0009178E">
      <w:pPr>
        <w:pStyle w:val="BodyTextIndent"/>
        <w:spacing w:after="0"/>
        <w:ind w:left="720"/>
        <w:rPr>
          <w:rFonts w:ascii="Calibri" w:hAnsi="Calibri" w:cs="Calibri"/>
          <w:sz w:val="24"/>
          <w:szCs w:val="24"/>
        </w:rPr>
      </w:pPr>
      <w:r w:rsidRPr="00DF6E8B">
        <w:rPr>
          <w:rFonts w:ascii="Calibri" w:hAnsi="Calibri" w:cs="Calibri"/>
          <w:b/>
          <w:bCs/>
          <w:sz w:val="24"/>
          <w:szCs w:val="24"/>
        </w:rPr>
        <w:t xml:space="preserve">Prerequisites:  </w:t>
      </w:r>
      <w:r w:rsidRPr="00DF6E8B">
        <w:rPr>
          <w:rFonts w:ascii="Calibri" w:hAnsi="Calibri" w:cs="Calibri"/>
          <w:sz w:val="24"/>
          <w:szCs w:val="24"/>
        </w:rPr>
        <w:t xml:space="preserve">HIA 3011, HIA 3100, HIA 3200, HIA 3900 or Consent of the </w:t>
      </w:r>
      <w:r w:rsidR="0009178E">
        <w:rPr>
          <w:rFonts w:ascii="Calibri" w:hAnsi="Calibri" w:cs="Calibri"/>
          <w:sz w:val="24"/>
          <w:szCs w:val="24"/>
        </w:rPr>
        <w:t>Program Director</w:t>
      </w:r>
    </w:p>
    <w:p w14:paraId="797D7B05" w14:textId="77777777" w:rsidR="00DF6E8B" w:rsidRPr="00DF6E8B" w:rsidRDefault="00DF6E8B" w:rsidP="002E106A">
      <w:pPr>
        <w:pStyle w:val="BodyTextIndent"/>
        <w:spacing w:after="0"/>
        <w:ind w:left="720"/>
        <w:rPr>
          <w:rFonts w:ascii="Calibri" w:hAnsi="Calibri" w:cs="Calibri"/>
          <w:sz w:val="24"/>
          <w:szCs w:val="24"/>
        </w:rPr>
      </w:pPr>
      <w:r w:rsidRPr="00DF6E8B">
        <w:rPr>
          <w:rFonts w:ascii="Calibri" w:hAnsi="Calibri" w:cs="Calibri"/>
          <w:sz w:val="24"/>
          <w:szCs w:val="24"/>
        </w:rPr>
        <w:t xml:space="preserve">Study of health information services compliance with regulatory compliance and accreditation standards.  Overview of reimbursement methods.  </w:t>
      </w:r>
    </w:p>
    <w:p w14:paraId="5DE558B0" w14:textId="77777777" w:rsidR="00DF6E8B" w:rsidRPr="00DF6E8B" w:rsidRDefault="00DF6E8B" w:rsidP="0009178E">
      <w:pPr>
        <w:pStyle w:val="BodyTextIndent"/>
        <w:spacing w:after="0"/>
        <w:ind w:left="0"/>
        <w:rPr>
          <w:rFonts w:ascii="Calibri" w:hAnsi="Calibri" w:cs="Calibri"/>
          <w:b/>
          <w:bCs/>
          <w:sz w:val="24"/>
          <w:szCs w:val="24"/>
        </w:rPr>
      </w:pPr>
      <w:r w:rsidRPr="00DF6E8B">
        <w:rPr>
          <w:rFonts w:ascii="Calibri" w:hAnsi="Calibri" w:cs="Calibri"/>
          <w:b/>
          <w:bCs/>
          <w:sz w:val="24"/>
          <w:szCs w:val="24"/>
        </w:rPr>
        <w:t>4400</w:t>
      </w:r>
      <w:r w:rsidRPr="00DF6E8B">
        <w:rPr>
          <w:rFonts w:ascii="Calibri" w:hAnsi="Calibri" w:cs="Calibri"/>
          <w:b/>
          <w:bCs/>
          <w:sz w:val="24"/>
          <w:szCs w:val="24"/>
        </w:rPr>
        <w:tab/>
        <w:t>HEALTH CARE ORGANIZATION INFORMATION SYSTEMS (3)</w:t>
      </w:r>
    </w:p>
    <w:p w14:paraId="42884B1A" w14:textId="77777777" w:rsidR="00DF6E8B" w:rsidRPr="00DF6E8B" w:rsidRDefault="00DF6E8B" w:rsidP="0009178E">
      <w:pPr>
        <w:pStyle w:val="BodyTextIndent"/>
        <w:spacing w:after="0"/>
        <w:ind w:firstLine="360"/>
        <w:rPr>
          <w:rFonts w:ascii="Calibri" w:hAnsi="Calibri" w:cs="Calibri"/>
          <w:sz w:val="24"/>
          <w:szCs w:val="24"/>
        </w:rPr>
      </w:pPr>
      <w:r w:rsidRPr="00DF6E8B">
        <w:rPr>
          <w:rFonts w:ascii="Calibri" w:hAnsi="Calibri" w:cs="Calibri"/>
          <w:b/>
          <w:bCs/>
          <w:sz w:val="24"/>
          <w:szCs w:val="24"/>
        </w:rPr>
        <w:t xml:space="preserve">Prerequisite:  </w:t>
      </w:r>
      <w:r w:rsidRPr="00DF6E8B">
        <w:rPr>
          <w:rFonts w:ascii="Calibri" w:hAnsi="Calibri" w:cs="Calibri"/>
          <w:sz w:val="24"/>
          <w:szCs w:val="24"/>
        </w:rPr>
        <w:t xml:space="preserve">HIA 3400 or consent of the </w:t>
      </w:r>
      <w:r w:rsidRPr="00DF6E8B">
        <w:rPr>
          <w:rFonts w:ascii="Calibri" w:hAnsi="Calibri" w:cs="Calibri"/>
          <w:sz w:val="24"/>
        </w:rPr>
        <w:t>Program Director</w:t>
      </w:r>
    </w:p>
    <w:p w14:paraId="01B60542" w14:textId="77777777" w:rsidR="00DF6E8B" w:rsidRPr="00DF6E8B" w:rsidRDefault="00DF6E8B" w:rsidP="002E106A">
      <w:pPr>
        <w:pStyle w:val="BodyTextIndent"/>
        <w:spacing w:after="0"/>
        <w:ind w:left="720"/>
        <w:rPr>
          <w:rFonts w:ascii="Calibri" w:hAnsi="Calibri" w:cs="Calibri"/>
          <w:sz w:val="24"/>
          <w:szCs w:val="24"/>
        </w:rPr>
      </w:pPr>
      <w:r w:rsidRPr="00DF6E8B">
        <w:rPr>
          <w:rFonts w:ascii="Calibri" w:hAnsi="Calibri" w:cs="Calibri"/>
          <w:sz w:val="24"/>
          <w:szCs w:val="24"/>
        </w:rPr>
        <w:t xml:space="preserve">Study of systems analysis and design in health care facilities with </w:t>
      </w:r>
      <w:r w:rsidR="006A1A94">
        <w:rPr>
          <w:rFonts w:ascii="Calibri" w:hAnsi="Calibri" w:cs="Calibri"/>
          <w:sz w:val="24"/>
          <w:szCs w:val="24"/>
        </w:rPr>
        <w:t xml:space="preserve">an </w:t>
      </w:r>
      <w:r w:rsidRPr="00DF6E8B">
        <w:rPr>
          <w:rFonts w:ascii="Calibri" w:hAnsi="Calibri" w:cs="Calibri"/>
          <w:sz w:val="24"/>
          <w:szCs w:val="24"/>
        </w:rPr>
        <w:t xml:space="preserve">emphasis on the computerized patient record.  </w:t>
      </w:r>
    </w:p>
    <w:p w14:paraId="3EF45C2A" w14:textId="77777777" w:rsidR="0009178E" w:rsidRDefault="00DF6E8B" w:rsidP="0009178E">
      <w:pPr>
        <w:pStyle w:val="BodyTextIndent"/>
        <w:spacing w:after="0"/>
        <w:ind w:left="0"/>
        <w:rPr>
          <w:rFonts w:ascii="Calibri" w:hAnsi="Calibri" w:cs="Calibri"/>
          <w:b/>
          <w:bCs/>
          <w:sz w:val="24"/>
          <w:szCs w:val="24"/>
        </w:rPr>
      </w:pPr>
      <w:r w:rsidRPr="00DF6E8B">
        <w:rPr>
          <w:rFonts w:ascii="Calibri" w:hAnsi="Calibri" w:cs="Calibri"/>
          <w:b/>
          <w:bCs/>
          <w:sz w:val="24"/>
          <w:szCs w:val="24"/>
        </w:rPr>
        <w:t>4600</w:t>
      </w:r>
      <w:r w:rsidRPr="00DF6E8B">
        <w:rPr>
          <w:rFonts w:ascii="Calibri" w:hAnsi="Calibri" w:cs="Calibri"/>
          <w:b/>
          <w:bCs/>
          <w:sz w:val="24"/>
          <w:szCs w:val="24"/>
        </w:rPr>
        <w:tab/>
        <w:t xml:space="preserve">MANAGEMENT PROFESSIONAL PRACTICE EXPERIENCE (3) FIELD/ Minimum </w:t>
      </w:r>
      <w:r w:rsidRPr="00DF6E8B">
        <w:rPr>
          <w:rFonts w:ascii="Calibri" w:hAnsi="Calibri" w:cs="Calibri"/>
          <w:b/>
          <w:bCs/>
          <w:sz w:val="24"/>
        </w:rPr>
        <w:t>8</w:t>
      </w:r>
      <w:r w:rsidRPr="00DF6E8B">
        <w:rPr>
          <w:rFonts w:ascii="Calibri" w:hAnsi="Calibri" w:cs="Calibri"/>
          <w:b/>
          <w:bCs/>
          <w:sz w:val="24"/>
          <w:szCs w:val="24"/>
        </w:rPr>
        <w:t xml:space="preserve">0 </w:t>
      </w:r>
    </w:p>
    <w:p w14:paraId="3F809106" w14:textId="77777777" w:rsidR="00DF6E8B" w:rsidRPr="00DF6E8B" w:rsidRDefault="0009178E" w:rsidP="002E106A">
      <w:pPr>
        <w:pStyle w:val="BodyTextIndent"/>
        <w:spacing w:after="0"/>
        <w:ind w:left="720" w:hanging="714"/>
        <w:rPr>
          <w:rFonts w:ascii="Calibri" w:hAnsi="Calibri" w:cs="Calibri"/>
          <w:b/>
          <w:bCs/>
          <w:sz w:val="24"/>
          <w:szCs w:val="24"/>
        </w:rPr>
      </w:pPr>
      <w:r>
        <w:rPr>
          <w:rFonts w:ascii="Calibri" w:hAnsi="Calibri" w:cs="Calibri"/>
          <w:b/>
          <w:bCs/>
          <w:sz w:val="24"/>
          <w:szCs w:val="24"/>
        </w:rPr>
        <w:t xml:space="preserve">              </w:t>
      </w:r>
      <w:r w:rsidR="00DF6E8B" w:rsidRPr="00DF6E8B">
        <w:rPr>
          <w:rFonts w:ascii="Calibri" w:hAnsi="Calibri" w:cs="Calibri"/>
          <w:b/>
          <w:bCs/>
          <w:sz w:val="24"/>
          <w:szCs w:val="24"/>
        </w:rPr>
        <w:t>hours.</w:t>
      </w:r>
      <w:r w:rsidR="002E106A" w:rsidRPr="002E106A">
        <w:rPr>
          <w:rFonts w:ascii="Calibri" w:hAnsi="Calibri" w:cs="Calibri"/>
          <w:b/>
          <w:bCs/>
          <w:sz w:val="24"/>
          <w:szCs w:val="24"/>
        </w:rPr>
        <w:t xml:space="preserve"> </w:t>
      </w:r>
      <w:r w:rsidR="002E106A" w:rsidRPr="002E106A">
        <w:rPr>
          <w:rFonts w:ascii="Calibri" w:hAnsi="Calibri" w:cs="Calibri"/>
          <w:b/>
          <w:bCs/>
          <w:color w:val="7030A0"/>
          <w:sz w:val="24"/>
          <w:szCs w:val="24"/>
        </w:rPr>
        <w:t>NOTE: The COVID-19 Pandemic has impacted the minimum hours. See the most recent update from CAHII</w:t>
      </w:r>
      <w:r w:rsidR="00C912B8">
        <w:rPr>
          <w:rFonts w:ascii="Calibri" w:hAnsi="Calibri" w:cs="Calibri"/>
          <w:b/>
          <w:bCs/>
          <w:color w:val="7030A0"/>
          <w:sz w:val="24"/>
          <w:szCs w:val="24"/>
        </w:rPr>
        <w:t>M of 40 hours externally supervised.</w:t>
      </w:r>
    </w:p>
    <w:p w14:paraId="424874E3" w14:textId="77777777" w:rsidR="00DF6E8B" w:rsidRPr="00DF6E8B" w:rsidRDefault="00DF6E8B" w:rsidP="0009178E">
      <w:pPr>
        <w:pStyle w:val="BodyTextIndent"/>
        <w:spacing w:after="0"/>
        <w:ind w:left="720"/>
        <w:rPr>
          <w:rFonts w:ascii="Calibri" w:hAnsi="Calibri" w:cs="Calibri"/>
          <w:sz w:val="24"/>
          <w:szCs w:val="24"/>
        </w:rPr>
      </w:pPr>
      <w:r w:rsidRPr="00DF6E8B">
        <w:rPr>
          <w:rFonts w:ascii="Calibri" w:hAnsi="Calibri" w:cs="Calibri"/>
          <w:b/>
          <w:bCs/>
          <w:sz w:val="24"/>
          <w:szCs w:val="24"/>
        </w:rPr>
        <w:t xml:space="preserve">Prerequisite:  </w:t>
      </w:r>
      <w:r w:rsidRPr="00DF6E8B">
        <w:rPr>
          <w:rFonts w:ascii="Calibri" w:hAnsi="Calibri" w:cs="Calibri"/>
          <w:sz w:val="24"/>
          <w:szCs w:val="24"/>
        </w:rPr>
        <w:t>Completion of all health information administration courses except for HIA 4700 or</w:t>
      </w:r>
      <w:r w:rsidRPr="00DF6E8B">
        <w:rPr>
          <w:rFonts w:ascii="Calibri" w:hAnsi="Calibri" w:cs="Calibri"/>
          <w:sz w:val="24"/>
        </w:rPr>
        <w:t xml:space="preserve"> </w:t>
      </w:r>
      <w:r w:rsidRPr="00DF6E8B">
        <w:rPr>
          <w:rFonts w:ascii="Calibri" w:hAnsi="Calibri" w:cs="Calibri"/>
          <w:sz w:val="24"/>
          <w:szCs w:val="24"/>
        </w:rPr>
        <w:t xml:space="preserve">consent of </w:t>
      </w:r>
      <w:r w:rsidRPr="00DF6E8B">
        <w:rPr>
          <w:rFonts w:ascii="Calibri" w:hAnsi="Calibri" w:cs="Calibri"/>
          <w:sz w:val="24"/>
        </w:rPr>
        <w:t>Program Director</w:t>
      </w:r>
      <w:r w:rsidRPr="00DF6E8B">
        <w:rPr>
          <w:rFonts w:ascii="Calibri" w:hAnsi="Calibri" w:cs="Calibri"/>
          <w:sz w:val="24"/>
          <w:szCs w:val="24"/>
        </w:rPr>
        <w:t xml:space="preserve">.  </w:t>
      </w:r>
    </w:p>
    <w:p w14:paraId="70B8FCE8" w14:textId="77777777" w:rsidR="00DF6E8B" w:rsidRPr="00DF6E8B" w:rsidRDefault="006A1A94" w:rsidP="0009178E">
      <w:pPr>
        <w:pStyle w:val="BodyTextIndent"/>
        <w:spacing w:after="0"/>
        <w:ind w:left="720"/>
        <w:rPr>
          <w:rFonts w:ascii="Calibri" w:hAnsi="Calibri" w:cs="Calibri"/>
          <w:sz w:val="24"/>
          <w:szCs w:val="24"/>
        </w:rPr>
      </w:pPr>
      <w:r>
        <w:rPr>
          <w:rFonts w:ascii="Calibri" w:hAnsi="Calibri" w:cs="Calibri"/>
          <w:sz w:val="24"/>
          <w:szCs w:val="24"/>
        </w:rPr>
        <w:t>The s</w:t>
      </w:r>
      <w:r w:rsidR="00DF6E8B" w:rsidRPr="00DF6E8B">
        <w:rPr>
          <w:rFonts w:ascii="Calibri" w:hAnsi="Calibri" w:cs="Calibri"/>
          <w:sz w:val="24"/>
          <w:szCs w:val="24"/>
        </w:rPr>
        <w:t xml:space="preserve">tudent is assigned to a health care organization to work under the direction of an appropriate manager to gain practical knowledge in management.  </w:t>
      </w:r>
    </w:p>
    <w:p w14:paraId="03CB4553" w14:textId="77777777" w:rsidR="00DF6E8B" w:rsidRPr="00DF6E8B" w:rsidRDefault="00DF6E8B" w:rsidP="002E106A">
      <w:pPr>
        <w:pStyle w:val="BodyTextIndent"/>
        <w:spacing w:after="0"/>
        <w:ind w:left="864" w:hanging="864"/>
        <w:rPr>
          <w:rFonts w:ascii="Calibri" w:hAnsi="Calibri" w:cs="Calibri"/>
          <w:sz w:val="24"/>
          <w:szCs w:val="24"/>
        </w:rPr>
      </w:pPr>
      <w:r w:rsidRPr="00DF6E8B">
        <w:rPr>
          <w:rFonts w:ascii="Calibri" w:hAnsi="Calibri" w:cs="Calibri"/>
          <w:b/>
          <w:bCs/>
          <w:sz w:val="24"/>
          <w:szCs w:val="24"/>
        </w:rPr>
        <w:t>4700</w:t>
      </w:r>
      <w:r w:rsidRPr="00DF6E8B">
        <w:rPr>
          <w:rFonts w:ascii="Calibri" w:hAnsi="Calibri" w:cs="Calibri"/>
          <w:b/>
          <w:bCs/>
          <w:sz w:val="24"/>
          <w:szCs w:val="24"/>
        </w:rPr>
        <w:tab/>
        <w:t xml:space="preserve">REGISTERED HEALTH INFORMATION ADMINISTRATOR EXAM PREPARATION (2) Prerequisite:  </w:t>
      </w:r>
      <w:r w:rsidRPr="00DF6E8B">
        <w:rPr>
          <w:rFonts w:ascii="Calibri" w:hAnsi="Calibri" w:cs="Calibri"/>
          <w:sz w:val="24"/>
          <w:szCs w:val="24"/>
        </w:rPr>
        <w:t xml:space="preserve">Consent of the </w:t>
      </w:r>
      <w:r w:rsidRPr="00DF6E8B">
        <w:rPr>
          <w:rFonts w:ascii="Calibri" w:hAnsi="Calibri" w:cs="Calibri"/>
          <w:sz w:val="24"/>
        </w:rPr>
        <w:t>Program Director</w:t>
      </w:r>
      <w:r w:rsidRPr="00DF6E8B">
        <w:rPr>
          <w:rFonts w:ascii="Calibri" w:hAnsi="Calibri" w:cs="Calibri"/>
          <w:sz w:val="24"/>
          <w:szCs w:val="24"/>
        </w:rPr>
        <w:t>.</w:t>
      </w:r>
    </w:p>
    <w:p w14:paraId="282F2A24" w14:textId="77777777" w:rsidR="005A66FC" w:rsidRDefault="00DF6E8B" w:rsidP="001A0E9B">
      <w:pPr>
        <w:pStyle w:val="BodyTextIndent"/>
        <w:spacing w:after="0"/>
        <w:ind w:left="864"/>
        <w:rPr>
          <w:rFonts w:ascii="Calibri" w:hAnsi="Calibri" w:cs="Calibri"/>
          <w:sz w:val="24"/>
          <w:szCs w:val="24"/>
        </w:rPr>
      </w:pPr>
      <w:r w:rsidRPr="00DF6E8B">
        <w:rPr>
          <w:rFonts w:ascii="Calibri" w:hAnsi="Calibri" w:cs="Calibri"/>
          <w:sz w:val="24"/>
          <w:szCs w:val="24"/>
        </w:rPr>
        <w:t xml:space="preserve">Review of health information administration content areas.  Strategies for </w:t>
      </w:r>
    </w:p>
    <w:p w14:paraId="34706844" w14:textId="77777777" w:rsidR="001A0E9B" w:rsidRDefault="00DF6E8B" w:rsidP="002E106A">
      <w:pPr>
        <w:pStyle w:val="BodyTextIndent"/>
        <w:spacing w:after="0"/>
        <w:ind w:left="864"/>
        <w:rPr>
          <w:rFonts w:ascii="Calibri" w:hAnsi="Calibri" w:cs="Calibri"/>
          <w:sz w:val="24"/>
          <w:szCs w:val="24"/>
        </w:rPr>
      </w:pPr>
      <w:r w:rsidRPr="00DF6E8B">
        <w:rPr>
          <w:rFonts w:ascii="Calibri" w:hAnsi="Calibri" w:cs="Calibri"/>
          <w:sz w:val="24"/>
          <w:szCs w:val="24"/>
        </w:rPr>
        <w:t>prepar</w:t>
      </w:r>
      <w:r w:rsidR="006A1A94">
        <w:rPr>
          <w:rFonts w:ascii="Calibri" w:hAnsi="Calibri" w:cs="Calibri"/>
          <w:sz w:val="24"/>
          <w:szCs w:val="24"/>
        </w:rPr>
        <w:t>ing</w:t>
      </w:r>
      <w:r w:rsidRPr="00DF6E8B">
        <w:rPr>
          <w:rFonts w:ascii="Calibri" w:hAnsi="Calibri" w:cs="Calibri"/>
          <w:sz w:val="24"/>
          <w:szCs w:val="24"/>
        </w:rPr>
        <w:t xml:space="preserve"> for the national credentialing examination.  Comprehensive examination required.  </w:t>
      </w:r>
    </w:p>
    <w:p w14:paraId="575CD397" w14:textId="77777777" w:rsidR="001A0E9B" w:rsidRPr="001A0E9B" w:rsidRDefault="001A0E9B" w:rsidP="001A0E9B">
      <w:pPr>
        <w:pStyle w:val="BodyTextIndent"/>
        <w:spacing w:after="0"/>
        <w:ind w:left="0"/>
        <w:rPr>
          <w:rFonts w:ascii="Calibri" w:hAnsi="Calibri" w:cs="Calibri"/>
          <w:b/>
          <w:sz w:val="24"/>
          <w:szCs w:val="24"/>
        </w:rPr>
      </w:pPr>
      <w:r w:rsidRPr="001A0E9B">
        <w:rPr>
          <w:rFonts w:ascii="Calibri" w:hAnsi="Calibri" w:cs="Calibri"/>
          <w:b/>
          <w:sz w:val="24"/>
          <w:szCs w:val="24"/>
        </w:rPr>
        <w:t>4900</w:t>
      </w:r>
      <w:r w:rsidRPr="001A0E9B">
        <w:rPr>
          <w:rFonts w:ascii="Calibri" w:hAnsi="Calibri" w:cs="Calibri"/>
          <w:b/>
          <w:sz w:val="24"/>
          <w:szCs w:val="24"/>
        </w:rPr>
        <w:tab/>
        <w:t xml:space="preserve">  Data Analytics for Research (2)</w:t>
      </w:r>
    </w:p>
    <w:p w14:paraId="1F2E2E5C" w14:textId="77777777" w:rsidR="001A0E9B" w:rsidRPr="00DF6E8B" w:rsidRDefault="001A0E9B" w:rsidP="001A0E9B">
      <w:pPr>
        <w:pStyle w:val="BodyTextIndent"/>
        <w:spacing w:after="0"/>
        <w:ind w:left="864"/>
        <w:rPr>
          <w:rFonts w:ascii="Calibri" w:hAnsi="Calibri" w:cs="Calibri"/>
          <w:sz w:val="24"/>
          <w:szCs w:val="24"/>
        </w:rPr>
      </w:pPr>
      <w:r w:rsidRPr="00DF6E8B">
        <w:rPr>
          <w:rFonts w:ascii="Calibri" w:hAnsi="Calibri" w:cs="Calibri"/>
          <w:b/>
          <w:bCs/>
          <w:sz w:val="24"/>
          <w:szCs w:val="24"/>
        </w:rPr>
        <w:t xml:space="preserve">Prerequisite:  </w:t>
      </w:r>
      <w:r w:rsidRPr="001A0E9B">
        <w:rPr>
          <w:rFonts w:ascii="Calibri" w:hAnsi="Calibri" w:cs="Calibri"/>
          <w:bCs/>
          <w:sz w:val="24"/>
          <w:szCs w:val="24"/>
        </w:rPr>
        <w:t>HIA 3500 or</w:t>
      </w:r>
      <w:r>
        <w:rPr>
          <w:rFonts w:ascii="Calibri" w:hAnsi="Calibri" w:cs="Calibri"/>
          <w:b/>
          <w:bCs/>
          <w:sz w:val="24"/>
          <w:szCs w:val="24"/>
        </w:rPr>
        <w:t xml:space="preserve"> </w:t>
      </w:r>
      <w:r w:rsidRPr="00DF6E8B">
        <w:rPr>
          <w:rFonts w:ascii="Calibri" w:hAnsi="Calibri" w:cs="Calibri"/>
          <w:sz w:val="24"/>
          <w:szCs w:val="24"/>
        </w:rPr>
        <w:t xml:space="preserve">Consent of the </w:t>
      </w:r>
      <w:r w:rsidRPr="00DF6E8B">
        <w:rPr>
          <w:rFonts w:ascii="Calibri" w:hAnsi="Calibri" w:cs="Calibri"/>
          <w:sz w:val="24"/>
        </w:rPr>
        <w:t>Program Director</w:t>
      </w:r>
      <w:r w:rsidRPr="00DF6E8B">
        <w:rPr>
          <w:rFonts w:ascii="Calibri" w:hAnsi="Calibri" w:cs="Calibri"/>
          <w:sz w:val="24"/>
          <w:szCs w:val="24"/>
        </w:rPr>
        <w:t>.</w:t>
      </w:r>
    </w:p>
    <w:p w14:paraId="49B5457B" w14:textId="77777777" w:rsidR="001A0E9B" w:rsidRPr="00186A6B" w:rsidRDefault="001A0E9B" w:rsidP="001A0E9B">
      <w:pPr>
        <w:pStyle w:val="NormalWeb"/>
        <w:spacing w:before="0" w:beforeAutospacing="0" w:after="0" w:afterAutospacing="0"/>
        <w:ind w:left="864"/>
        <w:rPr>
          <w:rFonts w:ascii="Calibri" w:hAnsi="Calibri" w:cs="Calibri"/>
        </w:rPr>
      </w:pPr>
      <w:r w:rsidRPr="00186A6B">
        <w:rPr>
          <w:rFonts w:ascii="Calibri" w:hAnsi="Calibri" w:cs="Calibri"/>
        </w:rPr>
        <w:t>An in-depth, practical knowledge base of Healthcare Data Analytics for Research purposes, provides students with the fundamental knowledge of the concepts of data analytics and informatics. The course includes principles, design, configuration</w:t>
      </w:r>
      <w:r w:rsidR="006A1A94">
        <w:rPr>
          <w:rFonts w:ascii="Calibri" w:hAnsi="Calibri" w:cs="Calibri"/>
        </w:rPr>
        <w:t>,</w:t>
      </w:r>
      <w:r w:rsidRPr="00186A6B">
        <w:rPr>
          <w:rFonts w:ascii="Calibri" w:hAnsi="Calibri" w:cs="Calibri"/>
        </w:rPr>
        <w:t xml:space="preserve"> and application of analytics and informatics as related to health care problem intervention. It further provides developmental research skills towards formal research methodology. </w:t>
      </w:r>
    </w:p>
    <w:p w14:paraId="004E09FD" w14:textId="77777777" w:rsidR="004733EB" w:rsidRPr="00E96009" w:rsidRDefault="002109A1" w:rsidP="00C60786">
      <w:pPr>
        <w:jc w:val="center"/>
        <w:rPr>
          <w:rFonts w:ascii="Calibri" w:hAnsi="Calibri" w:cs="Calibri"/>
          <w:color w:val="000000"/>
        </w:rPr>
      </w:pPr>
      <w:r w:rsidRPr="00E96009">
        <w:rPr>
          <w:rFonts w:ascii="Calibri" w:hAnsi="Calibri" w:cs="Calibri"/>
          <w:b/>
          <w:color w:val="000000"/>
          <w:sz w:val="24"/>
        </w:rPr>
        <w:t xml:space="preserve">HIA PROGRAM </w:t>
      </w:r>
      <w:r w:rsidR="00B32DC9" w:rsidRPr="00E96009">
        <w:rPr>
          <w:rFonts w:ascii="Calibri" w:hAnsi="Calibri" w:cs="Calibri"/>
          <w:b/>
          <w:color w:val="000000"/>
          <w:sz w:val="24"/>
        </w:rPr>
        <w:t>ASSESSMENT AND EVALUATION</w:t>
      </w:r>
      <w:r w:rsidR="00B32DC9" w:rsidRPr="00E96009">
        <w:rPr>
          <w:rFonts w:ascii="Calibri" w:hAnsi="Calibri" w:cs="Calibri"/>
          <w:color w:val="000000"/>
        </w:rPr>
        <w:t xml:space="preserve">          </w:t>
      </w:r>
      <w:r w:rsidR="004733EB" w:rsidRPr="00E96009">
        <w:rPr>
          <w:rFonts w:ascii="Calibri" w:hAnsi="Calibri" w:cs="Calibri"/>
          <w:color w:val="000000"/>
        </w:rPr>
        <w:t xml:space="preserve">    </w:t>
      </w:r>
    </w:p>
    <w:p w14:paraId="4CE1CCBB" w14:textId="77777777" w:rsidR="00D77AA2" w:rsidRPr="00E96009" w:rsidRDefault="00D77AA2" w:rsidP="004733EB">
      <w:pPr>
        <w:pStyle w:val="Heading8"/>
        <w:ind w:left="540" w:hanging="540"/>
        <w:rPr>
          <w:rFonts w:ascii="Calibri" w:hAnsi="Calibri" w:cs="Calibri"/>
          <w:color w:val="000000"/>
        </w:rPr>
      </w:pPr>
    </w:p>
    <w:p w14:paraId="0D780704" w14:textId="77777777" w:rsidR="004733EB" w:rsidRPr="00E96009" w:rsidRDefault="004733EB" w:rsidP="004733EB">
      <w:pPr>
        <w:pStyle w:val="Heading8"/>
        <w:ind w:left="540" w:hanging="540"/>
        <w:rPr>
          <w:rFonts w:ascii="Calibri" w:hAnsi="Calibri" w:cs="Calibri"/>
          <w:color w:val="000000"/>
        </w:rPr>
      </w:pPr>
      <w:r w:rsidRPr="00E96009">
        <w:rPr>
          <w:rFonts w:ascii="Calibri" w:hAnsi="Calibri" w:cs="Calibri"/>
          <w:color w:val="000000"/>
        </w:rPr>
        <w:t>General</w:t>
      </w:r>
    </w:p>
    <w:p w14:paraId="50B1E797" w14:textId="77777777" w:rsidR="007F483C" w:rsidRPr="00E96009" w:rsidRDefault="00C46C7F" w:rsidP="004733EB">
      <w:pPr>
        <w:pStyle w:val="Heading8"/>
        <w:ind w:left="0"/>
        <w:rPr>
          <w:rFonts w:ascii="Calibri" w:hAnsi="Calibri" w:cs="Calibri"/>
          <w:b w:val="0"/>
          <w:color w:val="000000"/>
        </w:rPr>
      </w:pPr>
      <w:r w:rsidRPr="00E96009">
        <w:rPr>
          <w:rFonts w:ascii="Calibri" w:hAnsi="Calibri" w:cs="Calibri"/>
          <w:b w:val="0"/>
          <w:color w:val="000000"/>
        </w:rPr>
        <w:t>The HIA Program</w:t>
      </w:r>
      <w:r w:rsidR="00B32DC9" w:rsidRPr="00E96009">
        <w:rPr>
          <w:rFonts w:ascii="Calibri" w:hAnsi="Calibri" w:cs="Calibri"/>
          <w:b w:val="0"/>
          <w:color w:val="000000"/>
        </w:rPr>
        <w:t xml:space="preserve"> evaluates and assesses student and faculty performance </w:t>
      </w:r>
      <w:r w:rsidR="006A1A94">
        <w:rPr>
          <w:rFonts w:ascii="Calibri" w:hAnsi="Calibri" w:cs="Calibri"/>
          <w:b w:val="0"/>
          <w:color w:val="000000"/>
        </w:rPr>
        <w:t>regularly</w:t>
      </w:r>
      <w:r w:rsidR="00B32DC9" w:rsidRPr="00E96009">
        <w:rPr>
          <w:rFonts w:ascii="Calibri" w:hAnsi="Calibri" w:cs="Calibri"/>
          <w:b w:val="0"/>
          <w:color w:val="000000"/>
        </w:rPr>
        <w:t>.  Students complete evaluations of the faculty in each course.  In addition</w:t>
      </w:r>
      <w:r w:rsidR="000C429D" w:rsidRPr="00E96009">
        <w:rPr>
          <w:rFonts w:ascii="Calibri" w:hAnsi="Calibri" w:cs="Calibri"/>
          <w:b w:val="0"/>
          <w:color w:val="000000"/>
        </w:rPr>
        <w:t>,</w:t>
      </w:r>
      <w:r w:rsidR="00B32DC9" w:rsidRPr="00E96009">
        <w:rPr>
          <w:rFonts w:ascii="Calibri" w:hAnsi="Calibri" w:cs="Calibri"/>
          <w:b w:val="0"/>
          <w:color w:val="000000"/>
        </w:rPr>
        <w:t xml:space="preserve"> course grades, </w:t>
      </w:r>
      <w:r w:rsidR="006A1A94">
        <w:rPr>
          <w:rFonts w:ascii="Calibri" w:hAnsi="Calibri" w:cs="Calibri"/>
          <w:b w:val="0"/>
          <w:color w:val="000000"/>
        </w:rPr>
        <w:t xml:space="preserve">and </w:t>
      </w:r>
      <w:r w:rsidR="00B32DC9" w:rsidRPr="00E96009">
        <w:rPr>
          <w:rFonts w:ascii="Calibri" w:hAnsi="Calibri" w:cs="Calibri"/>
          <w:b w:val="0"/>
          <w:color w:val="000000"/>
        </w:rPr>
        <w:t xml:space="preserve">student grades from </w:t>
      </w:r>
      <w:r w:rsidR="006A1A94">
        <w:rPr>
          <w:rFonts w:ascii="Calibri" w:hAnsi="Calibri" w:cs="Calibri"/>
          <w:b w:val="0"/>
          <w:color w:val="000000"/>
        </w:rPr>
        <w:t>PPE</w:t>
      </w:r>
      <w:r w:rsidR="00B32DC9" w:rsidRPr="00E96009">
        <w:rPr>
          <w:rFonts w:ascii="Calibri" w:hAnsi="Calibri" w:cs="Calibri"/>
          <w:b w:val="0"/>
          <w:color w:val="000000"/>
        </w:rPr>
        <w:t xml:space="preserve"> faculty are evaluated and compared annually to be sure that students have the appropriate knowledge to function in a practice environment.  Students are advised of </w:t>
      </w:r>
      <w:r w:rsidR="00B32DC9" w:rsidRPr="00E96009">
        <w:rPr>
          <w:rFonts w:ascii="Calibri" w:hAnsi="Calibri" w:cs="Calibri"/>
          <w:b w:val="0"/>
          <w:color w:val="000000"/>
        </w:rPr>
        <w:lastRenderedPageBreak/>
        <w:t xml:space="preserve">progress within the program through memos, </w:t>
      </w:r>
      <w:r w:rsidR="000C429D" w:rsidRPr="00E96009">
        <w:rPr>
          <w:rFonts w:ascii="Calibri" w:hAnsi="Calibri" w:cs="Calibri"/>
          <w:b w:val="0"/>
          <w:color w:val="000000"/>
        </w:rPr>
        <w:t xml:space="preserve">email communication, </w:t>
      </w:r>
      <w:r w:rsidR="00F11F0F" w:rsidRPr="00E96009">
        <w:rPr>
          <w:rFonts w:ascii="Calibri" w:hAnsi="Calibri" w:cs="Calibri"/>
          <w:b w:val="0"/>
          <w:color w:val="000000"/>
        </w:rPr>
        <w:t xml:space="preserve">individual conferences, </w:t>
      </w:r>
      <w:r w:rsidR="00B32DC9" w:rsidRPr="00E96009">
        <w:rPr>
          <w:rFonts w:ascii="Calibri" w:hAnsi="Calibri" w:cs="Calibri"/>
          <w:b w:val="0"/>
          <w:color w:val="000000"/>
        </w:rPr>
        <w:t xml:space="preserve">etc.  </w:t>
      </w:r>
    </w:p>
    <w:p w14:paraId="540E5C1A" w14:textId="77777777" w:rsidR="007F483C" w:rsidRPr="00E96009" w:rsidRDefault="007F483C" w:rsidP="00D77AA2">
      <w:pPr>
        <w:pStyle w:val="Heading8"/>
        <w:ind w:left="0"/>
        <w:rPr>
          <w:rFonts w:ascii="Calibri" w:hAnsi="Calibri" w:cs="Calibri"/>
          <w:b w:val="0"/>
          <w:color w:val="000000"/>
        </w:rPr>
      </w:pPr>
    </w:p>
    <w:p w14:paraId="45F03FE4" w14:textId="77777777" w:rsidR="00B32DC9" w:rsidRPr="00E96009" w:rsidRDefault="00B32DC9" w:rsidP="004733EB">
      <w:pPr>
        <w:pStyle w:val="Heading8"/>
        <w:ind w:left="0"/>
        <w:rPr>
          <w:rFonts w:ascii="Calibri" w:hAnsi="Calibri" w:cs="Calibri"/>
          <w:b w:val="0"/>
          <w:color w:val="000000"/>
        </w:rPr>
      </w:pPr>
      <w:r w:rsidRPr="00E96009">
        <w:rPr>
          <w:rFonts w:ascii="Calibri" w:hAnsi="Calibri" w:cs="Calibri"/>
          <w:b w:val="0"/>
          <w:color w:val="000000"/>
        </w:rPr>
        <w:t xml:space="preserve">Specifically, comprehensive examination results are evaluated and compared with prior years.  Results of the national </w:t>
      </w:r>
      <w:r w:rsidR="000C429D" w:rsidRPr="00E96009">
        <w:rPr>
          <w:rFonts w:ascii="Calibri" w:hAnsi="Calibri" w:cs="Calibri"/>
          <w:b w:val="0"/>
          <w:color w:val="000000"/>
        </w:rPr>
        <w:t xml:space="preserve">certification </w:t>
      </w:r>
      <w:r w:rsidRPr="00E96009">
        <w:rPr>
          <w:rFonts w:ascii="Calibri" w:hAnsi="Calibri" w:cs="Calibri"/>
          <w:b w:val="0"/>
          <w:color w:val="000000"/>
        </w:rPr>
        <w:t xml:space="preserve">examination are </w:t>
      </w:r>
      <w:r w:rsidR="000C429D" w:rsidRPr="00E96009">
        <w:rPr>
          <w:rFonts w:ascii="Calibri" w:hAnsi="Calibri" w:cs="Calibri"/>
          <w:b w:val="0"/>
          <w:color w:val="000000"/>
        </w:rPr>
        <w:t xml:space="preserve">also </w:t>
      </w:r>
      <w:r w:rsidRPr="00E96009">
        <w:rPr>
          <w:rFonts w:ascii="Calibri" w:hAnsi="Calibri" w:cs="Calibri"/>
          <w:b w:val="0"/>
          <w:color w:val="000000"/>
        </w:rPr>
        <w:t>analyzed and compared with</w:t>
      </w:r>
      <w:r w:rsidR="00973A21">
        <w:rPr>
          <w:rFonts w:ascii="Calibri" w:hAnsi="Calibri" w:cs="Calibri"/>
          <w:b w:val="0"/>
          <w:color w:val="000000"/>
        </w:rPr>
        <w:t xml:space="preserve"> the </w:t>
      </w:r>
      <w:r w:rsidRPr="00E96009">
        <w:rPr>
          <w:rFonts w:ascii="Calibri" w:hAnsi="Calibri" w:cs="Calibri"/>
          <w:b w:val="0"/>
          <w:color w:val="000000"/>
        </w:rPr>
        <w:t>pr</w:t>
      </w:r>
      <w:r w:rsidR="006A1A94">
        <w:rPr>
          <w:rFonts w:ascii="Calibri" w:hAnsi="Calibri" w:cs="Calibri"/>
          <w:b w:val="0"/>
          <w:color w:val="000000"/>
        </w:rPr>
        <w:t>evious</w:t>
      </w:r>
      <w:r w:rsidRPr="00E96009">
        <w:rPr>
          <w:rFonts w:ascii="Calibri" w:hAnsi="Calibri" w:cs="Calibri"/>
          <w:b w:val="0"/>
          <w:color w:val="000000"/>
        </w:rPr>
        <w:t xml:space="preserve"> years</w:t>
      </w:r>
      <w:r w:rsidR="006A1A94">
        <w:rPr>
          <w:rFonts w:ascii="Calibri" w:hAnsi="Calibri" w:cs="Calibri"/>
          <w:b w:val="0"/>
          <w:color w:val="000000"/>
        </w:rPr>
        <w:t>’</w:t>
      </w:r>
      <w:r w:rsidR="00973A21">
        <w:rPr>
          <w:rFonts w:ascii="Calibri" w:hAnsi="Calibri" w:cs="Calibri"/>
          <w:b w:val="0"/>
          <w:color w:val="000000"/>
        </w:rPr>
        <w:t xml:space="preserve"> </w:t>
      </w:r>
      <w:r w:rsidRPr="00E96009">
        <w:rPr>
          <w:rFonts w:ascii="Calibri" w:hAnsi="Calibri" w:cs="Calibri"/>
          <w:b w:val="0"/>
          <w:color w:val="000000"/>
        </w:rPr>
        <w:t xml:space="preserve">results used to revise </w:t>
      </w:r>
      <w:r w:rsidR="006A1A94">
        <w:rPr>
          <w:rFonts w:ascii="Calibri" w:hAnsi="Calibri" w:cs="Calibri"/>
          <w:b w:val="0"/>
          <w:color w:val="000000"/>
        </w:rPr>
        <w:t>the curriculum if needed.</w:t>
      </w:r>
      <w:r w:rsidRPr="00E96009">
        <w:rPr>
          <w:rFonts w:ascii="Calibri" w:hAnsi="Calibri" w:cs="Calibri"/>
          <w:b w:val="0"/>
          <w:color w:val="000000"/>
        </w:rPr>
        <w:t xml:space="preserve">  Graduate</w:t>
      </w:r>
      <w:r w:rsidR="006A1A94">
        <w:rPr>
          <w:rFonts w:ascii="Calibri" w:hAnsi="Calibri" w:cs="Calibri"/>
          <w:b w:val="0"/>
          <w:color w:val="000000"/>
        </w:rPr>
        <w:t>s’</w:t>
      </w:r>
      <w:r w:rsidRPr="00E96009">
        <w:rPr>
          <w:rFonts w:ascii="Calibri" w:hAnsi="Calibri" w:cs="Calibri"/>
          <w:b w:val="0"/>
          <w:color w:val="000000"/>
        </w:rPr>
        <w:t xml:space="preserve"> surveys designed to evaluate of the quality of education compared with work requiremen</w:t>
      </w:r>
      <w:r w:rsidR="00141DDE" w:rsidRPr="00E96009">
        <w:rPr>
          <w:rFonts w:ascii="Calibri" w:hAnsi="Calibri" w:cs="Calibri"/>
          <w:b w:val="0"/>
          <w:color w:val="000000"/>
        </w:rPr>
        <w:t>ts are conducted one year</w:t>
      </w:r>
      <w:r w:rsidRPr="00E96009">
        <w:rPr>
          <w:rFonts w:ascii="Calibri" w:hAnsi="Calibri" w:cs="Calibri"/>
          <w:b w:val="0"/>
          <w:color w:val="000000"/>
        </w:rPr>
        <w:t xml:space="preserve"> following graduation.  In addition, surveys of employers who </w:t>
      </w:r>
      <w:r w:rsidR="00F11F0F" w:rsidRPr="00E96009">
        <w:rPr>
          <w:rFonts w:ascii="Calibri" w:hAnsi="Calibri" w:cs="Calibri"/>
          <w:b w:val="0"/>
          <w:color w:val="000000"/>
        </w:rPr>
        <w:t>hire</w:t>
      </w:r>
      <w:r w:rsidRPr="00E96009">
        <w:rPr>
          <w:rFonts w:ascii="Calibri" w:hAnsi="Calibri" w:cs="Calibri"/>
          <w:b w:val="0"/>
          <w:color w:val="000000"/>
        </w:rPr>
        <w:t xml:space="preserve"> CSU graduates are gathered to evaluate the quality of graduates’ education from the employ</w:t>
      </w:r>
      <w:r w:rsidR="00141DDE" w:rsidRPr="00E96009">
        <w:rPr>
          <w:rFonts w:ascii="Calibri" w:hAnsi="Calibri" w:cs="Calibri"/>
          <w:b w:val="0"/>
          <w:color w:val="000000"/>
        </w:rPr>
        <w:t>ers’ perspective one year</w:t>
      </w:r>
      <w:r w:rsidRPr="00E96009">
        <w:rPr>
          <w:rFonts w:ascii="Calibri" w:hAnsi="Calibri" w:cs="Calibri"/>
          <w:b w:val="0"/>
          <w:color w:val="000000"/>
        </w:rPr>
        <w:t xml:space="preserve"> following graduation. </w:t>
      </w:r>
    </w:p>
    <w:p w14:paraId="2CCFDDA1" w14:textId="77777777" w:rsidR="007F483C" w:rsidRPr="00E96009" w:rsidRDefault="007F483C" w:rsidP="004733EB">
      <w:pPr>
        <w:rPr>
          <w:rFonts w:ascii="Calibri" w:hAnsi="Calibri" w:cs="Calibri"/>
        </w:rPr>
      </w:pPr>
      <w:r w:rsidRPr="00E96009">
        <w:rPr>
          <w:rFonts w:ascii="Calibri" w:hAnsi="Calibri" w:cs="Calibri"/>
        </w:rPr>
        <w:tab/>
      </w:r>
    </w:p>
    <w:p w14:paraId="3D762E20" w14:textId="77777777" w:rsidR="00B32DC9" w:rsidRPr="00E96009" w:rsidRDefault="00F11F0F" w:rsidP="004733EB">
      <w:pPr>
        <w:rPr>
          <w:rFonts w:ascii="Calibri" w:hAnsi="Calibri" w:cs="Calibri"/>
          <w:b/>
          <w:color w:val="000000"/>
          <w:sz w:val="24"/>
        </w:rPr>
      </w:pPr>
      <w:r w:rsidRPr="00E96009">
        <w:rPr>
          <w:rFonts w:ascii="Calibri" w:hAnsi="Calibri" w:cs="Calibri"/>
          <w:color w:val="000000"/>
          <w:sz w:val="24"/>
        </w:rPr>
        <w:t>As a requirement of ongoing accreditation, t</w:t>
      </w:r>
      <w:r w:rsidR="007F483C" w:rsidRPr="00E96009">
        <w:rPr>
          <w:rFonts w:ascii="Calibri" w:hAnsi="Calibri" w:cs="Calibri"/>
          <w:color w:val="000000"/>
          <w:sz w:val="24"/>
        </w:rPr>
        <w:t xml:space="preserve">he HIA </w:t>
      </w:r>
      <w:r w:rsidR="00667F43" w:rsidRPr="00E96009">
        <w:rPr>
          <w:rFonts w:ascii="Calibri" w:hAnsi="Calibri" w:cs="Calibri"/>
          <w:color w:val="000000"/>
          <w:sz w:val="24"/>
        </w:rPr>
        <w:t>Program</w:t>
      </w:r>
      <w:r w:rsidR="007F483C" w:rsidRPr="00E96009">
        <w:rPr>
          <w:rFonts w:ascii="Calibri" w:hAnsi="Calibri" w:cs="Calibri"/>
          <w:color w:val="000000"/>
          <w:sz w:val="24"/>
        </w:rPr>
        <w:t xml:space="preserve"> participates in the Annual Program Assessment Review (APAR) required by the Commission on Accreditation for Health Informatics and Information Management</w:t>
      </w:r>
      <w:r w:rsidRPr="00E96009">
        <w:rPr>
          <w:rFonts w:ascii="Calibri" w:hAnsi="Calibri" w:cs="Calibri"/>
          <w:color w:val="000000"/>
          <w:sz w:val="24"/>
        </w:rPr>
        <w:t xml:space="preserve"> (CAHIIM)</w:t>
      </w:r>
      <w:r w:rsidR="007F483C" w:rsidRPr="00E96009">
        <w:rPr>
          <w:rFonts w:ascii="Calibri" w:hAnsi="Calibri" w:cs="Calibri"/>
          <w:color w:val="000000"/>
          <w:sz w:val="24"/>
        </w:rPr>
        <w:t xml:space="preserve">.  Data reporting includes </w:t>
      </w:r>
      <w:r w:rsidR="006A1A94">
        <w:rPr>
          <w:rFonts w:ascii="Calibri" w:hAnsi="Calibri" w:cs="Calibri"/>
          <w:color w:val="000000"/>
          <w:sz w:val="24"/>
        </w:rPr>
        <w:t xml:space="preserve">the </w:t>
      </w:r>
      <w:r w:rsidR="007F483C" w:rsidRPr="00E96009">
        <w:rPr>
          <w:rFonts w:ascii="Calibri" w:hAnsi="Calibri" w:cs="Calibri"/>
          <w:color w:val="000000"/>
          <w:sz w:val="24"/>
        </w:rPr>
        <w:t>program profile, metrics, placement and satisfaction rate, employer satisfaction, certification outcomes, program evaluation plan, and a curriculum review.</w:t>
      </w:r>
    </w:p>
    <w:p w14:paraId="79D443C9" w14:textId="77777777" w:rsidR="00B32DC9" w:rsidRPr="00E96009" w:rsidRDefault="00B32DC9" w:rsidP="00B32DC9">
      <w:pPr>
        <w:rPr>
          <w:rFonts w:ascii="Calibri" w:hAnsi="Calibri" w:cs="Calibri"/>
          <w:b/>
          <w:color w:val="000000"/>
          <w:sz w:val="24"/>
        </w:rPr>
      </w:pPr>
    </w:p>
    <w:p w14:paraId="5F395EC5" w14:textId="77777777" w:rsidR="004733EB" w:rsidRPr="00E96009" w:rsidRDefault="00B4762D" w:rsidP="002D6865">
      <w:pPr>
        <w:pStyle w:val="Heading8"/>
        <w:ind w:left="0"/>
        <w:rPr>
          <w:rFonts w:ascii="Calibri" w:hAnsi="Calibri" w:cs="Calibri"/>
          <w:b w:val="0"/>
          <w:color w:val="000000"/>
        </w:rPr>
      </w:pPr>
      <w:r w:rsidRPr="00E96009">
        <w:rPr>
          <w:rFonts w:ascii="Calibri" w:hAnsi="Calibri" w:cs="Calibri"/>
          <w:color w:val="000000"/>
        </w:rPr>
        <w:t>University Assessment</w:t>
      </w:r>
      <w:r w:rsidR="004733EB" w:rsidRPr="00E96009">
        <w:rPr>
          <w:rFonts w:ascii="Calibri" w:hAnsi="Calibri" w:cs="Calibri"/>
          <w:color w:val="000000"/>
        </w:rPr>
        <w:t xml:space="preserve"> Program</w:t>
      </w:r>
      <w:r w:rsidR="00C46C7F" w:rsidRPr="00E96009">
        <w:rPr>
          <w:rFonts w:ascii="Calibri" w:hAnsi="Calibri" w:cs="Calibri"/>
          <w:b w:val="0"/>
          <w:color w:val="000000"/>
        </w:rPr>
        <w:t xml:space="preserve">  </w:t>
      </w:r>
    </w:p>
    <w:p w14:paraId="36F58302" w14:textId="77777777" w:rsidR="00B32DC9" w:rsidRPr="00E96009" w:rsidRDefault="00C46C7F" w:rsidP="002D6865">
      <w:pPr>
        <w:pStyle w:val="Heading8"/>
        <w:ind w:left="0"/>
        <w:rPr>
          <w:rFonts w:ascii="Calibri" w:hAnsi="Calibri" w:cs="Calibri"/>
        </w:rPr>
      </w:pPr>
      <w:r w:rsidRPr="00E96009">
        <w:rPr>
          <w:rFonts w:ascii="Calibri" w:hAnsi="Calibri" w:cs="Calibri"/>
          <w:b w:val="0"/>
          <w:color w:val="000000"/>
        </w:rPr>
        <w:t xml:space="preserve">The HIA </w:t>
      </w:r>
      <w:r w:rsidR="006A1A94">
        <w:rPr>
          <w:rFonts w:ascii="Calibri" w:hAnsi="Calibri" w:cs="Calibri"/>
          <w:b w:val="0"/>
          <w:color w:val="000000"/>
        </w:rPr>
        <w:t>p</w:t>
      </w:r>
      <w:r w:rsidRPr="00E96009">
        <w:rPr>
          <w:rFonts w:ascii="Calibri" w:hAnsi="Calibri" w:cs="Calibri"/>
          <w:b w:val="0"/>
          <w:color w:val="000000"/>
        </w:rPr>
        <w:t>rogram</w:t>
      </w:r>
      <w:r w:rsidR="00B32DC9" w:rsidRPr="00E96009">
        <w:rPr>
          <w:rFonts w:ascii="Calibri" w:hAnsi="Calibri" w:cs="Calibri"/>
          <w:b w:val="0"/>
          <w:color w:val="000000"/>
        </w:rPr>
        <w:t xml:space="preserve"> </w:t>
      </w:r>
      <w:r w:rsidR="007F483C" w:rsidRPr="00E96009">
        <w:rPr>
          <w:rFonts w:ascii="Calibri" w:hAnsi="Calibri" w:cs="Calibri"/>
          <w:b w:val="0"/>
          <w:color w:val="000000"/>
        </w:rPr>
        <w:t xml:space="preserve">also </w:t>
      </w:r>
      <w:r w:rsidR="00B32DC9" w:rsidRPr="00E96009">
        <w:rPr>
          <w:rFonts w:ascii="Calibri" w:hAnsi="Calibri" w:cs="Calibri"/>
          <w:b w:val="0"/>
          <w:color w:val="000000"/>
        </w:rPr>
        <w:t>participates in the University Assessment Program.  Assessment plans are drawn up every three years.  These plans include</w:t>
      </w:r>
      <w:r w:rsidR="000C429D" w:rsidRPr="00E96009">
        <w:rPr>
          <w:rFonts w:ascii="Calibri" w:hAnsi="Calibri" w:cs="Calibri"/>
          <w:b w:val="0"/>
          <w:color w:val="000000"/>
        </w:rPr>
        <w:t xml:space="preserve"> the</w:t>
      </w:r>
      <w:r w:rsidR="00B32DC9" w:rsidRPr="00E96009">
        <w:rPr>
          <w:rFonts w:ascii="Calibri" w:hAnsi="Calibri" w:cs="Calibri"/>
          <w:color w:val="000000"/>
        </w:rPr>
        <w:t xml:space="preserve"> </w:t>
      </w:r>
      <w:r w:rsidR="00B32DC9" w:rsidRPr="00E96009">
        <w:rPr>
          <w:rFonts w:ascii="Calibri" w:hAnsi="Calibri" w:cs="Calibri"/>
          <w:b w:val="0"/>
          <w:color w:val="000000"/>
        </w:rPr>
        <w:t>assessment activities to be carried out during the three year</w:t>
      </w:r>
      <w:r w:rsidR="006A1A94">
        <w:rPr>
          <w:rFonts w:ascii="Calibri" w:hAnsi="Calibri" w:cs="Calibri"/>
          <w:b w:val="0"/>
          <w:color w:val="000000"/>
        </w:rPr>
        <w:t>s</w:t>
      </w:r>
      <w:r w:rsidR="00B32DC9" w:rsidRPr="00E96009">
        <w:rPr>
          <w:rFonts w:ascii="Calibri" w:hAnsi="Calibri" w:cs="Calibri"/>
          <w:b w:val="0"/>
          <w:color w:val="000000"/>
        </w:rPr>
        <w:t>.</w:t>
      </w:r>
      <w:r w:rsidR="000C429D" w:rsidRPr="00E96009">
        <w:rPr>
          <w:rFonts w:ascii="Calibri" w:hAnsi="Calibri" w:cs="Calibri"/>
          <w:b w:val="0"/>
          <w:color w:val="000000"/>
        </w:rPr>
        <w:t xml:space="preserve">  Each year, </w:t>
      </w:r>
      <w:r w:rsidR="00B32DC9" w:rsidRPr="00E96009">
        <w:rPr>
          <w:rFonts w:ascii="Calibri" w:hAnsi="Calibri" w:cs="Calibri"/>
          <w:b w:val="0"/>
        </w:rPr>
        <w:t>agreed</w:t>
      </w:r>
      <w:r w:rsidR="006A1A94">
        <w:rPr>
          <w:rFonts w:ascii="Calibri" w:hAnsi="Calibri" w:cs="Calibri"/>
          <w:b w:val="0"/>
        </w:rPr>
        <w:t>-</w:t>
      </w:r>
      <w:r w:rsidR="00B32DC9" w:rsidRPr="00E96009">
        <w:rPr>
          <w:rFonts w:ascii="Calibri" w:hAnsi="Calibri" w:cs="Calibri"/>
          <w:b w:val="0"/>
        </w:rPr>
        <w:t xml:space="preserve">upon </w:t>
      </w:r>
      <w:r w:rsidR="00467D5B" w:rsidRPr="00E96009">
        <w:rPr>
          <w:rFonts w:ascii="Calibri" w:hAnsi="Calibri" w:cs="Calibri"/>
          <w:b w:val="0"/>
        </w:rPr>
        <w:t>evaluation instruments are used,</w:t>
      </w:r>
      <w:r w:rsidR="00B32DC9" w:rsidRPr="00E96009">
        <w:rPr>
          <w:rFonts w:ascii="Calibri" w:hAnsi="Calibri" w:cs="Calibri"/>
          <w:b w:val="0"/>
        </w:rPr>
        <w:t xml:space="preserve"> and curriculum or policies are changed as a result of these evaluations.  Re</w:t>
      </w:r>
      <w:r w:rsidR="000C429D" w:rsidRPr="00E96009">
        <w:rPr>
          <w:rFonts w:ascii="Calibri" w:hAnsi="Calibri" w:cs="Calibri"/>
          <w:b w:val="0"/>
        </w:rPr>
        <w:t>sults are reported through scheduled reports</w:t>
      </w:r>
      <w:r w:rsidR="007F483C" w:rsidRPr="00E96009">
        <w:rPr>
          <w:rFonts w:ascii="Calibri" w:hAnsi="Calibri" w:cs="Calibri"/>
          <w:b w:val="0"/>
        </w:rPr>
        <w:t xml:space="preserve"> to campus administration</w:t>
      </w:r>
      <w:r w:rsidR="000C429D" w:rsidRPr="00E96009">
        <w:rPr>
          <w:rFonts w:ascii="Calibri" w:hAnsi="Calibri" w:cs="Calibri"/>
          <w:b w:val="0"/>
        </w:rPr>
        <w:t>.</w:t>
      </w:r>
      <w:r w:rsidR="00B32DC9" w:rsidRPr="00E96009">
        <w:rPr>
          <w:rFonts w:ascii="Calibri" w:hAnsi="Calibri" w:cs="Calibri"/>
        </w:rPr>
        <w:t xml:space="preserve"> </w:t>
      </w:r>
    </w:p>
    <w:p w14:paraId="03AFBC98" w14:textId="77777777" w:rsidR="00D77AA2" w:rsidRPr="00E96009" w:rsidRDefault="00D77AA2" w:rsidP="00D77AA2">
      <w:pPr>
        <w:rPr>
          <w:rFonts w:ascii="Calibri" w:hAnsi="Calibri" w:cs="Calibri"/>
          <w:sz w:val="24"/>
          <w:szCs w:val="24"/>
        </w:rPr>
      </w:pPr>
      <w:r w:rsidRPr="006A1A94">
        <w:rPr>
          <w:rFonts w:ascii="Calibri" w:hAnsi="Calibri" w:cs="Calibri"/>
          <w:b/>
          <w:sz w:val="24"/>
          <w:szCs w:val="24"/>
        </w:rPr>
        <w:t>Appendi</w:t>
      </w:r>
      <w:r w:rsidR="006A1A94" w:rsidRPr="006A1A94">
        <w:rPr>
          <w:rFonts w:ascii="Calibri" w:hAnsi="Calibri" w:cs="Calibri"/>
          <w:b/>
          <w:sz w:val="24"/>
          <w:szCs w:val="24"/>
        </w:rPr>
        <w:t>x</w:t>
      </w:r>
      <w:r w:rsidRPr="006A1A94">
        <w:rPr>
          <w:rFonts w:ascii="Calibri" w:hAnsi="Calibri" w:cs="Calibri"/>
          <w:b/>
          <w:sz w:val="24"/>
          <w:szCs w:val="24"/>
        </w:rPr>
        <w:t xml:space="preserve"> D</w:t>
      </w:r>
      <w:r w:rsidRPr="00E96009">
        <w:rPr>
          <w:rFonts w:ascii="Calibri" w:hAnsi="Calibri" w:cs="Calibri"/>
          <w:sz w:val="24"/>
          <w:szCs w:val="24"/>
        </w:rPr>
        <w:t xml:space="preserve"> details the current metrics used to access program effectiveness.</w:t>
      </w:r>
    </w:p>
    <w:p w14:paraId="07E2D708" w14:textId="77777777" w:rsidR="00B32DC9" w:rsidRDefault="00B32DC9" w:rsidP="00B32DC9">
      <w:pPr>
        <w:jc w:val="center"/>
        <w:rPr>
          <w:rFonts w:ascii="Calibri" w:hAnsi="Calibri" w:cs="Calibri"/>
          <w:b/>
          <w:color w:val="000000"/>
          <w:sz w:val="24"/>
        </w:rPr>
      </w:pPr>
    </w:p>
    <w:p w14:paraId="24601025" w14:textId="77777777" w:rsidR="00A07CF2" w:rsidRDefault="00A07CF2" w:rsidP="00B32DC9">
      <w:pPr>
        <w:jc w:val="center"/>
        <w:rPr>
          <w:rFonts w:ascii="Calibri" w:hAnsi="Calibri" w:cs="Calibri"/>
          <w:b/>
          <w:color w:val="000000"/>
          <w:sz w:val="24"/>
        </w:rPr>
      </w:pPr>
    </w:p>
    <w:p w14:paraId="145824CD" w14:textId="77777777" w:rsidR="00A07CF2" w:rsidRDefault="00A07CF2" w:rsidP="00B32DC9">
      <w:pPr>
        <w:jc w:val="center"/>
        <w:rPr>
          <w:rFonts w:ascii="Calibri" w:hAnsi="Calibri" w:cs="Calibri"/>
          <w:b/>
          <w:color w:val="000000"/>
          <w:sz w:val="24"/>
        </w:rPr>
      </w:pPr>
    </w:p>
    <w:p w14:paraId="14887948" w14:textId="77777777" w:rsidR="00A07CF2" w:rsidRDefault="00A07CF2" w:rsidP="00B32DC9">
      <w:pPr>
        <w:jc w:val="center"/>
        <w:rPr>
          <w:rFonts w:ascii="Calibri" w:hAnsi="Calibri" w:cs="Calibri"/>
          <w:b/>
          <w:color w:val="000000"/>
          <w:sz w:val="24"/>
        </w:rPr>
      </w:pPr>
    </w:p>
    <w:p w14:paraId="52A18A75" w14:textId="77777777" w:rsidR="00A07CF2" w:rsidRDefault="00A07CF2" w:rsidP="00B32DC9">
      <w:pPr>
        <w:jc w:val="center"/>
        <w:rPr>
          <w:rFonts w:ascii="Calibri" w:hAnsi="Calibri" w:cs="Calibri"/>
          <w:b/>
          <w:color w:val="000000"/>
          <w:sz w:val="24"/>
        </w:rPr>
      </w:pPr>
    </w:p>
    <w:p w14:paraId="1A499967" w14:textId="77777777" w:rsidR="00A07CF2" w:rsidRDefault="00A07CF2" w:rsidP="00B32DC9">
      <w:pPr>
        <w:jc w:val="center"/>
        <w:rPr>
          <w:rFonts w:ascii="Calibri" w:hAnsi="Calibri" w:cs="Calibri"/>
          <w:b/>
          <w:color w:val="000000"/>
          <w:sz w:val="24"/>
        </w:rPr>
      </w:pPr>
    </w:p>
    <w:p w14:paraId="148EB14E" w14:textId="77777777" w:rsidR="00A07CF2" w:rsidRDefault="00A07CF2" w:rsidP="00B32DC9">
      <w:pPr>
        <w:jc w:val="center"/>
        <w:rPr>
          <w:rFonts w:ascii="Calibri" w:hAnsi="Calibri" w:cs="Calibri"/>
          <w:b/>
          <w:color w:val="000000"/>
          <w:sz w:val="24"/>
        </w:rPr>
      </w:pPr>
    </w:p>
    <w:p w14:paraId="4134A93F" w14:textId="77777777" w:rsidR="00A07CF2" w:rsidRDefault="00A07CF2" w:rsidP="00B32DC9">
      <w:pPr>
        <w:jc w:val="center"/>
        <w:rPr>
          <w:rFonts w:ascii="Calibri" w:hAnsi="Calibri" w:cs="Calibri"/>
          <w:b/>
          <w:color w:val="000000"/>
          <w:sz w:val="24"/>
        </w:rPr>
      </w:pPr>
    </w:p>
    <w:p w14:paraId="1C4D9A4C" w14:textId="77777777" w:rsidR="00A07CF2" w:rsidRDefault="00A07CF2" w:rsidP="00B32DC9">
      <w:pPr>
        <w:jc w:val="center"/>
        <w:rPr>
          <w:rFonts w:ascii="Calibri" w:hAnsi="Calibri" w:cs="Calibri"/>
          <w:b/>
          <w:color w:val="000000"/>
          <w:sz w:val="24"/>
        </w:rPr>
      </w:pPr>
    </w:p>
    <w:p w14:paraId="6825293A" w14:textId="77777777" w:rsidR="00A07CF2" w:rsidRDefault="00A07CF2" w:rsidP="00B32DC9">
      <w:pPr>
        <w:jc w:val="center"/>
        <w:rPr>
          <w:rFonts w:ascii="Calibri" w:hAnsi="Calibri" w:cs="Calibri"/>
          <w:b/>
          <w:color w:val="000000"/>
          <w:sz w:val="24"/>
        </w:rPr>
      </w:pPr>
    </w:p>
    <w:p w14:paraId="74AB8B2E" w14:textId="77777777" w:rsidR="00A07CF2" w:rsidRDefault="00A07CF2" w:rsidP="00B32DC9">
      <w:pPr>
        <w:jc w:val="center"/>
        <w:rPr>
          <w:rFonts w:ascii="Calibri" w:hAnsi="Calibri" w:cs="Calibri"/>
          <w:b/>
          <w:color w:val="000000"/>
          <w:sz w:val="24"/>
        </w:rPr>
      </w:pPr>
    </w:p>
    <w:p w14:paraId="7407603D" w14:textId="77777777" w:rsidR="00A07CF2" w:rsidRDefault="00A07CF2" w:rsidP="00B32DC9">
      <w:pPr>
        <w:jc w:val="center"/>
        <w:rPr>
          <w:rFonts w:ascii="Calibri" w:hAnsi="Calibri" w:cs="Calibri"/>
          <w:b/>
          <w:color w:val="000000"/>
          <w:sz w:val="24"/>
        </w:rPr>
      </w:pPr>
    </w:p>
    <w:p w14:paraId="5A04002A" w14:textId="77777777" w:rsidR="00A07CF2" w:rsidRDefault="00A07CF2" w:rsidP="00B32DC9">
      <w:pPr>
        <w:jc w:val="center"/>
        <w:rPr>
          <w:rFonts w:ascii="Calibri" w:hAnsi="Calibri" w:cs="Calibri"/>
          <w:b/>
          <w:color w:val="000000"/>
          <w:sz w:val="24"/>
        </w:rPr>
      </w:pPr>
    </w:p>
    <w:p w14:paraId="66873CC6" w14:textId="77777777" w:rsidR="00B32DC9" w:rsidRPr="00E96009" w:rsidRDefault="00B32DC9" w:rsidP="00B32DC9">
      <w:pPr>
        <w:jc w:val="center"/>
        <w:rPr>
          <w:rFonts w:ascii="Calibri" w:hAnsi="Calibri" w:cs="Calibri"/>
          <w:b/>
          <w:color w:val="000000"/>
          <w:sz w:val="24"/>
        </w:rPr>
      </w:pPr>
      <w:r w:rsidRPr="00E96009">
        <w:rPr>
          <w:rFonts w:ascii="Calibri" w:hAnsi="Calibri" w:cs="Calibri"/>
          <w:b/>
          <w:color w:val="000000"/>
          <w:sz w:val="24"/>
        </w:rPr>
        <w:t xml:space="preserve">ADMISSION TO THE HIA </w:t>
      </w:r>
      <w:r w:rsidR="00C46C7F" w:rsidRPr="00E96009">
        <w:rPr>
          <w:rFonts w:ascii="Calibri" w:hAnsi="Calibri" w:cs="Calibri"/>
          <w:b/>
          <w:color w:val="000000"/>
          <w:sz w:val="24"/>
        </w:rPr>
        <w:t>PROGRAM</w:t>
      </w:r>
    </w:p>
    <w:p w14:paraId="6D3358E2" w14:textId="77777777" w:rsidR="00B32DC9" w:rsidRPr="00E96009" w:rsidRDefault="00B32DC9" w:rsidP="00B32DC9">
      <w:pPr>
        <w:jc w:val="center"/>
        <w:rPr>
          <w:rFonts w:ascii="Calibri" w:hAnsi="Calibri" w:cs="Calibri"/>
          <w:b/>
          <w:color w:val="000000"/>
          <w:sz w:val="24"/>
        </w:rPr>
      </w:pPr>
    </w:p>
    <w:p w14:paraId="65E5D7F3" w14:textId="77777777" w:rsidR="004733EB" w:rsidRPr="00E96009" w:rsidRDefault="004733EB" w:rsidP="004733EB">
      <w:pPr>
        <w:rPr>
          <w:rFonts w:ascii="Calibri" w:hAnsi="Calibri" w:cs="Calibri"/>
          <w:b/>
          <w:color w:val="000000"/>
          <w:sz w:val="22"/>
        </w:rPr>
      </w:pPr>
      <w:r w:rsidRPr="00E96009">
        <w:rPr>
          <w:rFonts w:ascii="Calibri" w:hAnsi="Calibri" w:cs="Calibri"/>
          <w:b/>
          <w:color w:val="000000"/>
          <w:sz w:val="22"/>
        </w:rPr>
        <w:t>Prerequisites</w:t>
      </w:r>
    </w:p>
    <w:p w14:paraId="3D9A7D3D" w14:textId="77777777" w:rsidR="004733EB" w:rsidRPr="00E96009" w:rsidRDefault="004733EB" w:rsidP="004733EB">
      <w:pPr>
        <w:jc w:val="both"/>
        <w:rPr>
          <w:rFonts w:ascii="Calibri" w:hAnsi="Calibri" w:cs="Calibri"/>
          <w:color w:val="000000"/>
          <w:sz w:val="24"/>
        </w:rPr>
      </w:pPr>
      <w:r w:rsidRPr="00E96009">
        <w:rPr>
          <w:rFonts w:ascii="Calibri" w:hAnsi="Calibri" w:cs="Calibri"/>
          <w:color w:val="000000"/>
          <w:sz w:val="24"/>
        </w:rPr>
        <w:t>Students must complete the pre</w:t>
      </w:r>
      <w:r w:rsidR="008315E4">
        <w:rPr>
          <w:rFonts w:ascii="Calibri" w:hAnsi="Calibri" w:cs="Calibri"/>
          <w:color w:val="000000"/>
          <w:sz w:val="24"/>
        </w:rPr>
        <w:t>-</w:t>
      </w:r>
      <w:r w:rsidRPr="00E96009">
        <w:rPr>
          <w:rFonts w:ascii="Calibri" w:hAnsi="Calibri" w:cs="Calibri"/>
          <w:color w:val="000000"/>
          <w:sz w:val="24"/>
        </w:rPr>
        <w:t>professional courses with at least a grade of C in each required course.  The cumulative GPA necessary for admission to the Program is 2.50.</w:t>
      </w:r>
    </w:p>
    <w:p w14:paraId="6AC35F94" w14:textId="77777777" w:rsidR="004733EB" w:rsidRPr="00E96009" w:rsidRDefault="004733EB" w:rsidP="004733EB">
      <w:pPr>
        <w:jc w:val="both"/>
        <w:rPr>
          <w:rFonts w:ascii="Calibri" w:hAnsi="Calibri" w:cs="Calibri"/>
          <w:color w:val="000000"/>
          <w:sz w:val="24"/>
        </w:rPr>
      </w:pPr>
    </w:p>
    <w:p w14:paraId="6436A979" w14:textId="77777777" w:rsidR="00D77AA2" w:rsidRPr="00E96009" w:rsidRDefault="004733EB" w:rsidP="007B3B78">
      <w:pPr>
        <w:numPr>
          <w:ilvl w:val="0"/>
          <w:numId w:val="12"/>
        </w:numPr>
        <w:jc w:val="both"/>
        <w:rPr>
          <w:rFonts w:ascii="Calibri" w:hAnsi="Calibri" w:cs="Calibri"/>
          <w:color w:val="000000"/>
          <w:sz w:val="24"/>
        </w:rPr>
      </w:pPr>
      <w:r w:rsidRPr="00E96009">
        <w:rPr>
          <w:rFonts w:ascii="Calibri" w:hAnsi="Calibri" w:cs="Calibri"/>
          <w:color w:val="000000"/>
          <w:sz w:val="24"/>
        </w:rPr>
        <w:lastRenderedPageBreak/>
        <w:t>University placement examinations in mathematics, reading</w:t>
      </w:r>
      <w:r w:rsidR="006A1A94">
        <w:rPr>
          <w:rFonts w:ascii="Calibri" w:hAnsi="Calibri" w:cs="Calibri"/>
          <w:color w:val="000000"/>
          <w:sz w:val="24"/>
        </w:rPr>
        <w:t>,</w:t>
      </w:r>
      <w:r w:rsidRPr="00E96009">
        <w:rPr>
          <w:rFonts w:ascii="Calibri" w:hAnsi="Calibri" w:cs="Calibri"/>
          <w:color w:val="000000"/>
          <w:sz w:val="24"/>
        </w:rPr>
        <w:t xml:space="preserve"> and English must be passed or appropriate courses taken.  </w:t>
      </w:r>
    </w:p>
    <w:p w14:paraId="201078B3" w14:textId="77777777" w:rsidR="00CB47AE" w:rsidRPr="00E96009" w:rsidRDefault="00CB47AE" w:rsidP="00CB47AE">
      <w:pPr>
        <w:jc w:val="both"/>
        <w:rPr>
          <w:rFonts w:ascii="Calibri" w:hAnsi="Calibri" w:cs="Calibri"/>
          <w:color w:val="000000"/>
          <w:sz w:val="24"/>
        </w:rPr>
      </w:pPr>
    </w:p>
    <w:p w14:paraId="32F33A87" w14:textId="77777777" w:rsidR="00CB47AE" w:rsidRPr="00CB47AE" w:rsidRDefault="00CB47AE" w:rsidP="007B3B78">
      <w:pPr>
        <w:numPr>
          <w:ilvl w:val="0"/>
          <w:numId w:val="18"/>
        </w:numPr>
        <w:spacing w:before="120"/>
        <w:jc w:val="both"/>
        <w:rPr>
          <w:rFonts w:ascii="Calibri" w:hAnsi="Calibri" w:cs="Calibri"/>
          <w:color w:val="000000"/>
          <w:sz w:val="24"/>
        </w:rPr>
      </w:pPr>
      <w:r w:rsidRPr="00CB47AE">
        <w:rPr>
          <w:rFonts w:ascii="Calibri" w:hAnsi="Calibri" w:cs="Calibri"/>
          <w:color w:val="000000"/>
          <w:sz w:val="24"/>
        </w:rPr>
        <w:t>The</w:t>
      </w:r>
      <w:r w:rsidR="006A1A94">
        <w:rPr>
          <w:rFonts w:ascii="Calibri" w:hAnsi="Calibri" w:cs="Calibri"/>
          <w:color w:val="000000"/>
          <w:sz w:val="24"/>
        </w:rPr>
        <w:t xml:space="preserve"> mathematics examination may be </w:t>
      </w:r>
      <w:r w:rsidRPr="00CB47AE">
        <w:rPr>
          <w:rFonts w:ascii="Calibri" w:hAnsi="Calibri" w:cs="Calibri"/>
          <w:color w:val="000000"/>
          <w:sz w:val="24"/>
        </w:rPr>
        <w:t xml:space="preserve">waived for those students who complete all the mathematics requirements </w:t>
      </w:r>
      <w:r w:rsidR="006A1A94">
        <w:rPr>
          <w:rFonts w:ascii="Calibri" w:hAnsi="Calibri" w:cs="Calibri"/>
          <w:color w:val="000000"/>
          <w:sz w:val="24"/>
        </w:rPr>
        <w:t>before</w:t>
      </w:r>
      <w:r w:rsidRPr="00CB47AE">
        <w:rPr>
          <w:rFonts w:ascii="Calibri" w:hAnsi="Calibri" w:cs="Calibri"/>
          <w:color w:val="000000"/>
          <w:sz w:val="24"/>
        </w:rPr>
        <w:t xml:space="preserve"> admission to Chicago State University.   </w:t>
      </w:r>
    </w:p>
    <w:p w14:paraId="38191C2B" w14:textId="77777777" w:rsidR="00CB47AE" w:rsidRPr="00CB47AE" w:rsidRDefault="00CB47AE" w:rsidP="007B3B78">
      <w:pPr>
        <w:numPr>
          <w:ilvl w:val="0"/>
          <w:numId w:val="18"/>
        </w:numPr>
        <w:spacing w:before="120"/>
        <w:jc w:val="both"/>
        <w:rPr>
          <w:rFonts w:ascii="Calibri" w:hAnsi="Calibri" w:cs="Calibri"/>
          <w:color w:val="000000"/>
          <w:sz w:val="24"/>
        </w:rPr>
      </w:pPr>
      <w:r w:rsidRPr="00CB47AE">
        <w:rPr>
          <w:rFonts w:ascii="Calibri" w:hAnsi="Calibri" w:cs="Calibri"/>
          <w:color w:val="000000"/>
          <w:sz w:val="24"/>
        </w:rPr>
        <w:t xml:space="preserve">Those who fail placement examinations must complete the required courses </w:t>
      </w:r>
      <w:r w:rsidR="006A1A94">
        <w:rPr>
          <w:rFonts w:ascii="Calibri" w:hAnsi="Calibri" w:cs="Calibri"/>
          <w:color w:val="000000"/>
          <w:sz w:val="24"/>
        </w:rPr>
        <w:t>before</w:t>
      </w:r>
      <w:r w:rsidRPr="00CB47AE">
        <w:rPr>
          <w:rFonts w:ascii="Calibri" w:hAnsi="Calibri" w:cs="Calibri"/>
          <w:color w:val="000000"/>
          <w:sz w:val="24"/>
        </w:rPr>
        <w:t xml:space="preserve"> admission to the professional program—that is the junior and senior year.</w:t>
      </w:r>
    </w:p>
    <w:p w14:paraId="365A7045" w14:textId="77777777" w:rsidR="00D77AA2" w:rsidRPr="00E96009" w:rsidRDefault="00D77AA2" w:rsidP="004733EB">
      <w:pPr>
        <w:jc w:val="both"/>
        <w:rPr>
          <w:rFonts w:ascii="Calibri" w:hAnsi="Calibri" w:cs="Calibri"/>
          <w:color w:val="000000"/>
          <w:sz w:val="24"/>
        </w:rPr>
      </w:pPr>
    </w:p>
    <w:p w14:paraId="4691C7F4" w14:textId="77777777" w:rsidR="00D77AA2" w:rsidRPr="00E96009" w:rsidRDefault="004733EB" w:rsidP="00B340B5">
      <w:pPr>
        <w:numPr>
          <w:ilvl w:val="0"/>
          <w:numId w:val="12"/>
        </w:numPr>
        <w:jc w:val="both"/>
        <w:rPr>
          <w:rFonts w:ascii="Calibri" w:hAnsi="Calibri" w:cs="Calibri"/>
          <w:color w:val="000000"/>
          <w:sz w:val="24"/>
        </w:rPr>
      </w:pPr>
      <w:r w:rsidRPr="00E96009">
        <w:rPr>
          <w:rFonts w:ascii="Calibri" w:hAnsi="Calibri" w:cs="Calibri"/>
          <w:color w:val="000000"/>
          <w:sz w:val="24"/>
        </w:rPr>
        <w:t xml:space="preserve">If a student is a transfer student, this is taken into consideration, and if all other requirements are met are allowed a semester to complete this requirement.  </w:t>
      </w:r>
    </w:p>
    <w:p w14:paraId="61B0C104" w14:textId="77777777" w:rsidR="00D77AA2" w:rsidRPr="00E96009" w:rsidRDefault="00D77AA2" w:rsidP="00B340B5">
      <w:pPr>
        <w:jc w:val="both"/>
        <w:rPr>
          <w:rFonts w:ascii="Calibri" w:hAnsi="Calibri" w:cs="Calibri"/>
          <w:color w:val="000000"/>
          <w:sz w:val="24"/>
        </w:rPr>
      </w:pPr>
    </w:p>
    <w:p w14:paraId="54E9AD70" w14:textId="77777777" w:rsidR="00D77AA2" w:rsidRPr="00E96009" w:rsidRDefault="004733EB" w:rsidP="00B340B5">
      <w:pPr>
        <w:numPr>
          <w:ilvl w:val="0"/>
          <w:numId w:val="12"/>
        </w:numPr>
        <w:jc w:val="both"/>
        <w:rPr>
          <w:rFonts w:ascii="Calibri" w:hAnsi="Calibri" w:cs="Calibri"/>
          <w:color w:val="000000"/>
          <w:sz w:val="24"/>
        </w:rPr>
      </w:pPr>
      <w:r w:rsidRPr="00E96009">
        <w:rPr>
          <w:rFonts w:ascii="Calibri" w:hAnsi="Calibri" w:cs="Calibri"/>
          <w:color w:val="000000"/>
          <w:sz w:val="24"/>
        </w:rPr>
        <w:t>Students who have completed the program</w:t>
      </w:r>
      <w:r w:rsidR="00D77AA2" w:rsidRPr="00E96009">
        <w:rPr>
          <w:rFonts w:ascii="Calibri" w:hAnsi="Calibri" w:cs="Calibri"/>
          <w:color w:val="000000"/>
          <w:sz w:val="24"/>
        </w:rPr>
        <w:t>’s</w:t>
      </w:r>
      <w:r w:rsidRPr="00E96009">
        <w:rPr>
          <w:rFonts w:ascii="Calibri" w:hAnsi="Calibri" w:cs="Calibri"/>
          <w:color w:val="000000"/>
          <w:sz w:val="24"/>
        </w:rPr>
        <w:t xml:space="preserve"> mathematics requirement—that is college algebra</w:t>
      </w:r>
      <w:r w:rsidR="006A1A94">
        <w:rPr>
          <w:rFonts w:ascii="Calibri" w:hAnsi="Calibri" w:cs="Calibri"/>
          <w:color w:val="000000"/>
          <w:sz w:val="24"/>
        </w:rPr>
        <w:t>,</w:t>
      </w:r>
      <w:r w:rsidRPr="00E96009">
        <w:rPr>
          <w:rFonts w:ascii="Calibri" w:hAnsi="Calibri" w:cs="Calibri"/>
          <w:color w:val="000000"/>
          <w:sz w:val="24"/>
        </w:rPr>
        <w:t xml:space="preserve"> and general statistics may obtain a waiver for the mathematics exam. </w:t>
      </w:r>
    </w:p>
    <w:p w14:paraId="23AF8C9D" w14:textId="77777777" w:rsidR="00E60729" w:rsidRDefault="00E60729" w:rsidP="00E60729">
      <w:pPr>
        <w:pStyle w:val="ListParagraph"/>
        <w:rPr>
          <w:rFonts w:cs="Calibri"/>
          <w:color w:val="000000"/>
          <w:sz w:val="24"/>
        </w:rPr>
      </w:pPr>
    </w:p>
    <w:p w14:paraId="20B21E3B" w14:textId="77777777" w:rsidR="00D77AA2" w:rsidRPr="00E96009" w:rsidRDefault="00D77AA2" w:rsidP="00B340B5">
      <w:pPr>
        <w:jc w:val="both"/>
        <w:rPr>
          <w:rFonts w:ascii="Calibri" w:hAnsi="Calibri" w:cs="Calibri"/>
          <w:color w:val="000000"/>
          <w:sz w:val="24"/>
        </w:rPr>
      </w:pPr>
    </w:p>
    <w:p w14:paraId="6C3E83F0" w14:textId="77777777" w:rsidR="00D77AA2" w:rsidRPr="00E96009" w:rsidRDefault="006A1A94" w:rsidP="00B340B5">
      <w:pPr>
        <w:numPr>
          <w:ilvl w:val="0"/>
          <w:numId w:val="12"/>
        </w:numPr>
        <w:jc w:val="both"/>
        <w:rPr>
          <w:rFonts w:ascii="Calibri" w:hAnsi="Calibri" w:cs="Calibri"/>
          <w:color w:val="000000"/>
          <w:sz w:val="24"/>
        </w:rPr>
      </w:pPr>
      <w:r>
        <w:rPr>
          <w:rFonts w:ascii="Calibri" w:hAnsi="Calibri" w:cs="Calibri"/>
          <w:color w:val="000000"/>
          <w:sz w:val="24"/>
        </w:rPr>
        <w:t>Also</w:t>
      </w:r>
      <w:r w:rsidR="004733EB" w:rsidRPr="00E96009">
        <w:rPr>
          <w:rFonts w:ascii="Calibri" w:hAnsi="Calibri" w:cs="Calibri"/>
          <w:color w:val="000000"/>
          <w:sz w:val="24"/>
        </w:rPr>
        <w:t xml:space="preserve">, students entering the program must demonstrate proficiency in Microsoft Office applications (Word, Excel, Access, and PowerPoint) or register for CPTR 1060 Introduction to Personal Computers I. </w:t>
      </w:r>
    </w:p>
    <w:p w14:paraId="35588B78" w14:textId="77777777" w:rsidR="00E60729" w:rsidRDefault="00E60729" w:rsidP="00E60729">
      <w:pPr>
        <w:pStyle w:val="ListParagraph"/>
        <w:rPr>
          <w:rFonts w:cs="Calibri"/>
          <w:color w:val="000000"/>
          <w:sz w:val="24"/>
        </w:rPr>
      </w:pPr>
    </w:p>
    <w:p w14:paraId="20EB490C" w14:textId="77777777" w:rsidR="00D77AA2" w:rsidRPr="00E96009" w:rsidRDefault="00D77AA2" w:rsidP="00B340B5">
      <w:pPr>
        <w:jc w:val="both"/>
        <w:rPr>
          <w:rFonts w:ascii="Calibri" w:hAnsi="Calibri" w:cs="Calibri"/>
          <w:color w:val="000000"/>
          <w:sz w:val="24"/>
        </w:rPr>
      </w:pPr>
    </w:p>
    <w:p w14:paraId="7D5E0BA6" w14:textId="77777777" w:rsidR="004733EB" w:rsidRPr="00E96009" w:rsidRDefault="004733EB" w:rsidP="00B340B5">
      <w:pPr>
        <w:numPr>
          <w:ilvl w:val="0"/>
          <w:numId w:val="12"/>
        </w:numPr>
        <w:jc w:val="both"/>
        <w:rPr>
          <w:rFonts w:ascii="Calibri" w:hAnsi="Calibri" w:cs="Calibri"/>
          <w:color w:val="000000"/>
          <w:sz w:val="24"/>
        </w:rPr>
      </w:pPr>
      <w:r w:rsidRPr="00E96009">
        <w:rPr>
          <w:rFonts w:ascii="Calibri" w:hAnsi="Calibri" w:cs="Calibri"/>
          <w:color w:val="000000"/>
          <w:sz w:val="24"/>
        </w:rPr>
        <w:t xml:space="preserve">Students that hold an Associate of Arts, an Associate or Bachelor’s degree will be deemed to have completed ALL University general Education requirements other than those required by the College, Department, or Program.   </w:t>
      </w:r>
    </w:p>
    <w:p w14:paraId="1BF1EBA6" w14:textId="77777777" w:rsidR="00E60729" w:rsidRDefault="00E60729" w:rsidP="00E60729">
      <w:pPr>
        <w:pStyle w:val="ListParagraph"/>
        <w:rPr>
          <w:rFonts w:cs="Calibri"/>
          <w:color w:val="000000"/>
          <w:sz w:val="24"/>
        </w:rPr>
      </w:pPr>
    </w:p>
    <w:p w14:paraId="2AE9FB06" w14:textId="77777777" w:rsidR="004733EB" w:rsidRPr="00E96009" w:rsidRDefault="004733EB" w:rsidP="00B340B5">
      <w:pPr>
        <w:jc w:val="both"/>
        <w:rPr>
          <w:rFonts w:ascii="Calibri" w:hAnsi="Calibri" w:cs="Calibri"/>
          <w:color w:val="000000"/>
          <w:sz w:val="24"/>
        </w:rPr>
      </w:pPr>
    </w:p>
    <w:p w14:paraId="6D4FE61A" w14:textId="77777777" w:rsidR="004733EB" w:rsidRPr="00E96009" w:rsidRDefault="004733EB" w:rsidP="00B340B5">
      <w:pPr>
        <w:numPr>
          <w:ilvl w:val="0"/>
          <w:numId w:val="12"/>
        </w:numPr>
        <w:jc w:val="both"/>
        <w:rPr>
          <w:rFonts w:ascii="Calibri" w:hAnsi="Calibri" w:cs="Calibri"/>
          <w:color w:val="000000"/>
          <w:sz w:val="24"/>
        </w:rPr>
      </w:pPr>
      <w:r w:rsidRPr="00E96009">
        <w:rPr>
          <w:rFonts w:ascii="Calibri" w:hAnsi="Calibri" w:cs="Calibri"/>
          <w:i/>
          <w:color w:val="000000"/>
          <w:sz w:val="24"/>
        </w:rPr>
        <w:t xml:space="preserve">The required human anatomy (ZOOL 2050) and human physiology (PHYS 2040) must be taken within </w:t>
      </w:r>
      <w:r w:rsidRPr="00E96009">
        <w:rPr>
          <w:rFonts w:ascii="Calibri" w:hAnsi="Calibri" w:cs="Calibri"/>
          <w:b/>
          <w:i/>
          <w:color w:val="000000"/>
          <w:sz w:val="24"/>
        </w:rPr>
        <w:t>five</w:t>
      </w:r>
      <w:r w:rsidRPr="00E96009">
        <w:rPr>
          <w:rFonts w:ascii="Calibri" w:hAnsi="Calibri" w:cs="Calibri"/>
          <w:i/>
          <w:color w:val="000000"/>
          <w:sz w:val="24"/>
        </w:rPr>
        <w:t xml:space="preserve"> years of entry to the professional program</w:t>
      </w:r>
      <w:r w:rsidRPr="00E96009">
        <w:rPr>
          <w:rFonts w:ascii="Calibri" w:hAnsi="Calibri" w:cs="Calibri"/>
          <w:color w:val="000000"/>
          <w:sz w:val="24"/>
        </w:rPr>
        <w:t xml:space="preserve">. </w:t>
      </w:r>
    </w:p>
    <w:p w14:paraId="2D3B53E1" w14:textId="77777777" w:rsidR="00E60729" w:rsidRDefault="00E60729" w:rsidP="00E60729">
      <w:pPr>
        <w:pStyle w:val="ListParagraph"/>
        <w:rPr>
          <w:rFonts w:cs="Calibri"/>
          <w:color w:val="000000"/>
          <w:sz w:val="24"/>
        </w:rPr>
      </w:pPr>
    </w:p>
    <w:p w14:paraId="580DAFE2" w14:textId="77777777" w:rsidR="004733EB" w:rsidRPr="00E96009" w:rsidRDefault="004733EB" w:rsidP="004733EB">
      <w:pPr>
        <w:jc w:val="both"/>
        <w:rPr>
          <w:rFonts w:ascii="Calibri" w:hAnsi="Calibri" w:cs="Calibri"/>
          <w:color w:val="000000"/>
          <w:sz w:val="24"/>
        </w:rPr>
      </w:pPr>
      <w:r w:rsidRPr="00E96009">
        <w:rPr>
          <w:rFonts w:ascii="Calibri" w:hAnsi="Calibri" w:cs="Calibri"/>
          <w:color w:val="000000"/>
          <w:sz w:val="24"/>
        </w:rPr>
        <w:t xml:space="preserve"> </w:t>
      </w:r>
    </w:p>
    <w:p w14:paraId="20216671" w14:textId="77777777" w:rsidR="004733EB" w:rsidRPr="00E96009" w:rsidRDefault="004733EB" w:rsidP="00B32DC9">
      <w:pPr>
        <w:rPr>
          <w:rFonts w:ascii="Calibri" w:hAnsi="Calibri" w:cs="Calibri"/>
          <w:b/>
          <w:color w:val="000000"/>
          <w:sz w:val="22"/>
        </w:rPr>
      </w:pPr>
      <w:r w:rsidRPr="00E96009">
        <w:rPr>
          <w:rFonts w:ascii="Calibri" w:hAnsi="Calibri" w:cs="Calibri"/>
          <w:b/>
          <w:color w:val="000000"/>
          <w:sz w:val="22"/>
        </w:rPr>
        <w:t>A</w:t>
      </w:r>
      <w:r w:rsidR="00D77AA2" w:rsidRPr="00E96009">
        <w:rPr>
          <w:rFonts w:ascii="Calibri" w:hAnsi="Calibri" w:cs="Calibri"/>
          <w:b/>
          <w:color w:val="000000"/>
          <w:sz w:val="22"/>
        </w:rPr>
        <w:t>dmission Process</w:t>
      </w:r>
    </w:p>
    <w:p w14:paraId="3C63C1C3" w14:textId="77777777" w:rsidR="00D77AA2" w:rsidRPr="00E96009" w:rsidRDefault="004733EB" w:rsidP="004733EB">
      <w:pPr>
        <w:jc w:val="both"/>
        <w:rPr>
          <w:rFonts w:ascii="Calibri" w:hAnsi="Calibri" w:cs="Calibri"/>
          <w:color w:val="000000"/>
          <w:sz w:val="24"/>
        </w:rPr>
      </w:pPr>
      <w:r w:rsidRPr="00E96009">
        <w:rPr>
          <w:rFonts w:ascii="Calibri" w:hAnsi="Calibri" w:cs="Calibri"/>
          <w:color w:val="000000"/>
          <w:sz w:val="24"/>
        </w:rPr>
        <w:t xml:space="preserve">Students should request an application packet from the HIA Program Office in BHS 424.  </w:t>
      </w:r>
    </w:p>
    <w:p w14:paraId="5A0D1EF8" w14:textId="77777777" w:rsidR="00D77AA2" w:rsidRPr="00E96009" w:rsidRDefault="00D77AA2" w:rsidP="004733EB">
      <w:pPr>
        <w:jc w:val="both"/>
        <w:rPr>
          <w:rFonts w:ascii="Calibri" w:hAnsi="Calibri" w:cs="Calibri"/>
          <w:color w:val="000000"/>
          <w:sz w:val="24"/>
        </w:rPr>
      </w:pPr>
    </w:p>
    <w:p w14:paraId="4469F4B9" w14:textId="77777777" w:rsidR="00D77AA2" w:rsidRPr="00EF1C1E" w:rsidRDefault="004733EB" w:rsidP="007B3B78">
      <w:pPr>
        <w:numPr>
          <w:ilvl w:val="0"/>
          <w:numId w:val="13"/>
        </w:numPr>
        <w:spacing w:after="120"/>
        <w:jc w:val="both"/>
        <w:rPr>
          <w:rFonts w:ascii="Calibri" w:hAnsi="Calibri" w:cs="Calibri"/>
          <w:b/>
          <w:bCs/>
          <w:color w:val="000000"/>
          <w:sz w:val="24"/>
        </w:rPr>
      </w:pPr>
      <w:r w:rsidRPr="00E96009">
        <w:rPr>
          <w:rFonts w:ascii="Calibri" w:hAnsi="Calibri" w:cs="Calibri"/>
          <w:color w:val="000000"/>
          <w:sz w:val="24"/>
        </w:rPr>
        <w:t xml:space="preserve">The packet includes an application for admission to the Health Information Administration Program form, pre-professional </w:t>
      </w:r>
      <w:r w:rsidR="00C912B8">
        <w:rPr>
          <w:rFonts w:ascii="Calibri" w:hAnsi="Calibri" w:cs="Calibri"/>
          <w:color w:val="000000"/>
          <w:sz w:val="24"/>
        </w:rPr>
        <w:t>advising</w:t>
      </w:r>
      <w:r w:rsidRPr="00E96009">
        <w:rPr>
          <w:rFonts w:ascii="Calibri" w:hAnsi="Calibri" w:cs="Calibri"/>
          <w:color w:val="000000"/>
          <w:sz w:val="24"/>
        </w:rPr>
        <w:t xml:space="preserve"> form, physical examination forms, and t</w:t>
      </w:r>
      <w:r w:rsidR="00C912B8">
        <w:rPr>
          <w:rFonts w:ascii="Calibri" w:hAnsi="Calibri" w:cs="Calibri"/>
          <w:color w:val="000000"/>
          <w:sz w:val="24"/>
        </w:rPr>
        <w:t>wo</w:t>
      </w:r>
      <w:r w:rsidRPr="00E96009">
        <w:rPr>
          <w:rFonts w:ascii="Calibri" w:hAnsi="Calibri" w:cs="Calibri"/>
          <w:color w:val="000000"/>
          <w:sz w:val="24"/>
        </w:rPr>
        <w:t xml:space="preserve"> recommendation forms</w:t>
      </w:r>
      <w:r w:rsidR="00A53FAA">
        <w:rPr>
          <w:rFonts w:ascii="Calibri" w:hAnsi="Calibri" w:cs="Calibri"/>
          <w:color w:val="000000"/>
          <w:sz w:val="24"/>
        </w:rPr>
        <w:t xml:space="preserve"> (</w:t>
      </w:r>
      <w:r w:rsidR="00A53FAA" w:rsidRPr="00A53FAA">
        <w:rPr>
          <w:rFonts w:ascii="Calibri" w:hAnsi="Calibri" w:cs="Calibri"/>
          <w:b/>
          <w:color w:val="000000"/>
          <w:sz w:val="24"/>
        </w:rPr>
        <w:t>see Appendix</w:t>
      </w:r>
      <w:r w:rsidR="006A1A94">
        <w:rPr>
          <w:rFonts w:ascii="Calibri" w:hAnsi="Calibri" w:cs="Calibri"/>
          <w:b/>
          <w:color w:val="000000"/>
          <w:sz w:val="24"/>
        </w:rPr>
        <w:t xml:space="preserve"> E</w:t>
      </w:r>
      <w:r w:rsidR="00A53FAA">
        <w:rPr>
          <w:rFonts w:ascii="Calibri" w:hAnsi="Calibri" w:cs="Calibri"/>
          <w:color w:val="000000"/>
          <w:sz w:val="24"/>
        </w:rPr>
        <w:t>)</w:t>
      </w:r>
      <w:r w:rsidRPr="00E96009">
        <w:rPr>
          <w:rFonts w:ascii="Calibri" w:hAnsi="Calibri" w:cs="Calibri"/>
          <w:color w:val="000000"/>
          <w:sz w:val="24"/>
        </w:rPr>
        <w:t>.</w:t>
      </w:r>
    </w:p>
    <w:p w14:paraId="2FDE34E0" w14:textId="77777777" w:rsidR="00EF1C1E" w:rsidRPr="00EF1C1E" w:rsidRDefault="004733EB" w:rsidP="00EF1C1E">
      <w:pPr>
        <w:numPr>
          <w:ilvl w:val="0"/>
          <w:numId w:val="13"/>
        </w:numPr>
        <w:spacing w:after="120"/>
        <w:jc w:val="both"/>
        <w:rPr>
          <w:rFonts w:ascii="Calibri" w:hAnsi="Calibri" w:cs="Calibri"/>
          <w:b/>
          <w:bCs/>
          <w:color w:val="000000"/>
          <w:sz w:val="24"/>
        </w:rPr>
      </w:pPr>
      <w:r w:rsidRPr="00E96009">
        <w:rPr>
          <w:rFonts w:ascii="Calibri" w:hAnsi="Calibri" w:cs="Calibri"/>
          <w:color w:val="000000"/>
          <w:sz w:val="24"/>
        </w:rPr>
        <w:t>The completed application form, essay, pre-professional grade form, physical examination report with proof of current immunization</w:t>
      </w:r>
      <w:r w:rsidR="00D77AA2" w:rsidRPr="00E96009">
        <w:rPr>
          <w:rFonts w:ascii="Calibri" w:hAnsi="Calibri" w:cs="Calibri"/>
          <w:color w:val="000000"/>
          <w:sz w:val="24"/>
        </w:rPr>
        <w:t xml:space="preserve"> </w:t>
      </w:r>
      <w:r w:rsidRPr="00E96009">
        <w:rPr>
          <w:rFonts w:ascii="Calibri" w:hAnsi="Calibri" w:cs="Calibri"/>
          <w:color w:val="000000"/>
          <w:sz w:val="24"/>
        </w:rPr>
        <w:t xml:space="preserve">status, and </w:t>
      </w:r>
      <w:r w:rsidR="00C912B8">
        <w:rPr>
          <w:rFonts w:ascii="Calibri" w:hAnsi="Calibri" w:cs="Calibri"/>
          <w:color w:val="000000"/>
          <w:sz w:val="24"/>
        </w:rPr>
        <w:t xml:space="preserve">two </w:t>
      </w:r>
      <w:r w:rsidR="00EF1C1E" w:rsidRPr="00E96009">
        <w:rPr>
          <w:rFonts w:ascii="Calibri" w:hAnsi="Calibri" w:cs="Calibri"/>
          <w:color w:val="000000"/>
          <w:sz w:val="24"/>
        </w:rPr>
        <w:t>recommendations</w:t>
      </w:r>
      <w:r w:rsidR="00C912B8">
        <w:rPr>
          <w:rFonts w:ascii="Calibri" w:hAnsi="Calibri" w:cs="Calibri"/>
          <w:b/>
          <w:bCs/>
          <w:color w:val="FF0000"/>
          <w:sz w:val="24"/>
        </w:rPr>
        <w:t>.</w:t>
      </w:r>
    </w:p>
    <w:p w14:paraId="7A9F3CC7" w14:textId="77777777" w:rsidR="00D77AA2" w:rsidRPr="00E96009" w:rsidRDefault="004733EB" w:rsidP="007B3B78">
      <w:pPr>
        <w:numPr>
          <w:ilvl w:val="0"/>
          <w:numId w:val="13"/>
        </w:numPr>
        <w:spacing w:after="120"/>
        <w:jc w:val="both"/>
        <w:rPr>
          <w:rFonts w:ascii="Calibri" w:hAnsi="Calibri" w:cs="Calibri"/>
          <w:color w:val="000000"/>
          <w:sz w:val="24"/>
        </w:rPr>
      </w:pPr>
      <w:r w:rsidRPr="00E96009">
        <w:rPr>
          <w:rFonts w:ascii="Calibri" w:hAnsi="Calibri" w:cs="Calibri"/>
          <w:color w:val="000000"/>
          <w:sz w:val="24"/>
        </w:rPr>
        <w:lastRenderedPageBreak/>
        <w:t xml:space="preserve"> are to be returned to the HIA Program by </w:t>
      </w:r>
      <w:r w:rsidR="00C912B8">
        <w:rPr>
          <w:rFonts w:ascii="Calibri" w:hAnsi="Calibri" w:cs="Calibri"/>
          <w:b/>
          <w:color w:val="000000"/>
          <w:sz w:val="24"/>
        </w:rPr>
        <w:t>April 30</w:t>
      </w:r>
      <w:r w:rsidRPr="00E96009">
        <w:rPr>
          <w:rFonts w:ascii="Calibri" w:hAnsi="Calibri" w:cs="Calibri"/>
          <w:color w:val="000000"/>
          <w:sz w:val="24"/>
        </w:rPr>
        <w:t xml:space="preserve">.  </w:t>
      </w:r>
      <w:r w:rsidR="00D77AA2" w:rsidRPr="00E96009">
        <w:rPr>
          <w:rFonts w:ascii="Calibri" w:hAnsi="Calibri" w:cs="Calibri"/>
          <w:color w:val="000000"/>
          <w:sz w:val="24"/>
        </w:rPr>
        <w:t>If the date falls on a weekend or holiday then the packet needs to be submitted on the next business day.</w:t>
      </w:r>
    </w:p>
    <w:p w14:paraId="49EBA277" w14:textId="77777777" w:rsidR="002A5E34" w:rsidRPr="00E96009" w:rsidRDefault="004733EB" w:rsidP="007B3B78">
      <w:pPr>
        <w:numPr>
          <w:ilvl w:val="0"/>
          <w:numId w:val="13"/>
        </w:numPr>
        <w:spacing w:after="120"/>
        <w:jc w:val="both"/>
        <w:rPr>
          <w:rFonts w:ascii="Calibri" w:hAnsi="Calibri" w:cs="Calibri"/>
          <w:color w:val="000000"/>
          <w:sz w:val="24"/>
        </w:rPr>
      </w:pPr>
      <w:r w:rsidRPr="00E96009">
        <w:rPr>
          <w:rFonts w:ascii="Calibri" w:hAnsi="Calibri" w:cs="Calibri"/>
          <w:color w:val="000000"/>
          <w:sz w:val="24"/>
        </w:rPr>
        <w:t xml:space="preserve">Appendix </w:t>
      </w:r>
      <w:r w:rsidR="002A5E34" w:rsidRPr="00E96009">
        <w:rPr>
          <w:rFonts w:ascii="Calibri" w:hAnsi="Calibri" w:cs="Calibri"/>
          <w:color w:val="000000"/>
          <w:sz w:val="24"/>
        </w:rPr>
        <w:t>E</w:t>
      </w:r>
      <w:r w:rsidRPr="00E96009">
        <w:rPr>
          <w:rFonts w:ascii="Calibri" w:hAnsi="Calibri" w:cs="Calibri"/>
          <w:color w:val="000000"/>
          <w:sz w:val="24"/>
        </w:rPr>
        <w:t xml:space="preserve"> contains a sample of the Pre-professional Grade Form</w:t>
      </w:r>
      <w:r w:rsidR="002A5E34" w:rsidRPr="00E96009">
        <w:rPr>
          <w:rFonts w:ascii="Calibri" w:hAnsi="Calibri" w:cs="Calibri"/>
          <w:color w:val="000000"/>
          <w:sz w:val="24"/>
        </w:rPr>
        <w:t xml:space="preserve">, along with </w:t>
      </w:r>
      <w:r w:rsidRPr="00E96009">
        <w:rPr>
          <w:rFonts w:ascii="Calibri" w:hAnsi="Calibri" w:cs="Calibri"/>
          <w:color w:val="000000"/>
          <w:sz w:val="24"/>
        </w:rPr>
        <w:t xml:space="preserve">a description of the application procedure along with the rating system for candidates.  </w:t>
      </w:r>
    </w:p>
    <w:p w14:paraId="6FC498F4" w14:textId="77777777" w:rsidR="002A5E34" w:rsidRPr="00E96009" w:rsidRDefault="004733EB" w:rsidP="007B3B78">
      <w:pPr>
        <w:numPr>
          <w:ilvl w:val="0"/>
          <w:numId w:val="13"/>
        </w:numPr>
        <w:spacing w:after="120"/>
        <w:jc w:val="both"/>
        <w:rPr>
          <w:rFonts w:ascii="Calibri" w:hAnsi="Calibri" w:cs="Calibri"/>
          <w:color w:val="000000"/>
          <w:sz w:val="24"/>
        </w:rPr>
      </w:pPr>
      <w:r w:rsidRPr="00E96009">
        <w:rPr>
          <w:rFonts w:ascii="Calibri" w:hAnsi="Calibri" w:cs="Calibri"/>
          <w:color w:val="000000"/>
          <w:sz w:val="24"/>
        </w:rPr>
        <w:t xml:space="preserve">Those candidates who return their applications by </w:t>
      </w:r>
      <w:r w:rsidR="00C912B8">
        <w:rPr>
          <w:rFonts w:ascii="Calibri" w:hAnsi="Calibri" w:cs="Calibri"/>
          <w:color w:val="000000"/>
          <w:sz w:val="24"/>
        </w:rPr>
        <w:t>April 30</w:t>
      </w:r>
      <w:r w:rsidRPr="00E96009">
        <w:rPr>
          <w:rFonts w:ascii="Calibri" w:hAnsi="Calibri" w:cs="Calibri"/>
          <w:color w:val="000000"/>
          <w:sz w:val="24"/>
        </w:rPr>
        <w:t xml:space="preserve"> will receive a reply by Ju</w:t>
      </w:r>
      <w:r w:rsidR="00C912B8">
        <w:rPr>
          <w:rFonts w:ascii="Calibri" w:hAnsi="Calibri" w:cs="Calibri"/>
          <w:color w:val="000000"/>
          <w:sz w:val="24"/>
        </w:rPr>
        <w:t>ly</w:t>
      </w:r>
      <w:r w:rsidRPr="00E96009">
        <w:rPr>
          <w:rFonts w:ascii="Calibri" w:hAnsi="Calibri" w:cs="Calibri"/>
          <w:color w:val="000000"/>
          <w:sz w:val="24"/>
        </w:rPr>
        <w:t xml:space="preserve"> 15.  </w:t>
      </w:r>
    </w:p>
    <w:p w14:paraId="642CADCB" w14:textId="77777777" w:rsidR="004733EB" w:rsidRPr="00E96009" w:rsidRDefault="004733EB" w:rsidP="007B3B78">
      <w:pPr>
        <w:numPr>
          <w:ilvl w:val="0"/>
          <w:numId w:val="13"/>
        </w:numPr>
        <w:spacing w:after="120"/>
        <w:jc w:val="both"/>
        <w:rPr>
          <w:rFonts w:ascii="Calibri" w:hAnsi="Calibri" w:cs="Calibri"/>
          <w:color w:val="000000"/>
          <w:sz w:val="24"/>
        </w:rPr>
      </w:pPr>
      <w:r w:rsidRPr="00E96009">
        <w:rPr>
          <w:rFonts w:ascii="Calibri" w:hAnsi="Calibri" w:cs="Calibri"/>
          <w:color w:val="000000"/>
          <w:sz w:val="24"/>
        </w:rPr>
        <w:t>If spaces are still available, applicati</w:t>
      </w:r>
      <w:r w:rsidR="00A07CF2">
        <w:rPr>
          <w:rFonts w:ascii="Calibri" w:hAnsi="Calibri" w:cs="Calibri"/>
          <w:color w:val="000000"/>
          <w:sz w:val="24"/>
        </w:rPr>
        <w:t xml:space="preserve">ons will be allowed until </w:t>
      </w:r>
      <w:r w:rsidR="00C912B8">
        <w:rPr>
          <w:rFonts w:ascii="Calibri" w:hAnsi="Calibri" w:cs="Calibri"/>
          <w:color w:val="000000"/>
          <w:sz w:val="24"/>
        </w:rPr>
        <w:t>August</w:t>
      </w:r>
      <w:r w:rsidR="00A07CF2">
        <w:rPr>
          <w:rFonts w:ascii="Calibri" w:hAnsi="Calibri" w:cs="Calibri"/>
          <w:color w:val="000000"/>
          <w:sz w:val="24"/>
        </w:rPr>
        <w:t xml:space="preserve"> 1</w:t>
      </w:r>
      <w:r w:rsidRPr="00E96009">
        <w:rPr>
          <w:rFonts w:ascii="Calibri" w:hAnsi="Calibri" w:cs="Calibri"/>
          <w:color w:val="000000"/>
          <w:sz w:val="24"/>
        </w:rPr>
        <w:t xml:space="preserve">.  </w:t>
      </w:r>
    </w:p>
    <w:p w14:paraId="211426FB" w14:textId="77777777" w:rsidR="004733EB" w:rsidRPr="00E96009" w:rsidRDefault="004733EB" w:rsidP="007B3B78">
      <w:pPr>
        <w:numPr>
          <w:ilvl w:val="0"/>
          <w:numId w:val="13"/>
        </w:numPr>
        <w:spacing w:after="120"/>
        <w:rPr>
          <w:rFonts w:ascii="Calibri" w:hAnsi="Calibri" w:cs="Calibri"/>
          <w:bCs/>
          <w:color w:val="000000"/>
          <w:sz w:val="24"/>
        </w:rPr>
      </w:pPr>
      <w:r w:rsidRPr="00E96009">
        <w:rPr>
          <w:rFonts w:ascii="Calibri" w:hAnsi="Calibri" w:cs="Calibri"/>
          <w:bCs/>
          <w:color w:val="000000"/>
          <w:sz w:val="24"/>
        </w:rPr>
        <w:t>Students who are denied admission may re-apply the following year if minimum requirements are met.</w:t>
      </w:r>
    </w:p>
    <w:p w14:paraId="1D2823AF" w14:textId="77777777" w:rsidR="00312FDB" w:rsidRPr="00E96009" w:rsidRDefault="00312FDB" w:rsidP="00312FDB">
      <w:pPr>
        <w:rPr>
          <w:rFonts w:ascii="Calibri" w:hAnsi="Calibri" w:cs="Calibri"/>
          <w:b/>
          <w:sz w:val="24"/>
          <w:szCs w:val="24"/>
        </w:rPr>
      </w:pPr>
      <w:r w:rsidRPr="00E96009">
        <w:rPr>
          <w:rFonts w:ascii="Calibri" w:hAnsi="Calibri" w:cs="Calibri"/>
          <w:b/>
          <w:sz w:val="24"/>
          <w:szCs w:val="24"/>
        </w:rPr>
        <w:t>Admission as an Undergraduate Student:</w:t>
      </w:r>
    </w:p>
    <w:p w14:paraId="27EDA267" w14:textId="77777777" w:rsidR="00312FDB" w:rsidRPr="00E96009" w:rsidRDefault="00312FDB" w:rsidP="007B3B78">
      <w:pPr>
        <w:numPr>
          <w:ilvl w:val="0"/>
          <w:numId w:val="14"/>
        </w:numPr>
        <w:spacing w:after="120"/>
        <w:rPr>
          <w:rFonts w:ascii="Calibri" w:hAnsi="Calibri" w:cs="Calibri"/>
          <w:sz w:val="24"/>
          <w:szCs w:val="24"/>
        </w:rPr>
      </w:pPr>
      <w:r w:rsidRPr="00E96009">
        <w:rPr>
          <w:rFonts w:ascii="Calibri" w:hAnsi="Calibri" w:cs="Calibri"/>
          <w:sz w:val="24"/>
          <w:szCs w:val="24"/>
        </w:rPr>
        <w:t>Meet the general admission requirements of the university.</w:t>
      </w:r>
    </w:p>
    <w:p w14:paraId="627C1B3D" w14:textId="77777777" w:rsidR="00312FDB" w:rsidRPr="00E96009" w:rsidRDefault="00312FDB" w:rsidP="007B3B78">
      <w:pPr>
        <w:numPr>
          <w:ilvl w:val="0"/>
          <w:numId w:val="14"/>
        </w:numPr>
        <w:spacing w:after="120"/>
        <w:rPr>
          <w:rFonts w:ascii="Calibri" w:hAnsi="Calibri" w:cs="Calibri"/>
          <w:sz w:val="24"/>
          <w:szCs w:val="24"/>
        </w:rPr>
      </w:pPr>
      <w:r w:rsidRPr="00E96009">
        <w:rPr>
          <w:rFonts w:ascii="Calibri" w:hAnsi="Calibri" w:cs="Calibri"/>
          <w:sz w:val="24"/>
          <w:szCs w:val="24"/>
        </w:rPr>
        <w:t>Declare health sciences: health information administration as a major.</w:t>
      </w:r>
    </w:p>
    <w:p w14:paraId="4E2DDA7C" w14:textId="77777777" w:rsidR="00312FDB" w:rsidRPr="00E96009" w:rsidRDefault="002A5E34" w:rsidP="007B3B78">
      <w:pPr>
        <w:numPr>
          <w:ilvl w:val="0"/>
          <w:numId w:val="14"/>
        </w:numPr>
        <w:spacing w:after="120"/>
        <w:rPr>
          <w:rFonts w:ascii="Calibri" w:hAnsi="Calibri" w:cs="Calibri"/>
          <w:sz w:val="24"/>
          <w:szCs w:val="24"/>
        </w:rPr>
      </w:pPr>
      <w:r w:rsidRPr="00E96009">
        <w:rPr>
          <w:rFonts w:ascii="Calibri" w:hAnsi="Calibri" w:cs="Calibri"/>
          <w:sz w:val="24"/>
          <w:szCs w:val="24"/>
        </w:rPr>
        <w:t>T</w:t>
      </w:r>
      <w:r w:rsidR="00312FDB" w:rsidRPr="00E96009">
        <w:rPr>
          <w:rFonts w:ascii="Calibri" w:hAnsi="Calibri" w:cs="Calibri"/>
          <w:sz w:val="24"/>
          <w:szCs w:val="24"/>
        </w:rPr>
        <w:t xml:space="preserve">he grade point average for the required ten pre-requisites must be at or above 2.5 for consideration. </w:t>
      </w:r>
    </w:p>
    <w:p w14:paraId="5023B364" w14:textId="77777777" w:rsidR="00312FDB" w:rsidRDefault="00312FDB" w:rsidP="007B3B78">
      <w:pPr>
        <w:numPr>
          <w:ilvl w:val="0"/>
          <w:numId w:val="16"/>
        </w:numPr>
        <w:rPr>
          <w:rFonts w:ascii="Calibri" w:hAnsi="Calibri" w:cs="Calibri"/>
          <w:sz w:val="24"/>
          <w:szCs w:val="24"/>
        </w:rPr>
      </w:pPr>
      <w:r w:rsidRPr="00E96009">
        <w:rPr>
          <w:rFonts w:ascii="Calibri" w:hAnsi="Calibri" w:cs="Calibri"/>
          <w:sz w:val="24"/>
          <w:szCs w:val="24"/>
        </w:rPr>
        <w:t>The anatomy and physiology courses must be taken within five years of admission to the program.</w:t>
      </w:r>
    </w:p>
    <w:p w14:paraId="04A5F632" w14:textId="77777777" w:rsidR="00B340B5" w:rsidRPr="00E96009" w:rsidRDefault="00B340B5" w:rsidP="00B340B5">
      <w:pPr>
        <w:ind w:left="1440"/>
        <w:rPr>
          <w:rFonts w:ascii="Calibri" w:hAnsi="Calibri" w:cs="Calibri"/>
          <w:sz w:val="24"/>
          <w:szCs w:val="24"/>
        </w:rPr>
      </w:pPr>
    </w:p>
    <w:p w14:paraId="6DE2A118" w14:textId="77777777" w:rsidR="002A5E34" w:rsidRPr="00E96009" w:rsidRDefault="00312FDB" w:rsidP="007B3B78">
      <w:pPr>
        <w:numPr>
          <w:ilvl w:val="0"/>
          <w:numId w:val="15"/>
        </w:numPr>
        <w:spacing w:after="120"/>
        <w:rPr>
          <w:rFonts w:ascii="Calibri" w:hAnsi="Calibri" w:cs="Calibri"/>
          <w:sz w:val="24"/>
          <w:szCs w:val="24"/>
        </w:rPr>
      </w:pPr>
      <w:r w:rsidRPr="00E96009">
        <w:rPr>
          <w:rFonts w:ascii="Calibri" w:hAnsi="Calibri" w:cs="Calibri"/>
          <w:sz w:val="24"/>
          <w:szCs w:val="24"/>
        </w:rPr>
        <w:t xml:space="preserve">Complete all </w:t>
      </w:r>
      <w:r w:rsidR="00163953" w:rsidRPr="00163953">
        <w:rPr>
          <w:rFonts w:ascii="Calibri" w:hAnsi="Calibri" w:cs="Calibri"/>
          <w:sz w:val="24"/>
          <w:szCs w:val="24"/>
        </w:rPr>
        <w:t>61</w:t>
      </w:r>
      <w:r w:rsidRPr="00A07CF2">
        <w:rPr>
          <w:rFonts w:ascii="Calibri" w:hAnsi="Calibri" w:cs="Calibri"/>
          <w:color w:val="7030A0"/>
          <w:sz w:val="24"/>
          <w:szCs w:val="24"/>
        </w:rPr>
        <w:t>-</w:t>
      </w:r>
      <w:r w:rsidRPr="00E96009">
        <w:rPr>
          <w:rFonts w:ascii="Calibri" w:hAnsi="Calibri" w:cs="Calibri"/>
          <w:sz w:val="24"/>
          <w:szCs w:val="24"/>
        </w:rPr>
        <w:t>credit hours</w:t>
      </w:r>
      <w:r w:rsidR="006A1A94">
        <w:rPr>
          <w:rFonts w:ascii="Calibri" w:hAnsi="Calibri" w:cs="Calibri"/>
          <w:sz w:val="24"/>
          <w:szCs w:val="24"/>
        </w:rPr>
        <w:t xml:space="preserve"> </w:t>
      </w:r>
      <w:r w:rsidRPr="00E96009">
        <w:rPr>
          <w:rFonts w:ascii="Calibri" w:hAnsi="Calibri" w:cs="Calibri"/>
          <w:sz w:val="24"/>
          <w:szCs w:val="24"/>
        </w:rPr>
        <w:t>of pre-requisite courses with a grade of “C”</w:t>
      </w:r>
      <w:r w:rsidR="00B4762D">
        <w:rPr>
          <w:rFonts w:ascii="Calibri" w:hAnsi="Calibri" w:cs="Calibri"/>
          <w:sz w:val="24"/>
          <w:szCs w:val="24"/>
        </w:rPr>
        <w:t xml:space="preserve"> </w:t>
      </w:r>
      <w:r w:rsidRPr="00E96009">
        <w:rPr>
          <w:rFonts w:ascii="Calibri" w:hAnsi="Calibri" w:cs="Calibri"/>
          <w:sz w:val="24"/>
          <w:szCs w:val="24"/>
        </w:rPr>
        <w:t xml:space="preserve">or higher before beginning professional coursework. </w:t>
      </w:r>
    </w:p>
    <w:p w14:paraId="2A4B1A1E" w14:textId="77777777" w:rsidR="00312FDB" w:rsidRPr="00E96009" w:rsidRDefault="00312FDB" w:rsidP="007B3B78">
      <w:pPr>
        <w:numPr>
          <w:ilvl w:val="0"/>
          <w:numId w:val="17"/>
        </w:numPr>
        <w:spacing w:after="120"/>
        <w:rPr>
          <w:rFonts w:ascii="Calibri" w:hAnsi="Calibri" w:cs="Calibri"/>
          <w:sz w:val="24"/>
          <w:szCs w:val="24"/>
        </w:rPr>
      </w:pPr>
      <w:r w:rsidRPr="00E96009">
        <w:rPr>
          <w:rFonts w:ascii="Calibri" w:hAnsi="Calibri" w:cs="Calibri"/>
          <w:sz w:val="24"/>
          <w:szCs w:val="24"/>
        </w:rPr>
        <w:t xml:space="preserve">Prerequisite courses required for admission can be repeated only once when the original grade is D or F. </w:t>
      </w:r>
    </w:p>
    <w:p w14:paraId="1E35C93E" w14:textId="77777777" w:rsidR="00312FDB" w:rsidRPr="00E96009" w:rsidRDefault="00312FDB" w:rsidP="007B3B78">
      <w:pPr>
        <w:numPr>
          <w:ilvl w:val="0"/>
          <w:numId w:val="17"/>
        </w:numPr>
        <w:spacing w:after="120"/>
        <w:rPr>
          <w:rFonts w:ascii="Calibri" w:hAnsi="Calibri" w:cs="Calibri"/>
          <w:sz w:val="24"/>
          <w:szCs w:val="24"/>
        </w:rPr>
      </w:pPr>
      <w:r w:rsidRPr="00E96009">
        <w:rPr>
          <w:rFonts w:ascii="Calibri" w:hAnsi="Calibri" w:cs="Calibri"/>
          <w:sz w:val="24"/>
          <w:szCs w:val="24"/>
        </w:rPr>
        <w:t>Completion of pre-requisite courses (Anthropology or Sociology, Statistics,  Psychology, Psychology, Medical Terminology, Human Anatomy, Human Physiology, Cadaver Lab and 12 Introduction to computers.) with a minimum grade of “C” or better before beginning professional coursework.</w:t>
      </w:r>
    </w:p>
    <w:p w14:paraId="107608EC" w14:textId="77777777" w:rsidR="00312FDB" w:rsidRPr="00E96009" w:rsidRDefault="00312FDB" w:rsidP="007B3B78">
      <w:pPr>
        <w:numPr>
          <w:ilvl w:val="0"/>
          <w:numId w:val="17"/>
        </w:numPr>
        <w:spacing w:after="120"/>
        <w:rPr>
          <w:rFonts w:ascii="Calibri" w:hAnsi="Calibri" w:cs="Calibri"/>
          <w:sz w:val="24"/>
          <w:szCs w:val="24"/>
        </w:rPr>
      </w:pPr>
      <w:r w:rsidRPr="00E96009">
        <w:rPr>
          <w:rFonts w:ascii="Calibri" w:hAnsi="Calibri" w:cs="Calibri"/>
          <w:sz w:val="24"/>
          <w:szCs w:val="24"/>
        </w:rPr>
        <w:t>Have a minimum cumulative</w:t>
      </w:r>
      <w:r w:rsidR="006A1A94">
        <w:rPr>
          <w:rFonts w:ascii="Calibri" w:hAnsi="Calibri" w:cs="Calibri"/>
          <w:sz w:val="24"/>
          <w:szCs w:val="24"/>
        </w:rPr>
        <w:t xml:space="preserve"> </w:t>
      </w:r>
      <w:r w:rsidRPr="00E96009">
        <w:rPr>
          <w:rFonts w:ascii="Calibri" w:hAnsi="Calibri" w:cs="Calibri"/>
          <w:sz w:val="24"/>
          <w:szCs w:val="24"/>
        </w:rPr>
        <w:t>grade point average (G.P.A.)of 2.5 on a 4.0 scale. A limited number of students with a GPA of 2.</w:t>
      </w:r>
      <w:r w:rsidR="00C912B8">
        <w:rPr>
          <w:rFonts w:ascii="Calibri" w:hAnsi="Calibri" w:cs="Calibri"/>
          <w:sz w:val="24"/>
          <w:szCs w:val="24"/>
        </w:rPr>
        <w:t>0</w:t>
      </w:r>
      <w:r w:rsidRPr="00E96009">
        <w:rPr>
          <w:rFonts w:ascii="Calibri" w:hAnsi="Calibri" w:cs="Calibri"/>
          <w:sz w:val="24"/>
          <w:szCs w:val="24"/>
        </w:rPr>
        <w:t xml:space="preserve"> to 2.</w:t>
      </w:r>
      <w:r w:rsidR="00C912B8">
        <w:rPr>
          <w:rFonts w:ascii="Calibri" w:hAnsi="Calibri" w:cs="Calibri"/>
          <w:sz w:val="24"/>
          <w:szCs w:val="24"/>
        </w:rPr>
        <w:t>49</w:t>
      </w:r>
      <w:r w:rsidR="00EF1C1E">
        <w:rPr>
          <w:rFonts w:ascii="Calibri" w:hAnsi="Calibri" w:cs="Calibri"/>
          <w:sz w:val="24"/>
          <w:szCs w:val="24"/>
        </w:rPr>
        <w:t xml:space="preserve"> </w:t>
      </w:r>
      <w:r w:rsidRPr="00E96009">
        <w:rPr>
          <w:rFonts w:ascii="Calibri" w:hAnsi="Calibri" w:cs="Calibri"/>
          <w:sz w:val="24"/>
          <w:szCs w:val="24"/>
        </w:rPr>
        <w:t xml:space="preserve"> may qualify for conditional admission. Conditional admission status is removed when a student achieves a  GPA of 2.5 or better in the professional health information administration program.</w:t>
      </w:r>
    </w:p>
    <w:p w14:paraId="1B40FE75" w14:textId="77777777" w:rsidR="00312FDB" w:rsidRDefault="00312FDB" w:rsidP="00A07CF2">
      <w:pPr>
        <w:numPr>
          <w:ilvl w:val="0"/>
          <w:numId w:val="15"/>
        </w:numPr>
        <w:spacing w:after="120"/>
        <w:rPr>
          <w:rFonts w:ascii="Calibri" w:hAnsi="Calibri" w:cs="Calibri"/>
          <w:sz w:val="24"/>
          <w:szCs w:val="24"/>
        </w:rPr>
      </w:pPr>
      <w:r w:rsidRPr="00E96009">
        <w:rPr>
          <w:rFonts w:ascii="Calibri" w:hAnsi="Calibri" w:cs="Calibri"/>
          <w:sz w:val="24"/>
          <w:szCs w:val="24"/>
        </w:rPr>
        <w:t>The Health Information Administration Program application and all related documents must be submitted to the department office by the defined deadline.</w:t>
      </w:r>
    </w:p>
    <w:p w14:paraId="276E953D" w14:textId="77777777" w:rsidR="00A07CF2" w:rsidRDefault="00A07CF2" w:rsidP="00A07CF2">
      <w:pPr>
        <w:spacing w:after="120"/>
        <w:rPr>
          <w:rFonts w:ascii="Calibri" w:hAnsi="Calibri" w:cs="Calibri"/>
          <w:sz w:val="24"/>
          <w:szCs w:val="24"/>
        </w:rPr>
      </w:pPr>
    </w:p>
    <w:p w14:paraId="778437D8" w14:textId="77777777" w:rsidR="00312FDB" w:rsidRPr="00E96009" w:rsidRDefault="00312FDB" w:rsidP="00DA5EED">
      <w:pPr>
        <w:pStyle w:val="Heading4"/>
        <w:rPr>
          <w:rFonts w:ascii="Calibri" w:hAnsi="Calibri" w:cs="Calibri"/>
          <w:color w:val="000000"/>
        </w:rPr>
      </w:pPr>
      <w:r w:rsidRPr="00E96009">
        <w:rPr>
          <w:rFonts w:ascii="Calibri" w:hAnsi="Calibri" w:cs="Calibri"/>
          <w:color w:val="000000"/>
        </w:rPr>
        <w:t>Examinations</w:t>
      </w:r>
    </w:p>
    <w:p w14:paraId="265F619E" w14:textId="77777777" w:rsidR="00312FDB" w:rsidRPr="00E96009" w:rsidRDefault="00312FDB" w:rsidP="00312FDB">
      <w:pPr>
        <w:rPr>
          <w:rFonts w:ascii="Calibri" w:hAnsi="Calibri" w:cs="Calibri"/>
          <w:color w:val="000000"/>
        </w:rPr>
      </w:pPr>
    </w:p>
    <w:p w14:paraId="34309F86" w14:textId="77777777" w:rsidR="00312FDB" w:rsidRPr="00E96009" w:rsidRDefault="00312FDB" w:rsidP="00312FDB">
      <w:pPr>
        <w:pStyle w:val="BodyText3"/>
        <w:rPr>
          <w:rFonts w:ascii="Calibri" w:hAnsi="Calibri" w:cs="Calibri"/>
          <w:color w:val="000000"/>
        </w:rPr>
      </w:pPr>
      <w:r w:rsidRPr="00E96009">
        <w:rPr>
          <w:rFonts w:ascii="Calibri" w:hAnsi="Calibri" w:cs="Calibri"/>
          <w:color w:val="000000"/>
        </w:rPr>
        <w:t>Placement Exams</w:t>
      </w:r>
      <w:r w:rsidR="006A1A94">
        <w:rPr>
          <w:rFonts w:ascii="Calibri" w:hAnsi="Calibri" w:cs="Calibri"/>
          <w:color w:val="000000"/>
        </w:rPr>
        <w:t>:</w:t>
      </w:r>
    </w:p>
    <w:p w14:paraId="4864A934" w14:textId="77777777" w:rsidR="002A5E34" w:rsidRPr="00E96009" w:rsidRDefault="00312FDB" w:rsidP="002A5E34">
      <w:pPr>
        <w:rPr>
          <w:rFonts w:ascii="Calibri" w:hAnsi="Calibri" w:cs="Calibri"/>
          <w:color w:val="000000"/>
          <w:sz w:val="24"/>
        </w:rPr>
      </w:pPr>
      <w:r w:rsidRPr="00E96009">
        <w:rPr>
          <w:rFonts w:ascii="Calibri" w:hAnsi="Calibri" w:cs="Calibri"/>
          <w:color w:val="000000"/>
          <w:sz w:val="24"/>
        </w:rPr>
        <w:t>Once accepted for admission to Chicago State University, all degree-seeking freshman and transfer students must take the university placement examinations in English, reading</w:t>
      </w:r>
      <w:r w:rsidR="006A1A94">
        <w:rPr>
          <w:rFonts w:ascii="Calibri" w:hAnsi="Calibri" w:cs="Calibri"/>
          <w:color w:val="000000"/>
          <w:sz w:val="24"/>
        </w:rPr>
        <w:t>,</w:t>
      </w:r>
      <w:r w:rsidRPr="00E96009">
        <w:rPr>
          <w:rFonts w:ascii="Calibri" w:hAnsi="Calibri" w:cs="Calibri"/>
          <w:color w:val="000000"/>
          <w:sz w:val="24"/>
        </w:rPr>
        <w:t xml:space="preserve"> and mathematics </w:t>
      </w:r>
      <w:r w:rsidRPr="00E96009">
        <w:rPr>
          <w:rFonts w:ascii="Calibri" w:hAnsi="Calibri" w:cs="Calibri"/>
          <w:b/>
          <w:color w:val="000000"/>
          <w:sz w:val="24"/>
        </w:rPr>
        <w:t>by the end of their first term of enrollment</w:t>
      </w:r>
      <w:r w:rsidRPr="00E96009">
        <w:rPr>
          <w:rFonts w:ascii="Calibri" w:hAnsi="Calibri" w:cs="Calibri"/>
          <w:color w:val="000000"/>
          <w:sz w:val="24"/>
        </w:rPr>
        <w:t xml:space="preserve">. </w:t>
      </w:r>
      <w:r w:rsidR="002A5E34" w:rsidRPr="00E96009">
        <w:rPr>
          <w:rFonts w:ascii="Calibri" w:hAnsi="Calibri" w:cs="Calibri"/>
          <w:color w:val="000000"/>
          <w:sz w:val="24"/>
        </w:rPr>
        <w:t xml:space="preserve"> </w:t>
      </w:r>
    </w:p>
    <w:p w14:paraId="58BBFB58" w14:textId="77777777" w:rsidR="002A5E34" w:rsidRPr="00E96009" w:rsidRDefault="002A5E34" w:rsidP="002A5E34">
      <w:pPr>
        <w:rPr>
          <w:rFonts w:ascii="Calibri" w:hAnsi="Calibri" w:cs="Calibri"/>
          <w:color w:val="000000"/>
          <w:sz w:val="24"/>
        </w:rPr>
      </w:pPr>
    </w:p>
    <w:p w14:paraId="3EA63570" w14:textId="77777777" w:rsidR="002A5E34" w:rsidRDefault="002A5E34" w:rsidP="002A5E34">
      <w:pPr>
        <w:rPr>
          <w:rFonts w:ascii="Calibri" w:hAnsi="Calibri" w:cs="Calibri"/>
          <w:color w:val="000000"/>
          <w:sz w:val="24"/>
        </w:rPr>
      </w:pPr>
      <w:r w:rsidRPr="002A5E34">
        <w:rPr>
          <w:rFonts w:ascii="Calibri" w:hAnsi="Calibri" w:cs="Calibri"/>
          <w:color w:val="000000"/>
          <w:sz w:val="24"/>
        </w:rPr>
        <w:t>It is necessary to prepare for these examinations as failure to pass could extend your graduation date.  Contact the Examinations Office in the Cook Administration Building, Room 200</w:t>
      </w:r>
      <w:r w:rsidR="006A1A94">
        <w:rPr>
          <w:rFonts w:ascii="Calibri" w:hAnsi="Calibri" w:cs="Calibri"/>
          <w:color w:val="000000"/>
          <w:sz w:val="24"/>
        </w:rPr>
        <w:t>,</w:t>
      </w:r>
      <w:r w:rsidRPr="002A5E34">
        <w:rPr>
          <w:rFonts w:ascii="Calibri" w:hAnsi="Calibri" w:cs="Calibri"/>
          <w:color w:val="000000"/>
          <w:sz w:val="24"/>
        </w:rPr>
        <w:t xml:space="preserve"> for a schedule of examinations and study materials.  The telephone number is (312) 995-2481.  </w:t>
      </w:r>
    </w:p>
    <w:p w14:paraId="095CD4B2" w14:textId="77777777" w:rsidR="002A5E34" w:rsidRDefault="002A5E34" w:rsidP="002A5E34">
      <w:pPr>
        <w:rPr>
          <w:rFonts w:ascii="Calibri" w:hAnsi="Calibri" w:cs="Calibri"/>
          <w:color w:val="000000"/>
          <w:sz w:val="24"/>
        </w:rPr>
      </w:pPr>
    </w:p>
    <w:p w14:paraId="49585D52" w14:textId="77777777" w:rsidR="002A5E34" w:rsidRPr="002A5E34" w:rsidRDefault="002A5E34" w:rsidP="002A5E34">
      <w:pPr>
        <w:rPr>
          <w:rFonts w:ascii="Calibri" w:hAnsi="Calibri" w:cs="Calibri"/>
          <w:color w:val="000000"/>
          <w:sz w:val="24"/>
        </w:rPr>
      </w:pPr>
      <w:r w:rsidRPr="002A5E34">
        <w:rPr>
          <w:rFonts w:ascii="Calibri" w:hAnsi="Calibri" w:cs="Calibri"/>
          <w:color w:val="000000"/>
          <w:sz w:val="24"/>
        </w:rPr>
        <w:t>The CSU Bookstore sells a workbook for the mathematics examination. Study materials are also available on the CSU website under “Examinations</w:t>
      </w:r>
      <w:r w:rsidR="006A1A94">
        <w:rPr>
          <w:rFonts w:ascii="Calibri" w:hAnsi="Calibri" w:cs="Calibri"/>
          <w:color w:val="000000"/>
          <w:sz w:val="24"/>
        </w:rPr>
        <w:t>.”</w:t>
      </w:r>
      <w:r w:rsidRPr="002A5E34">
        <w:rPr>
          <w:rFonts w:ascii="Calibri" w:hAnsi="Calibri" w:cs="Calibri"/>
          <w:color w:val="000000"/>
          <w:sz w:val="24"/>
        </w:rPr>
        <w:t xml:space="preserve">  Students may now register online for all placement exams at http://www.csu.edu/examinations/.  </w:t>
      </w:r>
    </w:p>
    <w:p w14:paraId="5E00F684" w14:textId="77777777" w:rsidR="002A5E34" w:rsidRPr="00E96009" w:rsidRDefault="002A5E34" w:rsidP="00312FDB">
      <w:pPr>
        <w:jc w:val="both"/>
        <w:rPr>
          <w:rFonts w:ascii="Calibri" w:hAnsi="Calibri" w:cs="Calibri"/>
          <w:color w:val="000000"/>
          <w:sz w:val="24"/>
        </w:rPr>
      </w:pPr>
    </w:p>
    <w:p w14:paraId="65FE1D16" w14:textId="77777777" w:rsidR="00312FDB" w:rsidRPr="00E96009" w:rsidRDefault="00312FDB" w:rsidP="00312FDB">
      <w:pPr>
        <w:jc w:val="both"/>
        <w:rPr>
          <w:rFonts w:ascii="Calibri" w:hAnsi="Calibri" w:cs="Calibri"/>
          <w:b/>
          <w:color w:val="000000"/>
          <w:sz w:val="24"/>
          <w:szCs w:val="24"/>
        </w:rPr>
      </w:pPr>
      <w:r w:rsidRPr="00E96009">
        <w:rPr>
          <w:rFonts w:ascii="Calibri" w:hAnsi="Calibri" w:cs="Calibri"/>
          <w:b/>
          <w:color w:val="000000"/>
          <w:sz w:val="24"/>
          <w:szCs w:val="24"/>
        </w:rPr>
        <w:t>Proficiency Exams</w:t>
      </w:r>
      <w:r w:rsidRPr="00E96009">
        <w:rPr>
          <w:rFonts w:ascii="Calibri" w:hAnsi="Calibri" w:cs="Calibri"/>
          <w:b/>
          <w:color w:val="000000"/>
          <w:sz w:val="24"/>
          <w:szCs w:val="24"/>
        </w:rPr>
        <w:tab/>
      </w:r>
    </w:p>
    <w:p w14:paraId="60AECDDA" w14:textId="77777777" w:rsidR="00CB47AE" w:rsidRPr="00E96009" w:rsidRDefault="00312FDB" w:rsidP="00312FDB">
      <w:pPr>
        <w:tabs>
          <w:tab w:val="left" w:pos="558"/>
        </w:tabs>
        <w:rPr>
          <w:rFonts w:ascii="Calibri" w:hAnsi="Calibri" w:cs="Calibri"/>
          <w:color w:val="000000"/>
          <w:sz w:val="24"/>
        </w:rPr>
      </w:pPr>
      <w:r w:rsidRPr="00E96009">
        <w:rPr>
          <w:rFonts w:ascii="Calibri" w:hAnsi="Calibri" w:cs="Calibri"/>
          <w:color w:val="000000"/>
          <w:sz w:val="24"/>
        </w:rPr>
        <w:t xml:space="preserve">The HIA Program provides proficiency examinations in Medical Terminology (HSC 1104), Clinical Medicine (HIA 3300, and for the Coding and Classification, and Coding and Reimbursement courses (HIA 3200 and HIA 3900).  </w:t>
      </w:r>
    </w:p>
    <w:p w14:paraId="2D1BFD83" w14:textId="77777777" w:rsidR="00CB47AE" w:rsidRPr="00E96009" w:rsidRDefault="00CB47AE" w:rsidP="00312FDB">
      <w:pPr>
        <w:tabs>
          <w:tab w:val="left" w:pos="558"/>
        </w:tabs>
        <w:rPr>
          <w:rFonts w:ascii="Calibri" w:hAnsi="Calibri" w:cs="Calibri"/>
          <w:color w:val="000000"/>
          <w:sz w:val="24"/>
        </w:rPr>
      </w:pPr>
    </w:p>
    <w:p w14:paraId="25D951D9" w14:textId="77777777" w:rsidR="00CB47AE" w:rsidRPr="00E96009" w:rsidRDefault="00312FDB" w:rsidP="00312FDB">
      <w:pPr>
        <w:tabs>
          <w:tab w:val="left" w:pos="558"/>
        </w:tabs>
        <w:rPr>
          <w:rFonts w:ascii="Calibri" w:hAnsi="Calibri" w:cs="Calibri"/>
          <w:color w:val="000000"/>
          <w:sz w:val="24"/>
        </w:rPr>
      </w:pPr>
      <w:r w:rsidRPr="00E96009">
        <w:rPr>
          <w:rFonts w:ascii="Calibri" w:hAnsi="Calibri" w:cs="Calibri"/>
          <w:color w:val="000000"/>
          <w:sz w:val="24"/>
        </w:rPr>
        <w:t xml:space="preserve">RHIT’s and students who have taken courses at an accredited Health Information Technology program may take a proficiency exam for select junior courses (Acute Care Health Information Systems (HIA 3011), Computers in Health Care (HIA 3400), Health Care Statistics (HIA 3500), Alternative Health Care Info Systems (HIA 3100) and Legal Aspects &amp; Ethics (HIA 3600).  </w:t>
      </w:r>
    </w:p>
    <w:p w14:paraId="1D25C1B5" w14:textId="77777777" w:rsidR="00CB47AE" w:rsidRPr="00E96009" w:rsidRDefault="00312FDB" w:rsidP="007B3B78">
      <w:pPr>
        <w:numPr>
          <w:ilvl w:val="0"/>
          <w:numId w:val="19"/>
        </w:numPr>
        <w:tabs>
          <w:tab w:val="left" w:pos="558"/>
        </w:tabs>
        <w:spacing w:after="120"/>
        <w:rPr>
          <w:rFonts w:ascii="Calibri" w:hAnsi="Calibri" w:cs="Calibri"/>
          <w:color w:val="000000"/>
          <w:sz w:val="24"/>
        </w:rPr>
      </w:pPr>
      <w:r w:rsidRPr="00E96009">
        <w:rPr>
          <w:rFonts w:ascii="Calibri" w:hAnsi="Calibri" w:cs="Calibri"/>
          <w:color w:val="000000"/>
          <w:sz w:val="24"/>
        </w:rPr>
        <w:t xml:space="preserve">Interested students must discuss their intent with the program </w:t>
      </w:r>
      <w:r w:rsidR="00CB47AE" w:rsidRPr="00E96009">
        <w:rPr>
          <w:rFonts w:ascii="Calibri" w:hAnsi="Calibri" w:cs="Calibri"/>
          <w:color w:val="000000"/>
          <w:sz w:val="24"/>
        </w:rPr>
        <w:t>director</w:t>
      </w:r>
      <w:r w:rsidRPr="00E96009">
        <w:rPr>
          <w:rFonts w:ascii="Calibri" w:hAnsi="Calibri" w:cs="Calibri"/>
          <w:color w:val="000000"/>
          <w:sz w:val="24"/>
        </w:rPr>
        <w:t xml:space="preserve">. </w:t>
      </w:r>
    </w:p>
    <w:p w14:paraId="4C85085B" w14:textId="77777777" w:rsidR="00CB47AE" w:rsidRPr="00E96009" w:rsidRDefault="00312FDB" w:rsidP="007B3B78">
      <w:pPr>
        <w:numPr>
          <w:ilvl w:val="0"/>
          <w:numId w:val="19"/>
        </w:numPr>
        <w:tabs>
          <w:tab w:val="left" w:pos="558"/>
        </w:tabs>
        <w:spacing w:after="120"/>
        <w:rPr>
          <w:rFonts w:ascii="Calibri" w:hAnsi="Calibri" w:cs="Calibri"/>
          <w:color w:val="000000"/>
          <w:sz w:val="24"/>
        </w:rPr>
      </w:pPr>
      <w:r w:rsidRPr="00E96009">
        <w:rPr>
          <w:rFonts w:ascii="Calibri" w:hAnsi="Calibri" w:cs="Calibri"/>
          <w:color w:val="000000"/>
          <w:sz w:val="24"/>
        </w:rPr>
        <w:t>Applications for proficiency examinations may be obtained from the Records Office in the Cook Building</w:t>
      </w:r>
      <w:r w:rsidR="00CB47AE" w:rsidRPr="00E96009">
        <w:rPr>
          <w:rFonts w:ascii="Calibri" w:hAnsi="Calibri" w:cs="Calibri"/>
          <w:color w:val="000000"/>
          <w:sz w:val="24"/>
        </w:rPr>
        <w:t xml:space="preserve"> or on the CSU website, </w:t>
      </w:r>
      <w:hyperlink r:id="rId16" w:history="1">
        <w:r w:rsidR="00CB47AE" w:rsidRPr="00E96009">
          <w:rPr>
            <w:rStyle w:val="Hyperlink"/>
            <w:rFonts w:ascii="Calibri" w:hAnsi="Calibri" w:cs="Calibri"/>
            <w:sz w:val="24"/>
          </w:rPr>
          <w:t>www.csu.edu</w:t>
        </w:r>
      </w:hyperlink>
      <w:r w:rsidRPr="00E96009">
        <w:rPr>
          <w:rFonts w:ascii="Calibri" w:hAnsi="Calibri" w:cs="Calibri"/>
          <w:color w:val="000000"/>
          <w:sz w:val="24"/>
        </w:rPr>
        <w:t xml:space="preserve">. </w:t>
      </w:r>
    </w:p>
    <w:p w14:paraId="269E6F77" w14:textId="77777777" w:rsidR="00312FDB" w:rsidRDefault="00312FDB" w:rsidP="007B3B78">
      <w:pPr>
        <w:numPr>
          <w:ilvl w:val="0"/>
          <w:numId w:val="19"/>
        </w:numPr>
        <w:tabs>
          <w:tab w:val="left" w:pos="558"/>
        </w:tabs>
        <w:spacing w:after="120"/>
        <w:rPr>
          <w:rFonts w:ascii="Calibri" w:hAnsi="Calibri" w:cs="Calibri"/>
          <w:color w:val="000000"/>
          <w:sz w:val="24"/>
        </w:rPr>
      </w:pPr>
      <w:r w:rsidRPr="00E96009">
        <w:rPr>
          <w:rFonts w:ascii="Calibri" w:hAnsi="Calibri" w:cs="Calibri"/>
          <w:color w:val="000000"/>
          <w:sz w:val="24"/>
        </w:rPr>
        <w:t>Students must pass proficiency exams with a score of 75% or higher to be exempt from the course.  See the current CSU Undergraduate Catalog for complete requirements and information about credit given for such examinations.</w:t>
      </w:r>
    </w:p>
    <w:p w14:paraId="2726EAFE" w14:textId="77777777" w:rsidR="00A766A3" w:rsidRDefault="00A766A3" w:rsidP="00A766A3">
      <w:pPr>
        <w:tabs>
          <w:tab w:val="left" w:pos="558"/>
        </w:tabs>
        <w:spacing w:after="120"/>
        <w:ind w:left="720"/>
        <w:rPr>
          <w:rFonts w:ascii="Calibri" w:hAnsi="Calibri" w:cs="Calibri"/>
          <w:color w:val="000000"/>
          <w:sz w:val="24"/>
        </w:rPr>
      </w:pPr>
    </w:p>
    <w:p w14:paraId="1B11E60C" w14:textId="4D9C32C1" w:rsidR="00D45815" w:rsidRDefault="002D4132" w:rsidP="00D45815">
      <w:pPr>
        <w:pStyle w:val="Default"/>
        <w:jc w:val="center"/>
        <w:rPr>
          <w:rFonts w:ascii="Calibri" w:hAnsi="Calibri" w:cs="Calibri"/>
          <w:b/>
          <w:bCs/>
        </w:rPr>
      </w:pPr>
      <w:r>
        <w:rPr>
          <w:rFonts w:ascii="Calibri" w:hAnsi="Calibri" w:cs="Calibri"/>
          <w:b/>
          <w:bCs/>
        </w:rPr>
        <w:br w:type="page"/>
      </w:r>
      <w:r w:rsidR="00D45815" w:rsidRPr="00D45815">
        <w:rPr>
          <w:rFonts w:ascii="Calibri" w:hAnsi="Calibri" w:cs="Calibri"/>
          <w:b/>
          <w:bCs/>
        </w:rPr>
        <w:lastRenderedPageBreak/>
        <w:t>HIA Student Responsibilities and Expectations</w:t>
      </w:r>
    </w:p>
    <w:p w14:paraId="18B310AF" w14:textId="77777777" w:rsidR="00A766A3" w:rsidRPr="00D45815" w:rsidRDefault="00A766A3" w:rsidP="00D45815">
      <w:pPr>
        <w:pStyle w:val="Default"/>
        <w:jc w:val="center"/>
        <w:rPr>
          <w:rFonts w:ascii="Calibri" w:hAnsi="Calibri" w:cs="Calibri"/>
        </w:rPr>
      </w:pPr>
    </w:p>
    <w:p w14:paraId="2893D780" w14:textId="77777777" w:rsidR="00D45815" w:rsidRDefault="00D45815" w:rsidP="00D45815">
      <w:pPr>
        <w:pStyle w:val="Default"/>
        <w:rPr>
          <w:rFonts w:ascii="Calibri" w:hAnsi="Calibri" w:cs="Calibri"/>
        </w:rPr>
      </w:pPr>
      <w:r w:rsidRPr="00D45815">
        <w:rPr>
          <w:rFonts w:ascii="Calibri" w:hAnsi="Calibri" w:cs="Calibri"/>
        </w:rPr>
        <w:t xml:space="preserve">HIA Professionalism embodies the qualities of respect, integrity, honesty, advocacy, and accountability. HIA students are expected to maintain the highest standards of professionalism in all learning settings. All that you do and say, and the way you present yourself visually, either elevates or diminishes your professional image in the eyes of </w:t>
      </w:r>
    </w:p>
    <w:p w14:paraId="4ABF1FBE" w14:textId="77777777" w:rsidR="00D45815" w:rsidRPr="00D45815" w:rsidRDefault="00D45815" w:rsidP="00D45815">
      <w:pPr>
        <w:pStyle w:val="Default"/>
        <w:rPr>
          <w:rFonts w:ascii="Calibri" w:hAnsi="Calibri" w:cs="Calibri"/>
        </w:rPr>
      </w:pPr>
      <w:r w:rsidRPr="00D45815">
        <w:rPr>
          <w:rFonts w:ascii="Calibri" w:hAnsi="Calibri" w:cs="Calibri"/>
        </w:rPr>
        <w:t xml:space="preserve">others. HIA students must learn the importance of establishing and maintaining professional boundaries. In a student role, professional boundaries exist between the student and the instructor and between the student and the HIM customer. Students unclear of proper behavior or response to professional boundaries should consult the faculty and/or program director for guidance. </w:t>
      </w:r>
    </w:p>
    <w:p w14:paraId="2131987D" w14:textId="77777777" w:rsidR="00D45815" w:rsidRPr="00D45815" w:rsidRDefault="00D45815" w:rsidP="00D45815">
      <w:pPr>
        <w:pStyle w:val="Default"/>
        <w:rPr>
          <w:rFonts w:ascii="Calibri" w:hAnsi="Calibri" w:cs="Calibri"/>
        </w:rPr>
      </w:pPr>
    </w:p>
    <w:p w14:paraId="06B3AC6F" w14:textId="77777777" w:rsidR="00D45815" w:rsidRPr="00D45815" w:rsidRDefault="00D45815" w:rsidP="00D45815">
      <w:pPr>
        <w:pStyle w:val="Default"/>
        <w:rPr>
          <w:rFonts w:ascii="Calibri" w:hAnsi="Calibri" w:cs="Calibri"/>
        </w:rPr>
      </w:pPr>
      <w:r w:rsidRPr="00D45815">
        <w:rPr>
          <w:rFonts w:ascii="Calibri" w:hAnsi="Calibri" w:cs="Calibri"/>
        </w:rPr>
        <w:t xml:space="preserve">Relevant factors to consider before making a commitment to your education include: </w:t>
      </w:r>
    </w:p>
    <w:p w14:paraId="35EADA91" w14:textId="77777777" w:rsidR="00D45815" w:rsidRPr="00D45815" w:rsidRDefault="00D45815" w:rsidP="00D45815">
      <w:pPr>
        <w:pStyle w:val="Default"/>
        <w:numPr>
          <w:ilvl w:val="0"/>
          <w:numId w:val="20"/>
        </w:numPr>
        <w:rPr>
          <w:rFonts w:ascii="Calibri" w:hAnsi="Calibri" w:cs="Calibri"/>
        </w:rPr>
      </w:pPr>
      <w:r w:rsidRPr="00D45815">
        <w:rPr>
          <w:rFonts w:ascii="Calibri" w:hAnsi="Calibri" w:cs="Calibri"/>
          <w:b/>
        </w:rPr>
        <w:t>Family commitments</w:t>
      </w:r>
      <w:r w:rsidRPr="00D45815">
        <w:rPr>
          <w:rFonts w:ascii="Calibri" w:hAnsi="Calibri" w:cs="Calibri"/>
        </w:rPr>
        <w:t xml:space="preserve">: It is demanding to meet the needs of a family while carrying a full college schedule. Academic course requirements may require evening and/or weekend time commitments. Consideration of the impact on family life should be considered prior to enrolling in all HIA courses. </w:t>
      </w:r>
    </w:p>
    <w:p w14:paraId="0DCFC804" w14:textId="77777777" w:rsidR="00D45815" w:rsidRPr="00D45815" w:rsidRDefault="00D45815" w:rsidP="00D45815">
      <w:pPr>
        <w:pStyle w:val="Default"/>
        <w:rPr>
          <w:rFonts w:ascii="Calibri" w:hAnsi="Calibri" w:cs="Calibri"/>
        </w:rPr>
      </w:pPr>
    </w:p>
    <w:p w14:paraId="77390509" w14:textId="77777777" w:rsidR="00D45815" w:rsidRPr="00D45815" w:rsidRDefault="00D45815" w:rsidP="00D45815">
      <w:pPr>
        <w:pStyle w:val="Default"/>
        <w:numPr>
          <w:ilvl w:val="0"/>
          <w:numId w:val="20"/>
        </w:numPr>
        <w:rPr>
          <w:rFonts w:ascii="Calibri" w:hAnsi="Calibri" w:cs="Calibri"/>
        </w:rPr>
      </w:pPr>
      <w:r w:rsidRPr="00D45815">
        <w:rPr>
          <w:rFonts w:ascii="Calibri" w:hAnsi="Calibri" w:cs="Calibri"/>
          <w:b/>
        </w:rPr>
        <w:t>Work commitments:</w:t>
      </w:r>
      <w:r w:rsidRPr="00D45815">
        <w:rPr>
          <w:rFonts w:ascii="Calibri" w:hAnsi="Calibri" w:cs="Calibri"/>
        </w:rPr>
        <w:t xml:space="preserve"> Work requirements may interfere with a student’s success. It is recommended to commit to about 2-3 hours of study time per week for every credit hour of a course outside the classroom. Heavy work schedules may make academic success difficult. For example, in your first semester of the HIA program there are 15 credit hours of HIA courses. Therefore, a study plan that consists of 30 – 45 hours per week outside the classroom is recommended in order to be successful. </w:t>
      </w:r>
    </w:p>
    <w:p w14:paraId="61832453" w14:textId="77777777" w:rsidR="00E60729" w:rsidRDefault="00E60729" w:rsidP="00E60729">
      <w:pPr>
        <w:pStyle w:val="ListParagraph"/>
        <w:rPr>
          <w:rFonts w:cs="Calibri"/>
        </w:rPr>
      </w:pPr>
    </w:p>
    <w:p w14:paraId="7F15804E" w14:textId="77777777" w:rsidR="00D45815" w:rsidRPr="00D45815" w:rsidRDefault="00D45815" w:rsidP="00D45815">
      <w:pPr>
        <w:pStyle w:val="Default"/>
        <w:rPr>
          <w:rFonts w:ascii="Calibri" w:hAnsi="Calibri" w:cs="Calibri"/>
        </w:rPr>
      </w:pPr>
    </w:p>
    <w:p w14:paraId="76E82FB6" w14:textId="77777777" w:rsidR="00D45815" w:rsidRPr="00D45815" w:rsidRDefault="00D45815" w:rsidP="00D45815">
      <w:pPr>
        <w:pStyle w:val="Default"/>
        <w:numPr>
          <w:ilvl w:val="0"/>
          <w:numId w:val="20"/>
        </w:numPr>
        <w:rPr>
          <w:rFonts w:ascii="Calibri" w:hAnsi="Calibri" w:cs="Calibri"/>
        </w:rPr>
      </w:pPr>
      <w:r w:rsidRPr="00D45815">
        <w:rPr>
          <w:rFonts w:ascii="Calibri" w:hAnsi="Calibri" w:cs="Calibri"/>
          <w:b/>
        </w:rPr>
        <w:t>Other commitments</w:t>
      </w:r>
      <w:r w:rsidRPr="00D45815">
        <w:rPr>
          <w:rFonts w:ascii="Calibri" w:hAnsi="Calibri" w:cs="Calibri"/>
        </w:rPr>
        <w:t>: Having a life outside of getting one’s education can be challenging, but it can be accomplished while in the HIA program; however, both require time commitments. To excel in both, it is up to the individual student to be responsible to work out their personal schedules (time management) to keep up with requirements of both</w:t>
      </w:r>
    </w:p>
    <w:p w14:paraId="447B513A" w14:textId="77777777" w:rsidR="00E60729" w:rsidRDefault="00E60729" w:rsidP="00E60729">
      <w:pPr>
        <w:pStyle w:val="ListParagraph"/>
        <w:rPr>
          <w:rFonts w:cs="Calibri"/>
          <w:b/>
          <w:bCs/>
        </w:rPr>
      </w:pPr>
    </w:p>
    <w:p w14:paraId="49E7FE81" w14:textId="77777777" w:rsidR="00D45815" w:rsidRPr="00D45815" w:rsidRDefault="00D45815" w:rsidP="00D45815">
      <w:pPr>
        <w:pStyle w:val="Default"/>
        <w:rPr>
          <w:rFonts w:ascii="Calibri" w:hAnsi="Calibri" w:cs="Calibri"/>
          <w:b/>
          <w:bCs/>
        </w:rPr>
      </w:pPr>
    </w:p>
    <w:p w14:paraId="641B6BEF" w14:textId="77777777" w:rsidR="00D45815" w:rsidRPr="00D45815" w:rsidRDefault="00D45815" w:rsidP="00D45815">
      <w:pPr>
        <w:pStyle w:val="Default"/>
        <w:rPr>
          <w:rFonts w:ascii="Calibri" w:hAnsi="Calibri" w:cs="Calibri"/>
        </w:rPr>
      </w:pPr>
      <w:r w:rsidRPr="00D45815">
        <w:rPr>
          <w:rFonts w:ascii="Calibri" w:hAnsi="Calibri" w:cs="Calibri"/>
        </w:rPr>
        <w:t xml:space="preserve">HIA students are encouraged to provide input on decisions including curriculum and teaching/learning process. Students are invited to become active in student organizations both on campus and in the community. HIA students can become involved in governance in several ways: </w:t>
      </w:r>
    </w:p>
    <w:p w14:paraId="0B089E32" w14:textId="77777777" w:rsidR="00D45815" w:rsidRPr="00D45815" w:rsidRDefault="00D45815" w:rsidP="00D45815">
      <w:pPr>
        <w:pStyle w:val="Default"/>
        <w:rPr>
          <w:rFonts w:ascii="Calibri" w:hAnsi="Calibri" w:cs="Calibri"/>
        </w:rPr>
      </w:pPr>
    </w:p>
    <w:p w14:paraId="64A9ACFE" w14:textId="77777777" w:rsidR="00D45815" w:rsidRPr="00D45815" w:rsidRDefault="00D45815" w:rsidP="00E8104A">
      <w:pPr>
        <w:pStyle w:val="Default"/>
        <w:numPr>
          <w:ilvl w:val="0"/>
          <w:numId w:val="41"/>
        </w:numPr>
        <w:rPr>
          <w:rFonts w:ascii="Calibri" w:hAnsi="Calibri" w:cs="Calibri"/>
        </w:rPr>
      </w:pPr>
      <w:r w:rsidRPr="00D45815">
        <w:rPr>
          <w:rFonts w:ascii="Calibri" w:hAnsi="Calibri" w:cs="Calibri"/>
        </w:rPr>
        <w:t xml:space="preserve">Participate in the course surveys, an end of program survey, and an Alumni survey. </w:t>
      </w:r>
    </w:p>
    <w:p w14:paraId="5C5E7B64" w14:textId="77777777" w:rsidR="00D45815" w:rsidRPr="00D45815" w:rsidRDefault="00D45815" w:rsidP="00E8104A">
      <w:pPr>
        <w:pStyle w:val="Default"/>
        <w:numPr>
          <w:ilvl w:val="0"/>
          <w:numId w:val="41"/>
        </w:numPr>
        <w:rPr>
          <w:rFonts w:ascii="Calibri" w:hAnsi="Calibri" w:cs="Calibri"/>
        </w:rPr>
      </w:pPr>
      <w:r w:rsidRPr="00D45815">
        <w:rPr>
          <w:rFonts w:ascii="Calibri" w:hAnsi="Calibri" w:cs="Calibri"/>
        </w:rPr>
        <w:t xml:space="preserve">Provide honest and fair feedback in course evaluations at the end of each course. </w:t>
      </w:r>
    </w:p>
    <w:p w14:paraId="2FB0937B" w14:textId="77777777" w:rsidR="00D45815" w:rsidRPr="00D45815" w:rsidRDefault="00D45815" w:rsidP="00E8104A">
      <w:pPr>
        <w:pStyle w:val="Default"/>
        <w:numPr>
          <w:ilvl w:val="0"/>
          <w:numId w:val="41"/>
        </w:numPr>
        <w:rPr>
          <w:rFonts w:ascii="Calibri" w:hAnsi="Calibri" w:cs="Calibri"/>
        </w:rPr>
      </w:pPr>
      <w:r w:rsidRPr="00D45815">
        <w:rPr>
          <w:rFonts w:ascii="Calibri" w:hAnsi="Calibri" w:cs="Calibri"/>
        </w:rPr>
        <w:t xml:space="preserve">Participate in student forum activities when available. </w:t>
      </w:r>
    </w:p>
    <w:p w14:paraId="24169B98" w14:textId="77777777" w:rsidR="00D45815" w:rsidRPr="00D45815" w:rsidRDefault="00D45815" w:rsidP="00E8104A">
      <w:pPr>
        <w:pStyle w:val="Default"/>
        <w:numPr>
          <w:ilvl w:val="0"/>
          <w:numId w:val="41"/>
        </w:numPr>
        <w:rPr>
          <w:rFonts w:ascii="Calibri" w:hAnsi="Calibri" w:cs="Calibri"/>
        </w:rPr>
      </w:pPr>
      <w:r w:rsidRPr="00D45815">
        <w:rPr>
          <w:rFonts w:ascii="Calibri" w:hAnsi="Calibri" w:cs="Calibri"/>
        </w:rPr>
        <w:lastRenderedPageBreak/>
        <w:t xml:space="preserve">HIA students will maintain professional behavior and proper technology etiquette at all times when using cell phones, iPads, iPods, mobile devices, laptops, or other electronic devices: </w:t>
      </w:r>
    </w:p>
    <w:p w14:paraId="125BDBC1" w14:textId="77777777" w:rsidR="00D45815" w:rsidRDefault="00D45815" w:rsidP="00D45815">
      <w:pPr>
        <w:pStyle w:val="Default"/>
        <w:ind w:left="720"/>
        <w:rPr>
          <w:rFonts w:ascii="Calibri" w:hAnsi="Calibri" w:cs="Calibri"/>
        </w:rPr>
      </w:pPr>
    </w:p>
    <w:p w14:paraId="690A442B" w14:textId="77777777" w:rsidR="00D45815" w:rsidRPr="00D45815" w:rsidRDefault="00D45815" w:rsidP="00E8104A">
      <w:pPr>
        <w:pStyle w:val="Default"/>
        <w:numPr>
          <w:ilvl w:val="0"/>
          <w:numId w:val="41"/>
        </w:numPr>
        <w:rPr>
          <w:rFonts w:ascii="Calibri" w:hAnsi="Calibri" w:cs="Calibri"/>
        </w:rPr>
      </w:pPr>
      <w:r w:rsidRPr="00D45815">
        <w:rPr>
          <w:rFonts w:ascii="Calibri" w:hAnsi="Calibri" w:cs="Calibri"/>
        </w:rPr>
        <w:t xml:space="preserve">Electronic devices may be used only when authorized by faculty and for class/PPE activities. Absolutely no use of electronic devices for personal use. </w:t>
      </w:r>
    </w:p>
    <w:p w14:paraId="49E60348" w14:textId="77777777" w:rsidR="00E60729" w:rsidRDefault="00E60729" w:rsidP="00E60729">
      <w:pPr>
        <w:pStyle w:val="ListParagraph"/>
        <w:rPr>
          <w:rFonts w:cs="Calibri"/>
        </w:rPr>
      </w:pPr>
    </w:p>
    <w:p w14:paraId="1818BCF2" w14:textId="77777777" w:rsidR="00D45815" w:rsidRPr="00D45815" w:rsidRDefault="00D45815" w:rsidP="00E8104A">
      <w:pPr>
        <w:pStyle w:val="Default"/>
        <w:numPr>
          <w:ilvl w:val="0"/>
          <w:numId w:val="41"/>
        </w:numPr>
        <w:rPr>
          <w:rFonts w:ascii="Calibri" w:hAnsi="Calibri" w:cs="Calibri"/>
        </w:rPr>
      </w:pPr>
      <w:r w:rsidRPr="00D45815">
        <w:rPr>
          <w:rFonts w:ascii="Calibri" w:hAnsi="Calibri" w:cs="Calibri"/>
        </w:rPr>
        <w:t xml:space="preserve">Cell phones and mobile devices are not allowed during class or PPEs. </w:t>
      </w:r>
    </w:p>
    <w:p w14:paraId="0AAD3FDB" w14:textId="77777777" w:rsidR="00D46F2E" w:rsidRPr="00E96009" w:rsidRDefault="00D46F2E" w:rsidP="00D45815">
      <w:pPr>
        <w:tabs>
          <w:tab w:val="left" w:pos="558"/>
        </w:tabs>
        <w:spacing w:after="120"/>
        <w:rPr>
          <w:rFonts w:ascii="Calibri" w:hAnsi="Calibri" w:cs="Calibri"/>
          <w:color w:val="000000"/>
          <w:sz w:val="24"/>
        </w:rPr>
      </w:pPr>
    </w:p>
    <w:p w14:paraId="3377717A" w14:textId="77777777" w:rsidR="00D46F2E" w:rsidRDefault="00D46F2E" w:rsidP="00D46F2E">
      <w:pPr>
        <w:rPr>
          <w:rFonts w:ascii="Calibri" w:hAnsi="Calibri" w:cs="Calibri"/>
          <w:b/>
          <w:color w:val="000000"/>
          <w:sz w:val="24"/>
        </w:rPr>
      </w:pPr>
      <w:r w:rsidRPr="008315E4">
        <w:rPr>
          <w:rFonts w:ascii="Calibri" w:hAnsi="Calibri" w:cs="Calibri"/>
          <w:b/>
          <w:color w:val="000000"/>
          <w:sz w:val="24"/>
        </w:rPr>
        <w:t>Readmission Policy</w:t>
      </w:r>
    </w:p>
    <w:p w14:paraId="084922A6" w14:textId="77777777" w:rsidR="00D46F2E" w:rsidRDefault="00D46F2E" w:rsidP="00D46F2E">
      <w:pPr>
        <w:pStyle w:val="Default"/>
        <w:rPr>
          <w:rFonts w:ascii="Calibri" w:hAnsi="Calibri" w:cs="Calibri"/>
        </w:rPr>
      </w:pPr>
      <w:r w:rsidRPr="008315E4">
        <w:rPr>
          <w:rFonts w:ascii="Calibri" w:hAnsi="Calibri" w:cs="Calibri"/>
        </w:rPr>
        <w:t>For students were either dismissed from the HIA program due to academic performance or personal reasons and are re-applying for admission, a letter of intent form for re-</w:t>
      </w:r>
    </w:p>
    <w:p w14:paraId="78C2FF29" w14:textId="77777777" w:rsidR="00D46F2E" w:rsidRPr="008315E4" w:rsidRDefault="00D46F2E" w:rsidP="00D46F2E">
      <w:pPr>
        <w:pStyle w:val="Default"/>
        <w:rPr>
          <w:rFonts w:ascii="Calibri" w:hAnsi="Calibri" w:cs="Calibri"/>
        </w:rPr>
      </w:pPr>
      <w:r w:rsidRPr="008315E4">
        <w:rPr>
          <w:rFonts w:ascii="Calibri" w:hAnsi="Calibri" w:cs="Calibri"/>
        </w:rPr>
        <w:t xml:space="preserve">application to the HIA Program may be submitted in lieu of a complete application packet if readmission is within one year.  After this timeframe, a complete application packet will be required. </w:t>
      </w:r>
    </w:p>
    <w:p w14:paraId="6BC3C552" w14:textId="77777777" w:rsidR="00D46F2E" w:rsidRPr="008315E4" w:rsidRDefault="00D46F2E" w:rsidP="00D46F2E">
      <w:pPr>
        <w:pStyle w:val="Default"/>
        <w:rPr>
          <w:rFonts w:ascii="Calibri" w:hAnsi="Calibri" w:cs="Calibri"/>
        </w:rPr>
      </w:pPr>
    </w:p>
    <w:p w14:paraId="5075DDB0" w14:textId="77777777" w:rsidR="00D46F2E" w:rsidRPr="008315E4" w:rsidRDefault="00D46F2E" w:rsidP="00D46F2E">
      <w:pPr>
        <w:pStyle w:val="Default"/>
        <w:rPr>
          <w:rFonts w:ascii="Calibri" w:hAnsi="Calibri" w:cs="Calibri"/>
        </w:rPr>
      </w:pPr>
      <w:r w:rsidRPr="008315E4">
        <w:rPr>
          <w:rFonts w:ascii="Calibri" w:hAnsi="Calibri" w:cs="Calibri"/>
        </w:rPr>
        <w:t xml:space="preserve">The following rules also apply: </w:t>
      </w:r>
    </w:p>
    <w:p w14:paraId="54C68F5D" w14:textId="77777777" w:rsidR="00D46F2E" w:rsidRPr="008315E4" w:rsidRDefault="00D46F2E" w:rsidP="00E8104A">
      <w:pPr>
        <w:pStyle w:val="Default"/>
        <w:numPr>
          <w:ilvl w:val="0"/>
          <w:numId w:val="37"/>
        </w:numPr>
        <w:spacing w:after="120"/>
        <w:rPr>
          <w:rFonts w:ascii="Calibri" w:hAnsi="Calibri" w:cs="Calibri"/>
        </w:rPr>
      </w:pPr>
      <w:r w:rsidRPr="008315E4">
        <w:rPr>
          <w:rFonts w:ascii="Calibri" w:hAnsi="Calibri" w:cs="Calibri"/>
        </w:rPr>
        <w:t>Readmission applications must be received by May 1 for fall readmission consideration.</w:t>
      </w:r>
    </w:p>
    <w:p w14:paraId="6076C83D" w14:textId="77777777" w:rsidR="00D46F2E" w:rsidRPr="008315E4" w:rsidRDefault="00D46F2E" w:rsidP="00E8104A">
      <w:pPr>
        <w:pStyle w:val="Default"/>
        <w:numPr>
          <w:ilvl w:val="0"/>
          <w:numId w:val="37"/>
        </w:numPr>
        <w:spacing w:after="120"/>
        <w:rPr>
          <w:rFonts w:ascii="Calibri" w:hAnsi="Calibri" w:cs="Calibri"/>
        </w:rPr>
      </w:pPr>
      <w:r w:rsidRPr="008315E4">
        <w:rPr>
          <w:rFonts w:ascii="Calibri" w:hAnsi="Calibri" w:cs="Calibri"/>
        </w:rPr>
        <w:t xml:space="preserve">All readmissions will be dependent upon space available in the upcoming course sequence. </w:t>
      </w:r>
    </w:p>
    <w:p w14:paraId="47ECA3C0" w14:textId="77777777" w:rsidR="00D46F2E" w:rsidRPr="008315E4" w:rsidRDefault="00D46F2E" w:rsidP="00E8104A">
      <w:pPr>
        <w:pStyle w:val="Default"/>
        <w:numPr>
          <w:ilvl w:val="0"/>
          <w:numId w:val="37"/>
        </w:numPr>
        <w:spacing w:after="120"/>
        <w:rPr>
          <w:rFonts w:ascii="Calibri" w:hAnsi="Calibri" w:cs="Calibri"/>
        </w:rPr>
      </w:pPr>
      <w:r w:rsidRPr="008315E4">
        <w:rPr>
          <w:rFonts w:ascii="Calibri" w:hAnsi="Calibri" w:cs="Calibri"/>
        </w:rPr>
        <w:t xml:space="preserve">The amount of time granted for a leave of absence (LOA) from the program will be up to a maximum of one year. </w:t>
      </w:r>
    </w:p>
    <w:p w14:paraId="5C52E38D" w14:textId="77777777" w:rsidR="00D46F2E" w:rsidRPr="008315E4" w:rsidRDefault="00D46F2E" w:rsidP="00E8104A">
      <w:pPr>
        <w:pStyle w:val="Default"/>
        <w:numPr>
          <w:ilvl w:val="0"/>
          <w:numId w:val="37"/>
        </w:numPr>
        <w:spacing w:after="120"/>
        <w:rPr>
          <w:rFonts w:ascii="Calibri" w:hAnsi="Calibri" w:cs="Calibri"/>
        </w:rPr>
      </w:pPr>
      <w:r w:rsidRPr="008315E4">
        <w:rPr>
          <w:rFonts w:ascii="Calibri" w:hAnsi="Calibri" w:cs="Calibri"/>
        </w:rPr>
        <w:t xml:space="preserve">Students requesting a LOA for one year must be aware of the possibility of repeating </w:t>
      </w:r>
      <w:r w:rsidR="00B4762D" w:rsidRPr="008315E4">
        <w:rPr>
          <w:rFonts w:ascii="Calibri" w:hAnsi="Calibri" w:cs="Calibri"/>
        </w:rPr>
        <w:t>HIA courses</w:t>
      </w:r>
      <w:r w:rsidRPr="008315E4">
        <w:rPr>
          <w:rFonts w:ascii="Calibri" w:hAnsi="Calibri" w:cs="Calibri"/>
        </w:rPr>
        <w:t xml:space="preserve"> to ensure competency with current program expectations and must meet the requirement of the existing curriculum pattern. </w:t>
      </w:r>
    </w:p>
    <w:p w14:paraId="72F07A27" w14:textId="77777777" w:rsidR="00D46F2E" w:rsidRPr="008315E4" w:rsidRDefault="00D46F2E" w:rsidP="00E8104A">
      <w:pPr>
        <w:pStyle w:val="Default"/>
        <w:numPr>
          <w:ilvl w:val="0"/>
          <w:numId w:val="37"/>
        </w:numPr>
        <w:spacing w:after="120"/>
        <w:rPr>
          <w:rFonts w:ascii="Calibri" w:hAnsi="Calibri" w:cs="Calibri"/>
        </w:rPr>
      </w:pPr>
      <w:r w:rsidRPr="008315E4">
        <w:rPr>
          <w:rFonts w:ascii="Calibri" w:hAnsi="Calibri" w:cs="Calibri"/>
        </w:rPr>
        <w:t xml:space="preserve">Any student attempting readmission to the HIA program must meet all current undergraduate program admission requirements including cumulative GPA (minimum of 2.5 on a 4.0 scale). </w:t>
      </w:r>
    </w:p>
    <w:p w14:paraId="0E8B1385" w14:textId="77777777" w:rsidR="00D46F2E" w:rsidRPr="008315E4" w:rsidRDefault="00D46F2E" w:rsidP="00E8104A">
      <w:pPr>
        <w:pStyle w:val="Default"/>
        <w:numPr>
          <w:ilvl w:val="0"/>
          <w:numId w:val="37"/>
        </w:numPr>
        <w:spacing w:after="120"/>
        <w:rPr>
          <w:rFonts w:ascii="Calibri" w:hAnsi="Calibri" w:cs="Calibri"/>
        </w:rPr>
      </w:pPr>
      <w:r w:rsidRPr="008315E4">
        <w:rPr>
          <w:rFonts w:ascii="Calibri" w:hAnsi="Calibri" w:cs="Calibri"/>
        </w:rPr>
        <w:t xml:space="preserve">For readmission, a student will contact the HIA Program Director in writing. </w:t>
      </w:r>
    </w:p>
    <w:p w14:paraId="087897C8" w14:textId="77777777" w:rsidR="00D46F2E" w:rsidRPr="008315E4" w:rsidRDefault="00D46F2E" w:rsidP="00E8104A">
      <w:pPr>
        <w:pStyle w:val="Default"/>
        <w:numPr>
          <w:ilvl w:val="0"/>
          <w:numId w:val="37"/>
        </w:numPr>
        <w:spacing w:after="120"/>
        <w:rPr>
          <w:rFonts w:ascii="Calibri" w:hAnsi="Calibri" w:cs="Calibri"/>
        </w:rPr>
      </w:pPr>
      <w:r w:rsidRPr="008315E4">
        <w:rPr>
          <w:rFonts w:ascii="Calibri" w:hAnsi="Calibri" w:cs="Calibri"/>
        </w:rPr>
        <w:t xml:space="preserve">The letter submitted by the student requesting readmission must include the following: </w:t>
      </w:r>
    </w:p>
    <w:p w14:paraId="15638B8E" w14:textId="77777777" w:rsidR="00D46F2E" w:rsidRPr="008315E4" w:rsidRDefault="00D46F2E" w:rsidP="00E8104A">
      <w:pPr>
        <w:pStyle w:val="Default"/>
        <w:numPr>
          <w:ilvl w:val="0"/>
          <w:numId w:val="38"/>
        </w:numPr>
        <w:spacing w:after="120"/>
        <w:ind w:left="1080"/>
        <w:rPr>
          <w:rFonts w:ascii="Calibri" w:hAnsi="Calibri" w:cs="Calibri"/>
        </w:rPr>
      </w:pPr>
      <w:r w:rsidRPr="008315E4">
        <w:rPr>
          <w:rFonts w:ascii="Calibri" w:hAnsi="Calibri" w:cs="Calibri"/>
        </w:rPr>
        <w:t xml:space="preserve">A description of the circumstances surrounding dismissal or withdrawal from program/school. </w:t>
      </w:r>
    </w:p>
    <w:p w14:paraId="26ED8D65" w14:textId="77777777" w:rsidR="00D46F2E" w:rsidRPr="008315E4" w:rsidRDefault="00D46F2E" w:rsidP="00E8104A">
      <w:pPr>
        <w:pStyle w:val="Default"/>
        <w:numPr>
          <w:ilvl w:val="0"/>
          <w:numId w:val="38"/>
        </w:numPr>
        <w:spacing w:after="120"/>
        <w:ind w:left="1080"/>
        <w:rPr>
          <w:rFonts w:ascii="Calibri" w:hAnsi="Calibri" w:cs="Calibri"/>
        </w:rPr>
      </w:pPr>
      <w:r w:rsidRPr="008315E4">
        <w:rPr>
          <w:rFonts w:ascii="Calibri" w:hAnsi="Calibri" w:cs="Calibri"/>
        </w:rPr>
        <w:t xml:space="preserve">A description of activities during the interval of leaving school and reapplying that justifies readmission into the program. </w:t>
      </w:r>
    </w:p>
    <w:p w14:paraId="3E4DEB3A" w14:textId="7C53E5E9" w:rsidR="00D46F2E" w:rsidRDefault="00D46F2E" w:rsidP="002D4132">
      <w:pPr>
        <w:pStyle w:val="Heading4"/>
        <w:rPr>
          <w:rFonts w:ascii="Calibri" w:hAnsi="Calibri" w:cs="Calibri"/>
          <w:color w:val="000000"/>
        </w:rPr>
      </w:pPr>
      <w:r w:rsidRPr="008315E4">
        <w:rPr>
          <w:rFonts w:cs="Calibri"/>
          <w:szCs w:val="24"/>
        </w:rPr>
        <w:t>The student’s academic plan to promote success upon readmission.</w:t>
      </w:r>
    </w:p>
    <w:p w14:paraId="4E45F23A" w14:textId="77777777" w:rsidR="00D46F2E" w:rsidRDefault="00D46F2E" w:rsidP="005348F2">
      <w:pPr>
        <w:pStyle w:val="Heading4"/>
        <w:rPr>
          <w:rFonts w:ascii="Calibri" w:hAnsi="Calibri" w:cs="Calibri"/>
          <w:color w:val="000000"/>
        </w:rPr>
      </w:pPr>
    </w:p>
    <w:p w14:paraId="6C6A89F6" w14:textId="77777777" w:rsidR="005348F2" w:rsidRPr="00E96009" w:rsidRDefault="008315E4" w:rsidP="005348F2">
      <w:pPr>
        <w:pStyle w:val="Heading4"/>
        <w:rPr>
          <w:rFonts w:ascii="Calibri" w:hAnsi="Calibri" w:cs="Calibri"/>
          <w:color w:val="000000"/>
        </w:rPr>
      </w:pPr>
      <w:r>
        <w:rPr>
          <w:rFonts w:ascii="Calibri" w:hAnsi="Calibri" w:cs="Calibri"/>
          <w:color w:val="000000"/>
        </w:rPr>
        <w:t xml:space="preserve">HIA </w:t>
      </w:r>
      <w:r w:rsidR="005348F2" w:rsidRPr="00E96009">
        <w:rPr>
          <w:rFonts w:ascii="Calibri" w:hAnsi="Calibri" w:cs="Calibri"/>
          <w:color w:val="000000"/>
        </w:rPr>
        <w:t>REGISTRATION</w:t>
      </w:r>
      <w:r>
        <w:rPr>
          <w:rFonts w:ascii="Calibri" w:hAnsi="Calibri" w:cs="Calibri"/>
          <w:color w:val="000000"/>
        </w:rPr>
        <w:t xml:space="preserve"> PROCESS</w:t>
      </w:r>
    </w:p>
    <w:p w14:paraId="4E3B9BFA" w14:textId="39A806A5" w:rsidR="005348F2" w:rsidRDefault="005348F2" w:rsidP="005348F2">
      <w:pPr>
        <w:jc w:val="both"/>
        <w:rPr>
          <w:rFonts w:ascii="Calibri" w:hAnsi="Calibri" w:cs="Calibri"/>
          <w:b/>
          <w:color w:val="000000"/>
          <w:sz w:val="24"/>
        </w:rPr>
      </w:pPr>
    </w:p>
    <w:p w14:paraId="7E13AA1A" w14:textId="77777777" w:rsidR="002D4132" w:rsidRPr="00E96009" w:rsidRDefault="002D4132" w:rsidP="002D4132">
      <w:pPr>
        <w:rPr>
          <w:rFonts w:ascii="Calibri" w:hAnsi="Calibri" w:cs="Calibri"/>
          <w:b/>
          <w:color w:val="000000"/>
          <w:sz w:val="24"/>
        </w:rPr>
      </w:pPr>
    </w:p>
    <w:p w14:paraId="5FDB982A" w14:textId="77777777" w:rsidR="005348F2" w:rsidRPr="00E96009" w:rsidRDefault="005348F2" w:rsidP="002D4132">
      <w:pPr>
        <w:pStyle w:val="BodyText3"/>
        <w:rPr>
          <w:rFonts w:ascii="Calibri" w:hAnsi="Calibri" w:cs="Calibri"/>
          <w:color w:val="000000"/>
        </w:rPr>
      </w:pPr>
      <w:r w:rsidRPr="00E96009">
        <w:rPr>
          <w:rFonts w:ascii="Calibri" w:hAnsi="Calibri" w:cs="Calibri"/>
          <w:color w:val="000000"/>
        </w:rPr>
        <w:lastRenderedPageBreak/>
        <w:t>Registration All HIA Students</w:t>
      </w:r>
    </w:p>
    <w:p w14:paraId="06697501" w14:textId="77777777" w:rsidR="00CB47AE" w:rsidRPr="00E96009" w:rsidRDefault="005348F2" w:rsidP="002D4132">
      <w:pPr>
        <w:spacing w:after="120"/>
        <w:rPr>
          <w:rFonts w:ascii="Calibri" w:hAnsi="Calibri" w:cs="Calibri"/>
          <w:color w:val="000000"/>
          <w:sz w:val="24"/>
        </w:rPr>
      </w:pPr>
      <w:r w:rsidRPr="00E96009">
        <w:rPr>
          <w:rFonts w:ascii="Calibri" w:hAnsi="Calibri" w:cs="Calibri"/>
          <w:color w:val="000000"/>
          <w:sz w:val="24"/>
        </w:rPr>
        <w:t xml:space="preserve">Web registration dates are announced in each edition of the Course Bulletin.  In order to register on the Web, students will need to procure a PIN from his/her </w:t>
      </w:r>
      <w:r w:rsidR="008315E4">
        <w:rPr>
          <w:rFonts w:ascii="Calibri" w:hAnsi="Calibri" w:cs="Calibri"/>
          <w:color w:val="000000"/>
          <w:sz w:val="24"/>
        </w:rPr>
        <w:t xml:space="preserve">professional </w:t>
      </w:r>
      <w:r w:rsidRPr="00E96009">
        <w:rPr>
          <w:rFonts w:ascii="Calibri" w:hAnsi="Calibri" w:cs="Calibri"/>
          <w:color w:val="000000"/>
          <w:sz w:val="24"/>
        </w:rPr>
        <w:t>advisor. It is best to obtain academic advisement early. You may schedule an appointment with a C</w:t>
      </w:r>
      <w:r w:rsidR="00CB47AE" w:rsidRPr="00E96009">
        <w:rPr>
          <w:rFonts w:ascii="Calibri" w:hAnsi="Calibri" w:cs="Calibri"/>
          <w:color w:val="000000"/>
          <w:sz w:val="24"/>
        </w:rPr>
        <w:t>O</w:t>
      </w:r>
      <w:r w:rsidRPr="00E96009">
        <w:rPr>
          <w:rFonts w:ascii="Calibri" w:hAnsi="Calibri" w:cs="Calibri"/>
          <w:color w:val="000000"/>
          <w:sz w:val="24"/>
        </w:rPr>
        <w:t xml:space="preserve">HS advisor any time after </w:t>
      </w:r>
      <w:r w:rsidR="00CB47AE" w:rsidRPr="00E96009">
        <w:rPr>
          <w:rFonts w:ascii="Calibri" w:hAnsi="Calibri" w:cs="Calibri"/>
          <w:color w:val="000000"/>
          <w:sz w:val="24"/>
        </w:rPr>
        <w:t xml:space="preserve">the </w:t>
      </w:r>
      <w:r w:rsidRPr="00E96009">
        <w:rPr>
          <w:rFonts w:ascii="Calibri" w:hAnsi="Calibri" w:cs="Calibri"/>
          <w:color w:val="000000"/>
          <w:sz w:val="24"/>
        </w:rPr>
        <w:t xml:space="preserve">Class Schedule Bulletins are available.  </w:t>
      </w:r>
    </w:p>
    <w:p w14:paraId="16BA5080" w14:textId="77777777" w:rsidR="00CB47AE" w:rsidRPr="00E96009" w:rsidRDefault="005348F2" w:rsidP="002D4132">
      <w:pPr>
        <w:spacing w:after="120"/>
        <w:rPr>
          <w:rFonts w:ascii="Calibri" w:hAnsi="Calibri" w:cs="Calibri"/>
          <w:color w:val="000000"/>
          <w:sz w:val="24"/>
        </w:rPr>
      </w:pPr>
      <w:r w:rsidRPr="00E96009">
        <w:rPr>
          <w:rFonts w:ascii="Calibri" w:hAnsi="Calibri" w:cs="Calibri"/>
          <w:color w:val="000000"/>
          <w:sz w:val="24"/>
        </w:rPr>
        <w:t xml:space="preserve">Professional program students should schedule appointments around October and March.  HIA advisement is also available during registration.  The </w:t>
      </w:r>
      <w:r w:rsidR="00CB47AE" w:rsidRPr="00E96009">
        <w:rPr>
          <w:rFonts w:ascii="Calibri" w:hAnsi="Calibri" w:cs="Calibri"/>
          <w:color w:val="000000"/>
          <w:sz w:val="24"/>
        </w:rPr>
        <w:t xml:space="preserve">Pre-professional </w:t>
      </w:r>
      <w:r w:rsidRPr="00E96009">
        <w:rPr>
          <w:rFonts w:ascii="Calibri" w:hAnsi="Calibri" w:cs="Calibri"/>
          <w:color w:val="000000"/>
          <w:sz w:val="24"/>
        </w:rPr>
        <w:t>advisor</w:t>
      </w:r>
      <w:r w:rsidR="00CB47AE" w:rsidRPr="00E96009">
        <w:rPr>
          <w:rFonts w:ascii="Calibri" w:hAnsi="Calibri" w:cs="Calibri"/>
          <w:color w:val="000000"/>
          <w:sz w:val="24"/>
        </w:rPr>
        <w:t xml:space="preserve"> is </w:t>
      </w:r>
      <w:r w:rsidRPr="00E96009">
        <w:rPr>
          <w:rFonts w:ascii="Calibri" w:hAnsi="Calibri" w:cs="Calibri"/>
          <w:color w:val="000000"/>
          <w:sz w:val="24"/>
        </w:rPr>
        <w:t xml:space="preserve">located in </w:t>
      </w:r>
      <w:r w:rsidR="00CB47AE" w:rsidRPr="00E96009">
        <w:rPr>
          <w:rFonts w:ascii="Calibri" w:hAnsi="Calibri" w:cs="Calibri"/>
          <w:color w:val="000000"/>
          <w:sz w:val="24"/>
        </w:rPr>
        <w:t>BHS, room 230</w:t>
      </w:r>
      <w:r w:rsidR="006A1A94">
        <w:rPr>
          <w:rFonts w:ascii="Calibri" w:hAnsi="Calibri" w:cs="Calibri"/>
          <w:color w:val="000000"/>
          <w:sz w:val="24"/>
        </w:rPr>
        <w:t>,</w:t>
      </w:r>
      <w:r w:rsidR="00CB47AE" w:rsidRPr="00E96009">
        <w:rPr>
          <w:rFonts w:ascii="Calibri" w:hAnsi="Calibri" w:cs="Calibri"/>
          <w:color w:val="000000"/>
          <w:sz w:val="24"/>
        </w:rPr>
        <w:t xml:space="preserve"> or at 773-995-2579.  Professional advisors are assigned by the HIA program director </w:t>
      </w:r>
      <w:r w:rsidR="006A1A94">
        <w:rPr>
          <w:rFonts w:ascii="Calibri" w:hAnsi="Calibri" w:cs="Calibri"/>
          <w:color w:val="000000"/>
          <w:sz w:val="24"/>
        </w:rPr>
        <w:t xml:space="preserve">to new students. Information regarding </w:t>
      </w:r>
      <w:r w:rsidR="008315E4">
        <w:rPr>
          <w:rFonts w:ascii="Calibri" w:hAnsi="Calibri" w:cs="Calibri"/>
          <w:color w:val="000000"/>
          <w:sz w:val="24"/>
        </w:rPr>
        <w:t xml:space="preserve">advisor </w:t>
      </w:r>
      <w:r w:rsidR="006A1A94">
        <w:rPr>
          <w:rFonts w:ascii="Calibri" w:hAnsi="Calibri" w:cs="Calibri"/>
          <w:color w:val="000000"/>
          <w:sz w:val="24"/>
        </w:rPr>
        <w:t xml:space="preserve">assignments is provided </w:t>
      </w:r>
      <w:r w:rsidR="00CB47AE" w:rsidRPr="00E96009">
        <w:rPr>
          <w:rFonts w:ascii="Calibri" w:hAnsi="Calibri" w:cs="Calibri"/>
          <w:color w:val="000000"/>
          <w:sz w:val="24"/>
        </w:rPr>
        <w:t>upon acceptance into the HIA program.</w:t>
      </w:r>
    </w:p>
    <w:p w14:paraId="04AF0DA1" w14:textId="77777777" w:rsidR="005348F2" w:rsidRPr="00E96009" w:rsidRDefault="005348F2" w:rsidP="002D4132">
      <w:pPr>
        <w:spacing w:after="120"/>
        <w:rPr>
          <w:rFonts w:ascii="Calibri" w:hAnsi="Calibri" w:cs="Calibri"/>
          <w:color w:val="000000"/>
          <w:sz w:val="24"/>
        </w:rPr>
      </w:pPr>
      <w:r w:rsidRPr="00E96009">
        <w:rPr>
          <w:rFonts w:ascii="Calibri" w:hAnsi="Calibri" w:cs="Calibri"/>
          <w:color w:val="000000"/>
          <w:sz w:val="24"/>
        </w:rPr>
        <w:t xml:space="preserve">Working out a long-term plan with the advisor is best done at times other than regular advisement periods for registration.  </w:t>
      </w:r>
    </w:p>
    <w:p w14:paraId="4AAA85C5" w14:textId="77777777" w:rsidR="005348F2" w:rsidRPr="00E96009" w:rsidRDefault="005348F2" w:rsidP="002D4132">
      <w:pPr>
        <w:rPr>
          <w:rFonts w:ascii="Calibri" w:hAnsi="Calibri" w:cs="Calibri"/>
          <w:b/>
          <w:color w:val="000000"/>
          <w:sz w:val="24"/>
        </w:rPr>
      </w:pPr>
      <w:r w:rsidRPr="00E96009">
        <w:rPr>
          <w:rFonts w:ascii="Calibri" w:hAnsi="Calibri" w:cs="Calibri"/>
          <w:b/>
          <w:color w:val="000000"/>
          <w:sz w:val="24"/>
        </w:rPr>
        <w:t>Concurrent Registration</w:t>
      </w:r>
    </w:p>
    <w:p w14:paraId="0ADABDD2" w14:textId="77777777" w:rsidR="005A427F" w:rsidRPr="00E96009" w:rsidRDefault="006A1A94" w:rsidP="002D4132">
      <w:pPr>
        <w:rPr>
          <w:rFonts w:ascii="Calibri" w:hAnsi="Calibri" w:cs="Calibri"/>
          <w:color w:val="000000"/>
          <w:sz w:val="24"/>
        </w:rPr>
      </w:pPr>
      <w:r>
        <w:rPr>
          <w:rFonts w:ascii="Calibri" w:hAnsi="Calibri" w:cs="Calibri"/>
          <w:color w:val="000000"/>
          <w:sz w:val="24"/>
        </w:rPr>
        <w:t>T</w:t>
      </w:r>
      <w:r w:rsidR="005348F2" w:rsidRPr="00E96009">
        <w:rPr>
          <w:rFonts w:ascii="Calibri" w:hAnsi="Calibri" w:cs="Calibri"/>
          <w:color w:val="000000"/>
          <w:sz w:val="24"/>
        </w:rPr>
        <w:t xml:space="preserve">o enroll for a course or courses at another college or university, a student following a degree sequence at Chicago State University must obtain written approval from the Office of Academic Evaluation.  </w:t>
      </w:r>
    </w:p>
    <w:p w14:paraId="04B0E04F" w14:textId="77777777" w:rsidR="005A427F" w:rsidRPr="00E96009" w:rsidRDefault="005A427F" w:rsidP="002D4132">
      <w:pPr>
        <w:rPr>
          <w:rFonts w:ascii="Calibri" w:hAnsi="Calibri" w:cs="Calibri"/>
          <w:color w:val="000000"/>
          <w:sz w:val="24"/>
        </w:rPr>
      </w:pPr>
    </w:p>
    <w:p w14:paraId="1099E0F6" w14:textId="77777777" w:rsidR="005348F2" w:rsidRPr="00E96009" w:rsidRDefault="005348F2" w:rsidP="002D4132">
      <w:pPr>
        <w:spacing w:after="120"/>
        <w:rPr>
          <w:rFonts w:ascii="Calibri" w:hAnsi="Calibri" w:cs="Calibri"/>
          <w:color w:val="000000"/>
          <w:sz w:val="24"/>
        </w:rPr>
      </w:pPr>
      <w:r w:rsidRPr="00E96009">
        <w:rPr>
          <w:rFonts w:ascii="Calibri" w:hAnsi="Calibri" w:cs="Calibri"/>
          <w:color w:val="000000"/>
          <w:sz w:val="24"/>
        </w:rPr>
        <w:t xml:space="preserve">There may be times when a student will need to take a course that is not being offered at Chicago State University to meet HIA Program requirements for progression in the program.  Permission must be obtained from the Office of Academic Evaluation (ADM Building).  </w:t>
      </w:r>
    </w:p>
    <w:p w14:paraId="7A5801EC" w14:textId="77777777" w:rsidR="005348F2" w:rsidRPr="00B340B5" w:rsidRDefault="005348F2" w:rsidP="002D4132">
      <w:pPr>
        <w:spacing w:after="120"/>
        <w:rPr>
          <w:rFonts w:ascii="Calibri" w:hAnsi="Calibri" w:cs="Calibri"/>
          <w:color w:val="000000"/>
          <w:sz w:val="24"/>
          <w:szCs w:val="24"/>
        </w:rPr>
      </w:pPr>
      <w:r w:rsidRPr="00E96009">
        <w:rPr>
          <w:rFonts w:ascii="Calibri" w:hAnsi="Calibri" w:cs="Calibri"/>
          <w:color w:val="000000"/>
          <w:sz w:val="24"/>
        </w:rPr>
        <w:t xml:space="preserve">Students should be aware that all HIA courses are offered </w:t>
      </w:r>
      <w:r w:rsidRPr="00E96009">
        <w:rPr>
          <w:rFonts w:ascii="Calibri" w:hAnsi="Calibri" w:cs="Calibri"/>
          <w:b/>
          <w:color w:val="000000"/>
          <w:sz w:val="24"/>
        </w:rPr>
        <w:t>only once a year</w:t>
      </w:r>
      <w:r w:rsidRPr="00E96009">
        <w:rPr>
          <w:rFonts w:ascii="Calibri" w:hAnsi="Calibri" w:cs="Calibri"/>
          <w:color w:val="000000"/>
          <w:sz w:val="24"/>
        </w:rPr>
        <w:t xml:space="preserve"> and plan </w:t>
      </w:r>
      <w:r w:rsidRPr="00B340B5">
        <w:rPr>
          <w:rFonts w:ascii="Calibri" w:hAnsi="Calibri" w:cs="Calibri"/>
          <w:color w:val="000000"/>
          <w:sz w:val="24"/>
          <w:szCs w:val="24"/>
        </w:rPr>
        <w:t xml:space="preserve">their schedules accordingly.  Also, be aware of prerequisites.  </w:t>
      </w:r>
    </w:p>
    <w:p w14:paraId="1D4EC2A8" w14:textId="77777777" w:rsidR="00312FDB" w:rsidRPr="00E96009" w:rsidRDefault="00312FDB" w:rsidP="002D4132">
      <w:pPr>
        <w:rPr>
          <w:rFonts w:ascii="Calibri" w:hAnsi="Calibri" w:cs="Calibri"/>
          <w:b/>
          <w:color w:val="000000"/>
          <w:sz w:val="22"/>
          <w:szCs w:val="22"/>
        </w:rPr>
      </w:pPr>
      <w:r w:rsidRPr="00B340B5">
        <w:rPr>
          <w:rFonts w:ascii="Calibri" w:hAnsi="Calibri" w:cs="Calibri"/>
          <w:b/>
          <w:color w:val="000000"/>
          <w:sz w:val="24"/>
          <w:szCs w:val="24"/>
        </w:rPr>
        <w:t>Course Completion Requirement</w:t>
      </w:r>
    </w:p>
    <w:p w14:paraId="718E6DB0" w14:textId="77777777" w:rsidR="00312FDB" w:rsidRDefault="00312FDB" w:rsidP="002D4132">
      <w:pPr>
        <w:rPr>
          <w:rFonts w:ascii="Calibri" w:hAnsi="Calibri" w:cs="Calibri"/>
          <w:color w:val="000000"/>
          <w:sz w:val="24"/>
        </w:rPr>
      </w:pPr>
      <w:r w:rsidRPr="00E96009">
        <w:rPr>
          <w:rFonts w:ascii="Calibri" w:hAnsi="Calibri" w:cs="Calibri"/>
          <w:color w:val="000000"/>
          <w:sz w:val="24"/>
        </w:rPr>
        <w:t>Once a student is accepted into the professional phase of the major, he/she should complete all coursework in the expected sequence.  The rapidly changing health care field requires professionals who possess current information.</w:t>
      </w:r>
      <w:r w:rsidR="005A427F" w:rsidRPr="00E96009">
        <w:rPr>
          <w:rFonts w:ascii="Calibri" w:hAnsi="Calibri" w:cs="Calibri"/>
          <w:color w:val="000000"/>
          <w:sz w:val="24"/>
        </w:rPr>
        <w:t xml:space="preserve">  Students have five years from the date of admittance into the HIA professional phase to complete the program.</w:t>
      </w:r>
    </w:p>
    <w:p w14:paraId="0012DDCC" w14:textId="77777777" w:rsidR="008315E4" w:rsidRDefault="008315E4" w:rsidP="00A53FAA">
      <w:pPr>
        <w:rPr>
          <w:rFonts w:ascii="Calibri" w:hAnsi="Calibri" w:cs="Calibri"/>
          <w:color w:val="000000"/>
          <w:sz w:val="24"/>
        </w:rPr>
      </w:pPr>
    </w:p>
    <w:p w14:paraId="6ED37B1A" w14:textId="77777777" w:rsidR="000F671C" w:rsidRPr="00E96009" w:rsidRDefault="000F671C" w:rsidP="000F671C">
      <w:pPr>
        <w:pStyle w:val="BodyText"/>
        <w:tabs>
          <w:tab w:val="left" w:pos="5652"/>
        </w:tabs>
        <w:jc w:val="center"/>
        <w:rPr>
          <w:rFonts w:ascii="Calibri" w:hAnsi="Calibri" w:cs="Calibri"/>
          <w:b/>
          <w:color w:val="000000"/>
        </w:rPr>
      </w:pPr>
      <w:r w:rsidRPr="00E96009">
        <w:rPr>
          <w:rFonts w:ascii="Calibri" w:hAnsi="Calibri" w:cs="Calibri"/>
          <w:b/>
          <w:color w:val="000000"/>
        </w:rPr>
        <w:t>PROGRESSION TO GRADUATION</w:t>
      </w:r>
    </w:p>
    <w:p w14:paraId="422683CA" w14:textId="77777777" w:rsidR="002109A1" w:rsidRPr="00E96009" w:rsidRDefault="002109A1" w:rsidP="000F671C">
      <w:pPr>
        <w:pStyle w:val="BodyText"/>
        <w:tabs>
          <w:tab w:val="left" w:pos="5652"/>
        </w:tabs>
        <w:jc w:val="center"/>
        <w:rPr>
          <w:rFonts w:ascii="Calibri" w:hAnsi="Calibri" w:cs="Calibri"/>
          <w:b/>
          <w:color w:val="000000"/>
        </w:rPr>
      </w:pPr>
    </w:p>
    <w:p w14:paraId="5A9AC0DC" w14:textId="77777777" w:rsidR="00170229" w:rsidRPr="00170229" w:rsidRDefault="00170229" w:rsidP="002109A1">
      <w:pPr>
        <w:rPr>
          <w:rFonts w:ascii="Calibri" w:hAnsi="Calibri" w:cs="Calibri"/>
          <w:b/>
          <w:sz w:val="24"/>
        </w:rPr>
      </w:pPr>
      <w:r w:rsidRPr="00170229">
        <w:rPr>
          <w:rFonts w:ascii="Calibri" w:hAnsi="Calibri" w:cs="Calibri"/>
          <w:b/>
          <w:sz w:val="24"/>
        </w:rPr>
        <w:t>Progression</w:t>
      </w:r>
    </w:p>
    <w:p w14:paraId="7DE5A803" w14:textId="77777777" w:rsidR="002109A1" w:rsidRPr="002109A1" w:rsidRDefault="002109A1" w:rsidP="002109A1">
      <w:pPr>
        <w:rPr>
          <w:rFonts w:ascii="Calibri" w:hAnsi="Calibri" w:cs="Calibri"/>
          <w:sz w:val="24"/>
        </w:rPr>
      </w:pPr>
      <w:r w:rsidRPr="002109A1">
        <w:rPr>
          <w:rFonts w:ascii="Calibri" w:hAnsi="Calibri" w:cs="Calibri"/>
          <w:sz w:val="24"/>
        </w:rPr>
        <w:t>Once a student enters the professional phase of the program, the following policies apply to progression through the program:</w:t>
      </w:r>
    </w:p>
    <w:p w14:paraId="6E6B7119" w14:textId="77777777" w:rsidR="002109A1" w:rsidRDefault="00B4762D" w:rsidP="00B340B5">
      <w:pPr>
        <w:pStyle w:val="ListParagraph"/>
        <w:numPr>
          <w:ilvl w:val="0"/>
          <w:numId w:val="8"/>
        </w:numPr>
        <w:spacing w:after="120" w:line="240" w:lineRule="auto"/>
        <w:rPr>
          <w:rFonts w:cs="Calibri"/>
          <w:sz w:val="24"/>
          <w:szCs w:val="24"/>
        </w:rPr>
      </w:pPr>
      <w:r>
        <w:rPr>
          <w:rFonts w:cs="Calibri"/>
          <w:sz w:val="24"/>
          <w:szCs w:val="24"/>
        </w:rPr>
        <w:t xml:space="preserve">The HIA </w:t>
      </w:r>
      <w:r w:rsidR="002109A1" w:rsidRPr="00B340B5">
        <w:rPr>
          <w:rFonts w:cs="Calibri"/>
          <w:sz w:val="24"/>
          <w:szCs w:val="24"/>
        </w:rPr>
        <w:t xml:space="preserve">curriculum requires completion of </w:t>
      </w:r>
      <w:r w:rsidR="002109A1" w:rsidRPr="002243AE">
        <w:rPr>
          <w:rFonts w:cs="Calibri"/>
          <w:sz w:val="24"/>
          <w:szCs w:val="24"/>
        </w:rPr>
        <w:t>6</w:t>
      </w:r>
      <w:r w:rsidR="002243AE" w:rsidRPr="002243AE">
        <w:rPr>
          <w:rFonts w:cs="Calibri"/>
          <w:sz w:val="24"/>
          <w:szCs w:val="24"/>
        </w:rPr>
        <w:t>1</w:t>
      </w:r>
      <w:r w:rsidR="002109A1" w:rsidRPr="00B340B5">
        <w:rPr>
          <w:rFonts w:cs="Calibri"/>
          <w:sz w:val="24"/>
          <w:szCs w:val="24"/>
        </w:rPr>
        <w:t xml:space="preserve"> credit hours of course work that includes two PPEs.</w:t>
      </w:r>
    </w:p>
    <w:p w14:paraId="2ADECF95" w14:textId="77777777" w:rsidR="00B340B5" w:rsidRPr="00B340B5" w:rsidRDefault="00B340B5" w:rsidP="00B340B5">
      <w:pPr>
        <w:pStyle w:val="ListParagraph"/>
        <w:spacing w:after="120" w:line="240" w:lineRule="auto"/>
        <w:rPr>
          <w:rFonts w:cs="Calibri"/>
          <w:sz w:val="24"/>
          <w:szCs w:val="24"/>
        </w:rPr>
      </w:pPr>
    </w:p>
    <w:p w14:paraId="40CE5894" w14:textId="77777777" w:rsidR="00D45815" w:rsidRPr="00A07CF2" w:rsidRDefault="002109A1" w:rsidP="008720D1">
      <w:pPr>
        <w:pStyle w:val="ListParagraph"/>
        <w:numPr>
          <w:ilvl w:val="0"/>
          <w:numId w:val="8"/>
        </w:numPr>
        <w:spacing w:after="120" w:line="240" w:lineRule="auto"/>
        <w:rPr>
          <w:rFonts w:cs="Calibri"/>
          <w:sz w:val="24"/>
          <w:szCs w:val="24"/>
        </w:rPr>
      </w:pPr>
      <w:r w:rsidRPr="00A07CF2">
        <w:rPr>
          <w:rFonts w:cs="Calibri"/>
          <w:sz w:val="24"/>
          <w:szCs w:val="24"/>
        </w:rPr>
        <w:t>Any interruptions or repetition of coursework will res</w:t>
      </w:r>
      <w:r w:rsidR="008315E4" w:rsidRPr="00A07CF2">
        <w:rPr>
          <w:rFonts w:cs="Calibri"/>
          <w:sz w:val="24"/>
          <w:szCs w:val="24"/>
        </w:rPr>
        <w:t xml:space="preserve">ult in an extension of the </w:t>
      </w:r>
      <w:r w:rsidRPr="00A07CF2">
        <w:rPr>
          <w:rFonts w:cs="Calibri"/>
          <w:sz w:val="24"/>
          <w:szCs w:val="24"/>
        </w:rPr>
        <w:t xml:space="preserve"> length of the program. To ensure timely completion of the program course </w:t>
      </w:r>
    </w:p>
    <w:p w14:paraId="4728EA40" w14:textId="77777777" w:rsidR="00E60729" w:rsidRDefault="00E60729" w:rsidP="00E60729">
      <w:pPr>
        <w:pStyle w:val="ListParagraph"/>
        <w:rPr>
          <w:rFonts w:cs="Calibri"/>
          <w:sz w:val="24"/>
          <w:szCs w:val="24"/>
        </w:rPr>
      </w:pPr>
    </w:p>
    <w:p w14:paraId="07AF73D8" w14:textId="77777777" w:rsidR="002109A1" w:rsidRDefault="002109A1" w:rsidP="00A07CF2">
      <w:pPr>
        <w:pStyle w:val="ListParagraph"/>
        <w:spacing w:after="120" w:line="240" w:lineRule="auto"/>
        <w:rPr>
          <w:rFonts w:cs="Calibri"/>
          <w:sz w:val="24"/>
          <w:szCs w:val="24"/>
        </w:rPr>
      </w:pPr>
      <w:r w:rsidRPr="00B340B5">
        <w:rPr>
          <w:rFonts w:cs="Calibri"/>
          <w:sz w:val="24"/>
          <w:szCs w:val="24"/>
        </w:rPr>
        <w:t>sequences must be followed. Students who drop a professional level course for any reason resign their status as a professional level student. Re-admission will be by consent of the program director and the admissions committee.</w:t>
      </w:r>
    </w:p>
    <w:p w14:paraId="70FBC9BB" w14:textId="77777777" w:rsidR="00B340B5" w:rsidRDefault="00B340B5" w:rsidP="00B340B5">
      <w:pPr>
        <w:pStyle w:val="ListParagraph"/>
        <w:rPr>
          <w:rFonts w:cs="Calibri"/>
          <w:sz w:val="24"/>
          <w:szCs w:val="24"/>
        </w:rPr>
      </w:pPr>
    </w:p>
    <w:p w14:paraId="067707D8" w14:textId="77777777" w:rsidR="002109A1" w:rsidRDefault="002109A1" w:rsidP="00B340B5">
      <w:pPr>
        <w:pStyle w:val="ListParagraph"/>
        <w:numPr>
          <w:ilvl w:val="0"/>
          <w:numId w:val="8"/>
        </w:numPr>
        <w:spacing w:after="120" w:line="240" w:lineRule="auto"/>
        <w:rPr>
          <w:rFonts w:cs="Calibri"/>
          <w:sz w:val="24"/>
          <w:szCs w:val="24"/>
        </w:rPr>
      </w:pPr>
      <w:r w:rsidRPr="00B340B5">
        <w:rPr>
          <w:rFonts w:cs="Calibri"/>
          <w:sz w:val="24"/>
          <w:szCs w:val="24"/>
        </w:rPr>
        <w:t>Progression of students is based on the successful completion of all courses with a grade of C or better and demonstration of proficiency in identified performance competencies.</w:t>
      </w:r>
    </w:p>
    <w:p w14:paraId="1F749527" w14:textId="77777777" w:rsidR="00A07CF2" w:rsidRDefault="00A07CF2" w:rsidP="00A07CF2">
      <w:pPr>
        <w:pStyle w:val="ListParagraph"/>
        <w:spacing w:after="120" w:line="240" w:lineRule="auto"/>
        <w:rPr>
          <w:rFonts w:cs="Calibri"/>
          <w:sz w:val="24"/>
          <w:szCs w:val="24"/>
        </w:rPr>
      </w:pPr>
    </w:p>
    <w:p w14:paraId="568ACF09" w14:textId="77777777" w:rsidR="00B340B5" w:rsidRDefault="00B340B5" w:rsidP="00B340B5">
      <w:pPr>
        <w:pStyle w:val="ListParagraph"/>
        <w:rPr>
          <w:rFonts w:cs="Calibri"/>
          <w:sz w:val="24"/>
          <w:szCs w:val="24"/>
        </w:rPr>
      </w:pPr>
    </w:p>
    <w:p w14:paraId="26356C41" w14:textId="77777777" w:rsidR="002109A1" w:rsidRDefault="002109A1" w:rsidP="00B340B5">
      <w:pPr>
        <w:pStyle w:val="ListParagraph"/>
        <w:numPr>
          <w:ilvl w:val="0"/>
          <w:numId w:val="8"/>
        </w:numPr>
        <w:spacing w:after="120" w:line="240" w:lineRule="auto"/>
        <w:rPr>
          <w:rFonts w:cs="Calibri"/>
          <w:sz w:val="24"/>
          <w:szCs w:val="24"/>
        </w:rPr>
      </w:pPr>
      <w:r w:rsidRPr="00B340B5">
        <w:rPr>
          <w:rFonts w:cs="Calibri"/>
          <w:sz w:val="24"/>
          <w:szCs w:val="24"/>
        </w:rPr>
        <w:t>Students in the HIA curriculum must maintain a 2.5 (B) average each semester and receive a passing grade in all PPE requirements. Any grade of “D” or “F” must be repeated. Students needing to repeat a course will be placed on a part-time status.</w:t>
      </w:r>
    </w:p>
    <w:p w14:paraId="6A86C73D" w14:textId="77777777" w:rsidR="002109A1" w:rsidRPr="002109A1" w:rsidRDefault="002109A1" w:rsidP="007B3B78">
      <w:pPr>
        <w:pStyle w:val="Default"/>
        <w:numPr>
          <w:ilvl w:val="0"/>
          <w:numId w:val="8"/>
        </w:numPr>
        <w:rPr>
          <w:rFonts w:ascii="Calibri" w:hAnsi="Calibri" w:cs="Calibri"/>
        </w:rPr>
      </w:pPr>
      <w:r w:rsidRPr="002109A1">
        <w:rPr>
          <w:rFonts w:ascii="Calibri" w:hAnsi="Calibri" w:cs="Calibri"/>
        </w:rPr>
        <w:t xml:space="preserve">All students must successfully pass the end of year examinations at the end of year 1 and year 2. The comprehensive exit examination </w:t>
      </w:r>
      <w:r w:rsidR="006A1A94">
        <w:rPr>
          <w:rFonts w:ascii="Calibri" w:hAnsi="Calibri" w:cs="Calibri"/>
        </w:rPr>
        <w:t xml:space="preserve">is </w:t>
      </w:r>
      <w:r w:rsidRPr="002109A1">
        <w:rPr>
          <w:rFonts w:ascii="Calibri" w:hAnsi="Calibri" w:cs="Calibri"/>
        </w:rPr>
        <w:t>given in the HIA course (4</w:t>
      </w:r>
      <w:r w:rsidR="00A53FAA">
        <w:rPr>
          <w:rFonts w:ascii="Calibri" w:hAnsi="Calibri" w:cs="Calibri"/>
        </w:rPr>
        <w:t>7</w:t>
      </w:r>
      <w:r w:rsidRPr="002109A1">
        <w:rPr>
          <w:rFonts w:ascii="Calibri" w:hAnsi="Calibri" w:cs="Calibri"/>
        </w:rPr>
        <w:t xml:space="preserve">00) must be passed prior to graduation. </w:t>
      </w:r>
    </w:p>
    <w:p w14:paraId="4F964FE4" w14:textId="77777777" w:rsidR="002109A1" w:rsidRPr="002109A1" w:rsidRDefault="002109A1" w:rsidP="002109A1">
      <w:pPr>
        <w:pStyle w:val="Default"/>
        <w:ind w:left="720"/>
        <w:rPr>
          <w:rFonts w:ascii="Calibri" w:hAnsi="Calibri" w:cs="Calibri"/>
        </w:rPr>
      </w:pPr>
    </w:p>
    <w:p w14:paraId="5483CAC6" w14:textId="77777777" w:rsidR="002109A1" w:rsidRPr="002109A1" w:rsidRDefault="002109A1" w:rsidP="007B3B78">
      <w:pPr>
        <w:pStyle w:val="Default"/>
        <w:numPr>
          <w:ilvl w:val="0"/>
          <w:numId w:val="8"/>
        </w:numPr>
        <w:rPr>
          <w:rFonts w:ascii="Calibri" w:hAnsi="Calibri" w:cs="Calibri"/>
        </w:rPr>
      </w:pPr>
      <w:r w:rsidRPr="002109A1">
        <w:rPr>
          <w:rFonts w:ascii="Calibri" w:hAnsi="Calibri" w:cs="Calibri"/>
        </w:rPr>
        <w:t xml:space="preserve">All degree requirements must be completed within </w:t>
      </w:r>
      <w:r w:rsidR="00A53FAA">
        <w:rPr>
          <w:rFonts w:ascii="Calibri" w:hAnsi="Calibri" w:cs="Calibri"/>
        </w:rPr>
        <w:t>5-</w:t>
      </w:r>
      <w:r w:rsidRPr="002109A1">
        <w:rPr>
          <w:rFonts w:ascii="Calibri" w:hAnsi="Calibri" w:cs="Calibri"/>
        </w:rPr>
        <w:t xml:space="preserve">years from the date of initial enrollment in </w:t>
      </w:r>
      <w:r w:rsidR="00A53FAA">
        <w:rPr>
          <w:rFonts w:ascii="Calibri" w:hAnsi="Calibri" w:cs="Calibri"/>
        </w:rPr>
        <w:t xml:space="preserve">the HIA </w:t>
      </w:r>
      <w:r w:rsidRPr="002109A1">
        <w:rPr>
          <w:rFonts w:ascii="Calibri" w:hAnsi="Calibri" w:cs="Calibri"/>
        </w:rPr>
        <w:t xml:space="preserve">program. </w:t>
      </w:r>
    </w:p>
    <w:p w14:paraId="5F06EBD0" w14:textId="77777777" w:rsidR="00E60729" w:rsidRDefault="00E60729" w:rsidP="00E60729">
      <w:pPr>
        <w:pStyle w:val="ListParagraph"/>
        <w:rPr>
          <w:rFonts w:cs="Calibri"/>
          <w:b/>
          <w:color w:val="000000"/>
        </w:rPr>
      </w:pPr>
    </w:p>
    <w:p w14:paraId="27917B42" w14:textId="77777777" w:rsidR="002109A1" w:rsidRPr="00E96009" w:rsidRDefault="002109A1" w:rsidP="000F671C">
      <w:pPr>
        <w:pStyle w:val="BodyText"/>
        <w:tabs>
          <w:tab w:val="left" w:pos="5652"/>
        </w:tabs>
        <w:jc w:val="center"/>
        <w:rPr>
          <w:rFonts w:ascii="Calibri" w:hAnsi="Calibri" w:cs="Calibri"/>
          <w:b/>
          <w:color w:val="000000"/>
        </w:rPr>
      </w:pPr>
    </w:p>
    <w:p w14:paraId="13324DA6" w14:textId="77777777" w:rsidR="000F671C" w:rsidRPr="00E96009" w:rsidRDefault="000F671C" w:rsidP="00B32DC9">
      <w:pPr>
        <w:pStyle w:val="Heading3"/>
        <w:rPr>
          <w:rFonts w:ascii="Calibri" w:hAnsi="Calibri" w:cs="Calibri"/>
          <w:color w:val="000000"/>
        </w:rPr>
      </w:pPr>
      <w:bookmarkStart w:id="0" w:name="_Toc17216380"/>
      <w:r w:rsidRPr="00E96009">
        <w:rPr>
          <w:rFonts w:ascii="Calibri" w:hAnsi="Calibri" w:cs="Calibri"/>
          <w:color w:val="000000"/>
        </w:rPr>
        <w:t>Grades</w:t>
      </w:r>
      <w:bookmarkEnd w:id="0"/>
    </w:p>
    <w:p w14:paraId="0BD99567" w14:textId="77777777" w:rsidR="000F671C" w:rsidRDefault="000F671C" w:rsidP="000F671C">
      <w:pPr>
        <w:pStyle w:val="BodyText"/>
        <w:tabs>
          <w:tab w:val="left" w:pos="5652"/>
        </w:tabs>
        <w:rPr>
          <w:rFonts w:ascii="Calibri" w:hAnsi="Calibri" w:cs="Calibri"/>
          <w:color w:val="000000"/>
        </w:rPr>
      </w:pPr>
      <w:r w:rsidRPr="00E96009">
        <w:rPr>
          <w:rFonts w:ascii="Calibri" w:hAnsi="Calibri" w:cs="Calibri"/>
          <w:color w:val="000000"/>
        </w:rPr>
        <w:t>All professional courses must be passed with a grade of C or higher.  A GPA of 2.</w:t>
      </w:r>
      <w:r w:rsidR="008315E4">
        <w:rPr>
          <w:rFonts w:ascii="Calibri" w:hAnsi="Calibri" w:cs="Calibri"/>
          <w:color w:val="000000"/>
        </w:rPr>
        <w:t>5</w:t>
      </w:r>
      <w:r w:rsidRPr="00E96009">
        <w:rPr>
          <w:rFonts w:ascii="Calibri" w:hAnsi="Calibri" w:cs="Calibri"/>
          <w:color w:val="000000"/>
        </w:rPr>
        <w:t xml:space="preserve"> is required for graduation.  A course with a grade less than C must be repeated, and a student who earns less than a C in more than two professional courses will be dismissed from the program  </w:t>
      </w:r>
    </w:p>
    <w:p w14:paraId="35453775" w14:textId="77777777" w:rsidR="00F6620A" w:rsidRPr="00E96009" w:rsidRDefault="00F6620A" w:rsidP="000F671C">
      <w:pPr>
        <w:pStyle w:val="BodyText"/>
        <w:tabs>
          <w:tab w:val="left" w:pos="5652"/>
        </w:tabs>
        <w:rPr>
          <w:rFonts w:ascii="Calibri" w:hAnsi="Calibri" w:cs="Calibri"/>
          <w:b/>
          <w:color w:val="000000"/>
        </w:rPr>
      </w:pPr>
    </w:p>
    <w:p w14:paraId="3B6D4F55" w14:textId="77777777" w:rsidR="002109A1" w:rsidRPr="002109A1" w:rsidRDefault="002109A1" w:rsidP="007B3B78">
      <w:pPr>
        <w:pStyle w:val="ListParagraph"/>
        <w:numPr>
          <w:ilvl w:val="0"/>
          <w:numId w:val="28"/>
        </w:numPr>
        <w:spacing w:after="0" w:line="240" w:lineRule="auto"/>
        <w:ind w:left="360"/>
        <w:rPr>
          <w:rFonts w:cs="Calibri"/>
          <w:b/>
          <w:sz w:val="24"/>
          <w:szCs w:val="24"/>
        </w:rPr>
      </w:pPr>
      <w:r w:rsidRPr="002109A1">
        <w:rPr>
          <w:rFonts w:cs="Calibri"/>
          <w:b/>
          <w:sz w:val="24"/>
          <w:szCs w:val="24"/>
        </w:rPr>
        <w:t>Grading Scale</w:t>
      </w:r>
    </w:p>
    <w:p w14:paraId="6B8942D2" w14:textId="77777777" w:rsidR="002109A1" w:rsidRPr="002109A1" w:rsidRDefault="002109A1" w:rsidP="00E84B78">
      <w:pPr>
        <w:pStyle w:val="ListParagraph"/>
        <w:spacing w:after="0" w:line="240" w:lineRule="auto"/>
        <w:ind w:left="360"/>
        <w:rPr>
          <w:rFonts w:cs="Calibri"/>
          <w:sz w:val="24"/>
          <w:szCs w:val="24"/>
        </w:rPr>
      </w:pPr>
      <w:r w:rsidRPr="002109A1">
        <w:rPr>
          <w:rFonts w:cs="Calibri"/>
          <w:sz w:val="24"/>
          <w:szCs w:val="24"/>
        </w:rPr>
        <w:t>The grading scale for the professional program is as follows:</w:t>
      </w:r>
    </w:p>
    <w:p w14:paraId="0BD5756B" w14:textId="77777777" w:rsidR="002109A1" w:rsidRPr="002109A1" w:rsidRDefault="002109A1" w:rsidP="00E84B78">
      <w:pPr>
        <w:pStyle w:val="ListParagraph"/>
        <w:spacing w:after="0" w:line="240" w:lineRule="auto"/>
        <w:ind w:left="360"/>
        <w:rPr>
          <w:rFonts w:cs="Calibri"/>
          <w:sz w:val="24"/>
          <w:szCs w:val="24"/>
        </w:rPr>
      </w:pPr>
      <w:r w:rsidRPr="002109A1">
        <w:rPr>
          <w:rFonts w:cs="Calibri"/>
          <w:sz w:val="24"/>
          <w:szCs w:val="24"/>
        </w:rPr>
        <w:t xml:space="preserve">A = 90 – </w:t>
      </w:r>
      <w:r w:rsidR="00A07CF2">
        <w:rPr>
          <w:rFonts w:cs="Calibri"/>
          <w:sz w:val="24"/>
          <w:szCs w:val="24"/>
        </w:rPr>
        <w:t xml:space="preserve">100%;  B = 83 – 89%; C = </w:t>
      </w:r>
      <w:r w:rsidR="00A07CF2" w:rsidRPr="00223512">
        <w:rPr>
          <w:rFonts w:cs="Calibri"/>
          <w:sz w:val="24"/>
          <w:szCs w:val="24"/>
        </w:rPr>
        <w:t>75 – 82</w:t>
      </w:r>
      <w:r w:rsidRPr="00223512">
        <w:rPr>
          <w:rFonts w:cs="Calibri"/>
          <w:sz w:val="24"/>
          <w:szCs w:val="24"/>
        </w:rPr>
        <w:t>%;</w:t>
      </w:r>
      <w:r w:rsidRPr="002109A1">
        <w:rPr>
          <w:rFonts w:cs="Calibri"/>
          <w:sz w:val="24"/>
          <w:szCs w:val="24"/>
        </w:rPr>
        <w:t xml:space="preserve"> D = 70 – 74%; F = 69% and below</w:t>
      </w:r>
    </w:p>
    <w:p w14:paraId="1706388E" w14:textId="77777777" w:rsidR="002109A1" w:rsidRPr="002109A1" w:rsidRDefault="002109A1" w:rsidP="00E84B78">
      <w:pPr>
        <w:pStyle w:val="ListParagraph"/>
        <w:spacing w:after="0" w:line="240" w:lineRule="auto"/>
        <w:ind w:left="0"/>
        <w:rPr>
          <w:rFonts w:cs="Calibri"/>
          <w:sz w:val="24"/>
          <w:szCs w:val="24"/>
        </w:rPr>
      </w:pPr>
    </w:p>
    <w:p w14:paraId="64B45947" w14:textId="77777777" w:rsidR="002109A1" w:rsidRPr="002109A1" w:rsidRDefault="002109A1" w:rsidP="007B3B78">
      <w:pPr>
        <w:pStyle w:val="ListParagraph"/>
        <w:numPr>
          <w:ilvl w:val="1"/>
          <w:numId w:val="29"/>
        </w:numPr>
        <w:spacing w:after="0" w:line="240" w:lineRule="auto"/>
        <w:rPr>
          <w:rFonts w:cs="Calibri"/>
          <w:sz w:val="24"/>
          <w:szCs w:val="24"/>
        </w:rPr>
      </w:pPr>
      <w:r w:rsidRPr="002109A1">
        <w:rPr>
          <w:rFonts w:cs="Calibri"/>
          <w:sz w:val="24"/>
          <w:szCs w:val="24"/>
        </w:rPr>
        <w:t>Students found to be involved in academic misconduct will receive an “F”. Academic misconduct is outlined in the Handbook of Student Conduct. All students must earn a grade of “C” or better in all coursework. A 2.5 grade point average is required to graduate from the HIA program.</w:t>
      </w:r>
    </w:p>
    <w:p w14:paraId="75D1F3BF" w14:textId="77777777" w:rsidR="002109A1" w:rsidRDefault="002109A1" w:rsidP="00E84B78">
      <w:pPr>
        <w:jc w:val="both"/>
        <w:rPr>
          <w:rFonts w:ascii="Calibri" w:hAnsi="Calibri" w:cs="Calibri"/>
          <w:b/>
          <w:color w:val="000000"/>
          <w:sz w:val="24"/>
        </w:rPr>
      </w:pPr>
    </w:p>
    <w:p w14:paraId="1280E95D" w14:textId="579B61FF" w:rsidR="008E66E8" w:rsidRPr="00E96009" w:rsidRDefault="002D4132" w:rsidP="007B3B78">
      <w:pPr>
        <w:numPr>
          <w:ilvl w:val="0"/>
          <w:numId w:val="30"/>
        </w:numPr>
        <w:jc w:val="both"/>
        <w:rPr>
          <w:rFonts w:ascii="Calibri" w:hAnsi="Calibri" w:cs="Calibri"/>
          <w:b/>
          <w:color w:val="000000"/>
          <w:sz w:val="24"/>
        </w:rPr>
      </w:pPr>
      <w:r>
        <w:rPr>
          <w:rFonts w:ascii="Calibri" w:hAnsi="Calibri" w:cs="Calibri"/>
          <w:b/>
          <w:color w:val="000000"/>
          <w:sz w:val="24"/>
        </w:rPr>
        <w:br w:type="page"/>
      </w:r>
      <w:r w:rsidR="008E66E8" w:rsidRPr="00E96009">
        <w:rPr>
          <w:rFonts w:ascii="Calibri" w:hAnsi="Calibri" w:cs="Calibri"/>
          <w:b/>
          <w:color w:val="000000"/>
          <w:sz w:val="24"/>
        </w:rPr>
        <w:lastRenderedPageBreak/>
        <w:t xml:space="preserve">Early Academic Warning </w:t>
      </w:r>
    </w:p>
    <w:p w14:paraId="76855BBD" w14:textId="77777777" w:rsidR="008E66E8" w:rsidRPr="00E96009" w:rsidRDefault="008E66E8" w:rsidP="00D92E57">
      <w:pPr>
        <w:ind w:left="720"/>
        <w:jc w:val="both"/>
        <w:rPr>
          <w:rFonts w:ascii="Calibri" w:hAnsi="Calibri" w:cs="Calibri"/>
          <w:color w:val="000000"/>
          <w:sz w:val="24"/>
        </w:rPr>
      </w:pPr>
      <w:r w:rsidRPr="00E96009">
        <w:rPr>
          <w:rFonts w:ascii="Calibri" w:hAnsi="Calibri" w:cs="Calibri"/>
          <w:color w:val="000000"/>
          <w:sz w:val="24"/>
        </w:rPr>
        <w:t xml:space="preserve">Early Academic Warning (EAW) grades are posted for undergraduate classes every four weeks.  It is recommended that you periodically check with your instructor to determine how you are progressing in this class.  To locate the EAW grade assigned to you, visit </w:t>
      </w:r>
      <w:hyperlink r:id="rId17" w:history="1">
        <w:r w:rsidRPr="00E96009">
          <w:rPr>
            <w:rStyle w:val="Hyperlink"/>
            <w:rFonts w:ascii="Calibri" w:hAnsi="Calibri" w:cs="Calibri"/>
            <w:sz w:val="24"/>
          </w:rPr>
          <w:t>www.csu.edu</w:t>
        </w:r>
      </w:hyperlink>
      <w:r w:rsidRPr="00E96009">
        <w:rPr>
          <w:rFonts w:ascii="Calibri" w:hAnsi="Calibri" w:cs="Calibri"/>
          <w:color w:val="000000"/>
          <w:sz w:val="24"/>
        </w:rPr>
        <w:t>, click on Cougar Connect.</w:t>
      </w:r>
    </w:p>
    <w:p w14:paraId="751D6262" w14:textId="77777777" w:rsidR="000F671C" w:rsidRPr="00E96009" w:rsidRDefault="000F671C" w:rsidP="00D92E57">
      <w:pPr>
        <w:jc w:val="both"/>
        <w:rPr>
          <w:rFonts w:ascii="Calibri" w:hAnsi="Calibri" w:cs="Calibri"/>
          <w:color w:val="000000"/>
          <w:sz w:val="24"/>
        </w:rPr>
      </w:pPr>
    </w:p>
    <w:p w14:paraId="03544C35" w14:textId="77777777" w:rsidR="000F671C" w:rsidRPr="00E96009" w:rsidRDefault="000F671C" w:rsidP="007B3B78">
      <w:pPr>
        <w:numPr>
          <w:ilvl w:val="0"/>
          <w:numId w:val="30"/>
        </w:numPr>
        <w:rPr>
          <w:rFonts w:ascii="Calibri" w:hAnsi="Calibri" w:cs="Calibri"/>
          <w:b/>
          <w:color w:val="000000"/>
          <w:sz w:val="24"/>
        </w:rPr>
      </w:pPr>
      <w:r w:rsidRPr="00E96009">
        <w:rPr>
          <w:rFonts w:ascii="Calibri" w:hAnsi="Calibri" w:cs="Calibri"/>
          <w:b/>
          <w:color w:val="000000"/>
          <w:sz w:val="24"/>
        </w:rPr>
        <w:t>Incomplete Grades</w:t>
      </w:r>
    </w:p>
    <w:p w14:paraId="53FC3172" w14:textId="77777777" w:rsidR="000F671C" w:rsidRPr="00E96009" w:rsidRDefault="000F671C" w:rsidP="00D92E57">
      <w:pPr>
        <w:pStyle w:val="BodyText"/>
        <w:tabs>
          <w:tab w:val="left" w:pos="5652"/>
        </w:tabs>
        <w:ind w:left="720"/>
        <w:rPr>
          <w:rFonts w:ascii="Calibri" w:hAnsi="Calibri" w:cs="Calibri"/>
          <w:color w:val="000000"/>
        </w:rPr>
      </w:pPr>
      <w:r w:rsidRPr="00E96009">
        <w:rPr>
          <w:rFonts w:ascii="Calibri" w:hAnsi="Calibri" w:cs="Calibri"/>
          <w:color w:val="000000"/>
        </w:rPr>
        <w:t>A student may request a grade of Incomplete (I) when extraordinary and unavoidable circumstances prevent them from completing all of the graded course work by the end of the regular semester.  Students must complete an Incomplete Grade Request and Contract form.  At least 50% of the graded coursework with a passing grade (D or better).  All unfinished work must be completed on or before the last day of scheduled classes at the end of the next long semester (fall or spring).  Refer to the undergraduate graduate catalog for more information.</w:t>
      </w:r>
    </w:p>
    <w:p w14:paraId="0D01B1FE" w14:textId="77777777" w:rsidR="00A229C8" w:rsidRPr="00E96009" w:rsidRDefault="00A229C8" w:rsidP="000F671C">
      <w:pPr>
        <w:pStyle w:val="BodyText"/>
        <w:tabs>
          <w:tab w:val="left" w:pos="5652"/>
        </w:tabs>
        <w:rPr>
          <w:rFonts w:ascii="Calibri" w:hAnsi="Calibri" w:cs="Calibri"/>
          <w:color w:val="000000"/>
        </w:rPr>
      </w:pPr>
    </w:p>
    <w:p w14:paraId="15162402" w14:textId="77777777" w:rsidR="00170229" w:rsidRPr="00170229" w:rsidRDefault="00170229" w:rsidP="00170229">
      <w:pPr>
        <w:pStyle w:val="ListParagraph"/>
        <w:spacing w:after="0" w:line="240" w:lineRule="auto"/>
        <w:ind w:left="0"/>
        <w:rPr>
          <w:rFonts w:cs="Calibri"/>
          <w:b/>
          <w:sz w:val="24"/>
          <w:szCs w:val="24"/>
        </w:rPr>
      </w:pPr>
      <w:r w:rsidRPr="00170229">
        <w:rPr>
          <w:rFonts w:cs="Calibri"/>
          <w:b/>
          <w:sz w:val="24"/>
          <w:szCs w:val="24"/>
        </w:rPr>
        <w:t>Retention Program</w:t>
      </w:r>
    </w:p>
    <w:p w14:paraId="0D702630" w14:textId="77777777" w:rsidR="00170229" w:rsidRPr="00170229" w:rsidRDefault="00170229" w:rsidP="00170229">
      <w:pPr>
        <w:pStyle w:val="ListParagraph"/>
        <w:spacing w:after="0" w:line="240" w:lineRule="auto"/>
        <w:ind w:left="0"/>
        <w:rPr>
          <w:rFonts w:cs="Calibri"/>
          <w:sz w:val="24"/>
          <w:szCs w:val="24"/>
        </w:rPr>
      </w:pPr>
      <w:r w:rsidRPr="00170229">
        <w:rPr>
          <w:rFonts w:cs="Calibri"/>
          <w:sz w:val="24"/>
          <w:szCs w:val="24"/>
        </w:rPr>
        <w:t xml:space="preserve">The University has several programs to assist students with their academic program and success. These </w:t>
      </w:r>
      <w:r w:rsidR="004D0E62" w:rsidRPr="00170229">
        <w:rPr>
          <w:rFonts w:cs="Calibri"/>
          <w:sz w:val="24"/>
          <w:szCs w:val="24"/>
        </w:rPr>
        <w:t>include</w:t>
      </w:r>
      <w:r w:rsidRPr="00170229">
        <w:rPr>
          <w:rFonts w:cs="Calibri"/>
          <w:sz w:val="24"/>
          <w:szCs w:val="24"/>
        </w:rPr>
        <w:t xml:space="preserve"> the Learning Assistance Center (Lib.315), the Counseling Center (CRSUB-190), Abilities Office (CRSUB-190), and Student Support Services (CRSUB-160). In addition, the college and department </w:t>
      </w:r>
      <w:r w:rsidR="004D0E62" w:rsidRPr="00170229">
        <w:rPr>
          <w:rFonts w:cs="Calibri"/>
          <w:sz w:val="24"/>
          <w:szCs w:val="24"/>
        </w:rPr>
        <w:t>have</w:t>
      </w:r>
      <w:r w:rsidRPr="00170229">
        <w:rPr>
          <w:rFonts w:cs="Calibri"/>
          <w:sz w:val="24"/>
          <w:szCs w:val="24"/>
        </w:rPr>
        <w:t xml:space="preserve"> several programs to improve the retention and graduation of students. The departmental retention activities include:</w:t>
      </w:r>
    </w:p>
    <w:p w14:paraId="2275C187" w14:textId="77777777" w:rsidR="00170229" w:rsidRPr="00170229" w:rsidRDefault="00170229" w:rsidP="00170229">
      <w:pPr>
        <w:pStyle w:val="ListParagraph"/>
        <w:spacing w:after="0" w:line="240" w:lineRule="auto"/>
        <w:ind w:left="0"/>
        <w:rPr>
          <w:rFonts w:cs="Calibri"/>
          <w:sz w:val="24"/>
          <w:szCs w:val="24"/>
        </w:rPr>
      </w:pPr>
    </w:p>
    <w:p w14:paraId="1A8E1377" w14:textId="77777777" w:rsidR="00170229" w:rsidRPr="00170229" w:rsidRDefault="00170229" w:rsidP="007B3B78">
      <w:pPr>
        <w:pStyle w:val="ListParagraph"/>
        <w:numPr>
          <w:ilvl w:val="0"/>
          <w:numId w:val="10"/>
        </w:numPr>
        <w:spacing w:after="0" w:line="240" w:lineRule="auto"/>
        <w:rPr>
          <w:rFonts w:cs="Calibri"/>
          <w:sz w:val="24"/>
          <w:szCs w:val="24"/>
        </w:rPr>
      </w:pPr>
      <w:r w:rsidRPr="00170229">
        <w:rPr>
          <w:rFonts w:cs="Calibri"/>
          <w:sz w:val="24"/>
          <w:szCs w:val="24"/>
        </w:rPr>
        <w:t>Tutoring programs: Faculty and peer tutors are available for all professional level students. Arrangements for tutoring by faculty are made on an as-needed basis.</w:t>
      </w:r>
    </w:p>
    <w:p w14:paraId="578D7147" w14:textId="77777777" w:rsidR="00170229" w:rsidRPr="00170229" w:rsidRDefault="00170229" w:rsidP="00170229">
      <w:pPr>
        <w:rPr>
          <w:rFonts w:ascii="Calibri" w:hAnsi="Calibri" w:cs="Calibri"/>
          <w:sz w:val="24"/>
          <w:szCs w:val="24"/>
        </w:rPr>
      </w:pPr>
    </w:p>
    <w:p w14:paraId="683FA1B5" w14:textId="77777777" w:rsidR="00170229" w:rsidRPr="00170229" w:rsidRDefault="00170229" w:rsidP="007B3B78">
      <w:pPr>
        <w:pStyle w:val="ListParagraph"/>
        <w:numPr>
          <w:ilvl w:val="0"/>
          <w:numId w:val="10"/>
        </w:numPr>
        <w:spacing w:after="0" w:line="240" w:lineRule="auto"/>
        <w:rPr>
          <w:rFonts w:cs="Calibri"/>
          <w:sz w:val="24"/>
          <w:szCs w:val="24"/>
        </w:rPr>
      </w:pPr>
      <w:r w:rsidRPr="00170229">
        <w:rPr>
          <w:rFonts w:cs="Calibri"/>
          <w:sz w:val="24"/>
          <w:szCs w:val="24"/>
        </w:rPr>
        <w:t>Mentor programs: T</w:t>
      </w:r>
      <w:r w:rsidR="00F0232B">
        <w:rPr>
          <w:rFonts w:cs="Calibri"/>
          <w:sz w:val="24"/>
          <w:szCs w:val="24"/>
        </w:rPr>
        <w:t xml:space="preserve">he Student </w:t>
      </w:r>
      <w:r w:rsidR="00F0232B" w:rsidRPr="00C912B8">
        <w:rPr>
          <w:rFonts w:cs="Calibri"/>
          <w:color w:val="7030A0"/>
          <w:sz w:val="24"/>
          <w:szCs w:val="24"/>
        </w:rPr>
        <w:t>Health Information Administration</w:t>
      </w:r>
      <w:r w:rsidR="00F0232B">
        <w:rPr>
          <w:rFonts w:cs="Calibri"/>
          <w:sz w:val="24"/>
          <w:szCs w:val="24"/>
        </w:rPr>
        <w:t xml:space="preserve"> </w:t>
      </w:r>
      <w:r w:rsidRPr="00170229">
        <w:rPr>
          <w:rFonts w:cs="Calibri"/>
          <w:sz w:val="24"/>
          <w:szCs w:val="24"/>
        </w:rPr>
        <w:t>Association offers a peer mentor program. Students at the professional level may be matched to community-based mentors</w:t>
      </w:r>
      <w:r w:rsidR="00F0232B">
        <w:rPr>
          <w:rFonts w:cs="Calibri"/>
          <w:sz w:val="24"/>
          <w:szCs w:val="24"/>
        </w:rPr>
        <w:t xml:space="preserve"> who are </w:t>
      </w:r>
      <w:r w:rsidR="00F0232B" w:rsidRPr="00C912B8">
        <w:rPr>
          <w:rFonts w:cs="Calibri"/>
          <w:sz w:val="24"/>
          <w:szCs w:val="24"/>
        </w:rPr>
        <w:t xml:space="preserve">HIA </w:t>
      </w:r>
      <w:r w:rsidR="00F0232B">
        <w:rPr>
          <w:rFonts w:cs="Calibri"/>
          <w:sz w:val="24"/>
          <w:szCs w:val="24"/>
        </w:rPr>
        <w:t>Professionals</w:t>
      </w:r>
      <w:r w:rsidRPr="00170229">
        <w:rPr>
          <w:rFonts w:cs="Calibri"/>
          <w:sz w:val="24"/>
          <w:szCs w:val="24"/>
        </w:rPr>
        <w:t>.</w:t>
      </w:r>
    </w:p>
    <w:p w14:paraId="6C2B92B0" w14:textId="77777777" w:rsidR="00E60729" w:rsidRDefault="00E60729" w:rsidP="00E60729">
      <w:pPr>
        <w:pStyle w:val="ListParagraph"/>
        <w:rPr>
          <w:rFonts w:cs="Calibri"/>
          <w:sz w:val="24"/>
          <w:szCs w:val="24"/>
        </w:rPr>
      </w:pPr>
    </w:p>
    <w:p w14:paraId="5EA76664" w14:textId="77777777" w:rsidR="00170229" w:rsidRPr="00170229" w:rsidRDefault="00170229" w:rsidP="00170229">
      <w:pPr>
        <w:rPr>
          <w:rFonts w:ascii="Calibri" w:hAnsi="Calibri" w:cs="Calibri"/>
          <w:sz w:val="24"/>
          <w:szCs w:val="24"/>
        </w:rPr>
      </w:pPr>
    </w:p>
    <w:p w14:paraId="570FFF4A" w14:textId="77777777" w:rsidR="00170229" w:rsidRPr="00170229" w:rsidRDefault="00170229" w:rsidP="007B3B78">
      <w:pPr>
        <w:pStyle w:val="ListParagraph"/>
        <w:numPr>
          <w:ilvl w:val="0"/>
          <w:numId w:val="10"/>
        </w:numPr>
        <w:spacing w:after="0" w:line="240" w:lineRule="auto"/>
        <w:rPr>
          <w:rFonts w:cs="Calibri"/>
          <w:sz w:val="24"/>
          <w:szCs w:val="24"/>
        </w:rPr>
      </w:pPr>
      <w:r w:rsidRPr="00170229">
        <w:rPr>
          <w:rFonts w:cs="Calibri"/>
          <w:sz w:val="24"/>
          <w:szCs w:val="24"/>
        </w:rPr>
        <w:t>The department assessment plan is an integral part of the retention program. This plan includes explicit statements and measures about student learning outcomes, faculty and curriculum effectiveness. The data from the assessment plan is used to modify the curriculum and monitor the effectiveness of instruction. Data from the program assessments are shared at the student- faculty meetings each semester.</w:t>
      </w:r>
    </w:p>
    <w:p w14:paraId="1BC1A87B" w14:textId="77777777" w:rsidR="00E60729" w:rsidRDefault="00E60729" w:rsidP="00E60729">
      <w:pPr>
        <w:pStyle w:val="ListParagraph"/>
        <w:rPr>
          <w:rFonts w:cs="Calibri"/>
          <w:sz w:val="24"/>
          <w:szCs w:val="24"/>
        </w:rPr>
      </w:pPr>
    </w:p>
    <w:p w14:paraId="6F692E0E" w14:textId="77777777" w:rsidR="00170229" w:rsidRPr="00170229" w:rsidRDefault="00170229" w:rsidP="00170229">
      <w:pPr>
        <w:rPr>
          <w:rFonts w:ascii="Calibri" w:hAnsi="Calibri" w:cs="Calibri"/>
          <w:sz w:val="24"/>
          <w:szCs w:val="24"/>
        </w:rPr>
      </w:pPr>
    </w:p>
    <w:p w14:paraId="3118B1D8" w14:textId="77777777" w:rsidR="00170229" w:rsidRPr="00170229" w:rsidRDefault="00170229" w:rsidP="007B3B78">
      <w:pPr>
        <w:pStyle w:val="ListParagraph"/>
        <w:numPr>
          <w:ilvl w:val="0"/>
          <w:numId w:val="10"/>
        </w:numPr>
        <w:spacing w:after="0" w:line="240" w:lineRule="auto"/>
        <w:rPr>
          <w:rFonts w:cs="Calibri"/>
          <w:sz w:val="24"/>
          <w:szCs w:val="24"/>
        </w:rPr>
      </w:pPr>
      <w:r w:rsidRPr="00170229">
        <w:rPr>
          <w:rFonts w:cs="Calibri"/>
          <w:sz w:val="24"/>
          <w:szCs w:val="24"/>
        </w:rPr>
        <w:t>Advisement: All students receive one-on-one advising throughout the year. The principal academic advisor when indicat</w:t>
      </w:r>
      <w:r w:rsidR="002C5838">
        <w:rPr>
          <w:rFonts w:cs="Calibri"/>
          <w:sz w:val="24"/>
          <w:szCs w:val="24"/>
        </w:rPr>
        <w:t xml:space="preserve">ed makes referrals to other professional </w:t>
      </w:r>
      <w:r w:rsidRPr="00170229">
        <w:rPr>
          <w:rFonts w:cs="Calibri"/>
          <w:sz w:val="24"/>
          <w:szCs w:val="24"/>
        </w:rPr>
        <w:t>resources both within and outside the university.</w:t>
      </w:r>
    </w:p>
    <w:p w14:paraId="1B6B6E88" w14:textId="77777777" w:rsidR="00E60729" w:rsidRDefault="00E60729" w:rsidP="00E60729">
      <w:pPr>
        <w:pStyle w:val="ListParagraph"/>
        <w:rPr>
          <w:rFonts w:cs="Calibri"/>
          <w:b/>
          <w:bCs/>
        </w:rPr>
      </w:pPr>
    </w:p>
    <w:p w14:paraId="037C20B1" w14:textId="77777777" w:rsidR="00170229" w:rsidRPr="00E96009" w:rsidRDefault="00170229" w:rsidP="00CD3896">
      <w:pPr>
        <w:pStyle w:val="Default"/>
        <w:rPr>
          <w:rFonts w:ascii="Calibri" w:hAnsi="Calibri" w:cs="Calibri"/>
          <w:b/>
          <w:bCs/>
          <w:color w:val="auto"/>
        </w:rPr>
      </w:pPr>
    </w:p>
    <w:p w14:paraId="4BFECC24" w14:textId="77777777" w:rsidR="00CD3896" w:rsidRPr="00E96009" w:rsidRDefault="00CD3896" w:rsidP="00CD3896">
      <w:pPr>
        <w:pStyle w:val="Default"/>
        <w:rPr>
          <w:rFonts w:ascii="Calibri" w:hAnsi="Calibri" w:cs="Calibri"/>
          <w:b/>
          <w:bCs/>
        </w:rPr>
      </w:pPr>
      <w:r w:rsidRPr="00E96009">
        <w:rPr>
          <w:rFonts w:ascii="Calibri" w:hAnsi="Calibri" w:cs="Calibri"/>
          <w:b/>
          <w:bCs/>
        </w:rPr>
        <w:t xml:space="preserve">Probation and Dismissal Policies </w:t>
      </w:r>
    </w:p>
    <w:p w14:paraId="08EA5081" w14:textId="77777777" w:rsidR="00CD3896" w:rsidRPr="00E96009" w:rsidRDefault="00CD3896" w:rsidP="008315E4">
      <w:pPr>
        <w:pStyle w:val="Default"/>
        <w:rPr>
          <w:rFonts w:ascii="Calibri" w:hAnsi="Calibri" w:cs="Calibri"/>
        </w:rPr>
      </w:pPr>
      <w:r w:rsidRPr="00E96009">
        <w:rPr>
          <w:rFonts w:ascii="Calibri" w:hAnsi="Calibri" w:cs="Calibri"/>
        </w:rPr>
        <w:t xml:space="preserve">Probation is defined as written notification of the student’s current status in the professional HIA program. </w:t>
      </w:r>
    </w:p>
    <w:p w14:paraId="201F2D06" w14:textId="77777777" w:rsidR="00CD3896" w:rsidRPr="00E96009" w:rsidRDefault="00CD3896" w:rsidP="00CD3896">
      <w:pPr>
        <w:pStyle w:val="Default"/>
        <w:ind w:left="720"/>
        <w:rPr>
          <w:rFonts w:ascii="Calibri" w:hAnsi="Calibri" w:cs="Calibri"/>
        </w:rPr>
      </w:pPr>
    </w:p>
    <w:p w14:paraId="670EEF95" w14:textId="77777777" w:rsidR="00CD3896" w:rsidRPr="00E96009" w:rsidRDefault="00CD3896" w:rsidP="007B3B78">
      <w:pPr>
        <w:pStyle w:val="Default"/>
        <w:numPr>
          <w:ilvl w:val="0"/>
          <w:numId w:val="9"/>
        </w:numPr>
        <w:rPr>
          <w:rFonts w:ascii="Calibri" w:hAnsi="Calibri" w:cs="Calibri"/>
        </w:rPr>
      </w:pPr>
      <w:r w:rsidRPr="00E96009">
        <w:rPr>
          <w:rFonts w:ascii="Calibri" w:hAnsi="Calibri" w:cs="Calibri"/>
        </w:rPr>
        <w:t xml:space="preserve"> Students with a semester G.P.A. of less than 2.5 will be placed on probation. Students with a G.P.A. less than 2.5 after the third semester of three consecutive semesters will be dismissed from the HIA program. </w:t>
      </w:r>
    </w:p>
    <w:p w14:paraId="430A0E01" w14:textId="77777777" w:rsidR="00CD3896" w:rsidRPr="00E96009" w:rsidRDefault="00CD3896" w:rsidP="00CD3896">
      <w:pPr>
        <w:pStyle w:val="Default"/>
        <w:ind w:left="720"/>
        <w:rPr>
          <w:rFonts w:ascii="Calibri" w:hAnsi="Calibri" w:cs="Calibri"/>
        </w:rPr>
      </w:pPr>
    </w:p>
    <w:p w14:paraId="206783CD" w14:textId="3E204513" w:rsidR="00CD3896" w:rsidRPr="002D4132" w:rsidRDefault="00CD3896" w:rsidP="002D4132">
      <w:pPr>
        <w:pStyle w:val="Default"/>
        <w:numPr>
          <w:ilvl w:val="0"/>
          <w:numId w:val="9"/>
        </w:numPr>
        <w:rPr>
          <w:rFonts w:ascii="Calibri" w:hAnsi="Calibri" w:cs="Calibri"/>
        </w:rPr>
      </w:pPr>
      <w:r w:rsidRPr="00E96009">
        <w:rPr>
          <w:rFonts w:ascii="Calibri" w:hAnsi="Calibri" w:cs="Calibri"/>
        </w:rPr>
        <w:t xml:space="preserve"> Students must repeat any PPE in which they receive an unsatisfactory (less than 75% or identified cut off score) performance evaluation. Continued unsatisfactory performance on a repeated PPE will result in the student being dismissed from the HIA program. </w:t>
      </w:r>
      <w:r w:rsidR="002D4132">
        <w:rPr>
          <w:rFonts w:ascii="Calibri" w:hAnsi="Calibri" w:cs="Calibri"/>
        </w:rPr>
        <w:br/>
      </w:r>
    </w:p>
    <w:p w14:paraId="3CD27789" w14:textId="295E0ECA" w:rsidR="002D4132" w:rsidRPr="002D4132" w:rsidRDefault="00CD3896" w:rsidP="002D4132">
      <w:pPr>
        <w:pStyle w:val="Default"/>
        <w:numPr>
          <w:ilvl w:val="0"/>
          <w:numId w:val="9"/>
        </w:numPr>
        <w:rPr>
          <w:rFonts w:ascii="Calibri" w:hAnsi="Calibri" w:cs="Calibri"/>
        </w:rPr>
      </w:pPr>
      <w:r w:rsidRPr="00E96009">
        <w:rPr>
          <w:rFonts w:ascii="Calibri" w:hAnsi="Calibri" w:cs="Calibri"/>
        </w:rPr>
        <w:t xml:space="preserve"> All students must successfully pass the end of year junior </w:t>
      </w:r>
      <w:r w:rsidR="002C5838" w:rsidRPr="00E96009">
        <w:rPr>
          <w:rFonts w:ascii="Calibri" w:hAnsi="Calibri" w:cs="Calibri"/>
        </w:rPr>
        <w:t>comprehensive examination</w:t>
      </w:r>
      <w:r w:rsidRPr="00E96009">
        <w:rPr>
          <w:rFonts w:ascii="Calibri" w:hAnsi="Calibri" w:cs="Calibri"/>
        </w:rPr>
        <w:t xml:space="preserve"> to progress to the senior level. </w:t>
      </w:r>
      <w:r w:rsidR="008315E4">
        <w:rPr>
          <w:rFonts w:ascii="Calibri" w:hAnsi="Calibri" w:cs="Calibri"/>
        </w:rPr>
        <w:t xml:space="preserve"> Students will also be placed on probation and based upon their score on the exam, may be placed on part-time status which will subject the student to a delayed graduation date.</w:t>
      </w:r>
      <w:r w:rsidR="002D4132">
        <w:rPr>
          <w:rFonts w:ascii="Calibri" w:hAnsi="Calibri" w:cs="Calibri"/>
        </w:rPr>
        <w:br/>
      </w:r>
    </w:p>
    <w:p w14:paraId="2363E5A5" w14:textId="3FD74197" w:rsidR="002D4132" w:rsidRDefault="002D4132" w:rsidP="007B3B78">
      <w:pPr>
        <w:pStyle w:val="Default"/>
        <w:numPr>
          <w:ilvl w:val="0"/>
          <w:numId w:val="9"/>
        </w:numPr>
        <w:rPr>
          <w:rFonts w:ascii="Calibri" w:hAnsi="Calibri" w:cs="Calibri"/>
        </w:rPr>
      </w:pPr>
      <w:r>
        <w:rPr>
          <w:rFonts w:ascii="Calibri" w:hAnsi="Calibri" w:cs="Calibri"/>
        </w:rPr>
        <w:t xml:space="preserve">The </w:t>
      </w:r>
      <w:r w:rsidRPr="00D45815">
        <w:rPr>
          <w:rFonts w:ascii="Calibri" w:hAnsi="Calibri" w:cs="Calibri"/>
        </w:rPr>
        <w:t>senior</w:t>
      </w:r>
      <w:r w:rsidRPr="00F6620A">
        <w:rPr>
          <w:rFonts w:ascii="Calibri" w:hAnsi="Calibri" w:cs="Calibri"/>
        </w:rPr>
        <w:t xml:space="preserve"> comprehensive exit examination given in the HIA course (HIA 4700) must be passed prior to graduation. A self-assessment and two opportunities to pass the examination are given.  The student will receive an “F” for the course and will need to repeat the course one more time. Failure of the repeat course will result in the student being dismissed from the</w:t>
      </w:r>
      <w:r>
        <w:rPr>
          <w:rFonts w:ascii="Calibri" w:hAnsi="Calibri" w:cs="Calibri"/>
        </w:rPr>
        <w:t xml:space="preserve"> program.</w:t>
      </w:r>
    </w:p>
    <w:p w14:paraId="44906010" w14:textId="77777777" w:rsidR="002D4132" w:rsidRPr="00F6620A" w:rsidRDefault="002D4132" w:rsidP="002D4132">
      <w:pPr>
        <w:pStyle w:val="Default"/>
        <w:rPr>
          <w:rFonts w:ascii="Calibri" w:hAnsi="Calibri" w:cs="Calibri"/>
          <w:highlight w:val="cyan"/>
        </w:rPr>
      </w:pPr>
    </w:p>
    <w:p w14:paraId="25DF448D" w14:textId="77777777" w:rsidR="00CD3896" w:rsidRPr="00E96009" w:rsidRDefault="00F6620A" w:rsidP="007B3B78">
      <w:pPr>
        <w:pStyle w:val="Default"/>
        <w:numPr>
          <w:ilvl w:val="0"/>
          <w:numId w:val="9"/>
        </w:numPr>
        <w:rPr>
          <w:rFonts w:ascii="Calibri" w:hAnsi="Calibri" w:cs="Calibri"/>
        </w:rPr>
      </w:pPr>
      <w:r>
        <w:rPr>
          <w:rFonts w:ascii="Calibri" w:hAnsi="Calibri" w:cs="Calibri"/>
        </w:rPr>
        <w:t xml:space="preserve">Students that fail the </w:t>
      </w:r>
      <w:r w:rsidR="002C5838">
        <w:rPr>
          <w:rFonts w:ascii="Calibri" w:hAnsi="Calibri" w:cs="Calibri"/>
        </w:rPr>
        <w:t>junior</w:t>
      </w:r>
      <w:r>
        <w:rPr>
          <w:rFonts w:ascii="Calibri" w:hAnsi="Calibri" w:cs="Calibri"/>
        </w:rPr>
        <w:t xml:space="preserve"> or senior comprehensive examination will need to develop</w:t>
      </w:r>
      <w:r w:rsidR="00CD3896" w:rsidRPr="00E96009">
        <w:rPr>
          <w:rFonts w:ascii="Calibri" w:hAnsi="Calibri" w:cs="Calibri"/>
        </w:rPr>
        <w:t xml:space="preserve"> and complete a structured remediation program with </w:t>
      </w:r>
      <w:r>
        <w:rPr>
          <w:rFonts w:ascii="Calibri" w:hAnsi="Calibri" w:cs="Calibri"/>
        </w:rPr>
        <w:t xml:space="preserve">their </w:t>
      </w:r>
      <w:r w:rsidR="00CD3896" w:rsidRPr="00E96009">
        <w:rPr>
          <w:rFonts w:ascii="Calibri" w:hAnsi="Calibri" w:cs="Calibri"/>
        </w:rPr>
        <w:t xml:space="preserve">faculty advisor and approval by the program director before </w:t>
      </w:r>
      <w:r>
        <w:rPr>
          <w:rFonts w:ascii="Calibri" w:hAnsi="Calibri" w:cs="Calibri"/>
        </w:rPr>
        <w:t>enrolling in the repeat course.</w:t>
      </w:r>
      <w:r w:rsidR="00CD3896" w:rsidRPr="00E96009">
        <w:rPr>
          <w:rFonts w:ascii="Calibri" w:hAnsi="Calibri" w:cs="Calibri"/>
        </w:rPr>
        <w:t xml:space="preserve"> </w:t>
      </w:r>
    </w:p>
    <w:p w14:paraId="49A38A1D" w14:textId="77777777" w:rsidR="00CD3896" w:rsidRPr="00E96009" w:rsidRDefault="00CD3896" w:rsidP="002D4132">
      <w:pPr>
        <w:pStyle w:val="Default"/>
        <w:rPr>
          <w:rFonts w:ascii="Calibri" w:hAnsi="Calibri" w:cs="Calibri"/>
        </w:rPr>
      </w:pPr>
    </w:p>
    <w:p w14:paraId="21F64E3C" w14:textId="77777777" w:rsidR="00CD3896" w:rsidRDefault="00CD3896" w:rsidP="00985B8E">
      <w:pPr>
        <w:pStyle w:val="Default"/>
        <w:numPr>
          <w:ilvl w:val="0"/>
          <w:numId w:val="9"/>
        </w:numPr>
        <w:rPr>
          <w:rFonts w:ascii="Calibri" w:hAnsi="Calibri" w:cs="Calibri"/>
        </w:rPr>
      </w:pPr>
      <w:r w:rsidRPr="002F0FA1">
        <w:rPr>
          <w:rFonts w:ascii="Calibri" w:hAnsi="Calibri" w:cs="Calibri"/>
        </w:rPr>
        <w:t xml:space="preserve"> Any course with a grade of “D or F” must be repeated. Students needing to repeat a course will be placed on probation. Repeated failure of the same course will result in dismissal from the program. </w:t>
      </w:r>
    </w:p>
    <w:p w14:paraId="5F518D6D" w14:textId="77777777" w:rsidR="00AD7922" w:rsidRDefault="00AD7922" w:rsidP="002D4132">
      <w:pPr>
        <w:pStyle w:val="Default"/>
        <w:rPr>
          <w:rFonts w:ascii="Calibri" w:hAnsi="Calibri" w:cs="Calibri"/>
        </w:rPr>
      </w:pPr>
    </w:p>
    <w:p w14:paraId="56AB7A1F" w14:textId="77777777" w:rsidR="002F0FA1" w:rsidRPr="008315E4" w:rsidRDefault="002F0FA1" w:rsidP="002F0FA1">
      <w:pPr>
        <w:pStyle w:val="Default"/>
        <w:numPr>
          <w:ilvl w:val="0"/>
          <w:numId w:val="9"/>
        </w:numPr>
        <w:rPr>
          <w:rFonts w:ascii="Calibri" w:hAnsi="Calibri" w:cs="Calibri"/>
        </w:rPr>
      </w:pPr>
      <w:r w:rsidRPr="002F0FA1">
        <w:rPr>
          <w:rFonts w:ascii="Calibri" w:hAnsi="Calibri" w:cs="Calibri"/>
        </w:rPr>
        <w:t>A student who receives a D or F in a repeated course will be dismissed from the program. Students who have been dismissed from the HIA Program for academic reasons may apply for re-admission after a waiting period of one year.  The usual application procedure is required.  Students with D grades must successfully repeat the courses prior to PPE placement.</w:t>
      </w:r>
    </w:p>
    <w:p w14:paraId="0B78CF4E" w14:textId="77777777" w:rsidR="00E60729" w:rsidRDefault="00E60729" w:rsidP="00E60729">
      <w:pPr>
        <w:pStyle w:val="ListParagraph"/>
        <w:rPr>
          <w:rFonts w:cs="Calibri"/>
        </w:rPr>
      </w:pPr>
    </w:p>
    <w:p w14:paraId="34B5A739" w14:textId="77777777" w:rsidR="002F0FA1" w:rsidRPr="002F0FA1" w:rsidRDefault="002F0FA1" w:rsidP="002F0FA1">
      <w:pPr>
        <w:pStyle w:val="Default"/>
        <w:ind w:left="720"/>
        <w:rPr>
          <w:rFonts w:ascii="Calibri" w:hAnsi="Calibri" w:cs="Calibri"/>
        </w:rPr>
      </w:pPr>
    </w:p>
    <w:p w14:paraId="37DCFEEA" w14:textId="77777777" w:rsidR="00CD3896" w:rsidRPr="00E96009" w:rsidRDefault="00CD3896" w:rsidP="007B3B78">
      <w:pPr>
        <w:pStyle w:val="Default"/>
        <w:numPr>
          <w:ilvl w:val="0"/>
          <w:numId w:val="9"/>
        </w:numPr>
        <w:rPr>
          <w:rFonts w:ascii="Calibri" w:hAnsi="Calibri" w:cs="Calibri"/>
        </w:rPr>
      </w:pPr>
      <w:r w:rsidRPr="00E96009">
        <w:rPr>
          <w:rFonts w:ascii="Calibri" w:hAnsi="Calibri" w:cs="Calibri"/>
        </w:rPr>
        <w:t xml:space="preserve">Failure of two professional courses in the same semester will result in </w:t>
      </w:r>
      <w:r w:rsidR="00F6620A">
        <w:rPr>
          <w:rFonts w:ascii="Calibri" w:hAnsi="Calibri" w:cs="Calibri"/>
        </w:rPr>
        <w:t>the student being placed on probation.</w:t>
      </w:r>
      <w:r w:rsidRPr="00E96009">
        <w:rPr>
          <w:rFonts w:ascii="Calibri" w:hAnsi="Calibri" w:cs="Calibri"/>
        </w:rPr>
        <w:t xml:space="preserve"> </w:t>
      </w:r>
    </w:p>
    <w:p w14:paraId="1B444A12" w14:textId="77777777" w:rsidR="00CD3896" w:rsidRPr="00E96009" w:rsidRDefault="00CD3896" w:rsidP="002D4132">
      <w:pPr>
        <w:pStyle w:val="Default"/>
        <w:rPr>
          <w:rFonts w:ascii="Calibri" w:hAnsi="Calibri" w:cs="Calibri"/>
        </w:rPr>
      </w:pPr>
    </w:p>
    <w:p w14:paraId="25DA5C53" w14:textId="77777777" w:rsidR="008E66E8" w:rsidRPr="00F0232B" w:rsidRDefault="008E66E8" w:rsidP="00EE53F3">
      <w:pPr>
        <w:pStyle w:val="Default"/>
        <w:numPr>
          <w:ilvl w:val="0"/>
          <w:numId w:val="9"/>
        </w:numPr>
        <w:rPr>
          <w:rFonts w:ascii="Calibri" w:hAnsi="Calibri" w:cs="Calibri"/>
        </w:rPr>
      </w:pPr>
      <w:r w:rsidRPr="00F0232B">
        <w:rPr>
          <w:rFonts w:ascii="Calibri" w:hAnsi="Calibri" w:cs="Calibri"/>
        </w:rPr>
        <w:lastRenderedPageBreak/>
        <w:t xml:space="preserve">Students who receive a final rating of unsatisfactory on the department’s professional behavior checklist, violate the standards of student conduct or ethical practice including plagiarism in the academic and </w:t>
      </w:r>
      <w:r w:rsidR="006A1A94" w:rsidRPr="00F0232B">
        <w:rPr>
          <w:rFonts w:ascii="Calibri" w:hAnsi="Calibri" w:cs="Calibri"/>
        </w:rPr>
        <w:t xml:space="preserve">or </w:t>
      </w:r>
      <w:r w:rsidRPr="00F0232B">
        <w:rPr>
          <w:rFonts w:ascii="Calibri" w:hAnsi="Calibri" w:cs="Calibri"/>
        </w:rPr>
        <w:t xml:space="preserve">clinical education programs will result in the student </w:t>
      </w:r>
      <w:r w:rsidR="00C912B8">
        <w:rPr>
          <w:rFonts w:ascii="Calibri" w:hAnsi="Calibri" w:cs="Calibri"/>
        </w:rPr>
        <w:t xml:space="preserve">being </w:t>
      </w:r>
      <w:r w:rsidRPr="00F0232B">
        <w:rPr>
          <w:rFonts w:ascii="Calibri" w:hAnsi="Calibri" w:cs="Calibri"/>
        </w:rPr>
        <w:t>placed on probation. Repeated unsatisfactory professional behavior checklist ratings, ethical violations</w:t>
      </w:r>
      <w:r w:rsidR="006A1A94" w:rsidRPr="00F0232B">
        <w:rPr>
          <w:rFonts w:ascii="Calibri" w:hAnsi="Calibri" w:cs="Calibri"/>
        </w:rPr>
        <w:t>,</w:t>
      </w:r>
      <w:r w:rsidRPr="00F0232B">
        <w:rPr>
          <w:rFonts w:ascii="Calibri" w:hAnsi="Calibri" w:cs="Calibri"/>
        </w:rPr>
        <w:t xml:space="preserve"> or ethical/legal </w:t>
      </w:r>
      <w:r w:rsidR="00F0232B">
        <w:rPr>
          <w:rFonts w:ascii="Calibri" w:hAnsi="Calibri" w:cs="Calibri"/>
        </w:rPr>
        <w:t>m</w:t>
      </w:r>
      <w:r w:rsidRPr="00F0232B">
        <w:rPr>
          <w:rFonts w:ascii="Calibri" w:hAnsi="Calibri" w:cs="Calibri"/>
        </w:rPr>
        <w:t>isconduct are grounds for dismissal from the program. Standards of ethical and be</w:t>
      </w:r>
      <w:r w:rsidR="00A766A3" w:rsidRPr="00F0232B">
        <w:rPr>
          <w:rFonts w:ascii="Calibri" w:hAnsi="Calibri" w:cs="Calibri"/>
        </w:rPr>
        <w:t>havior are outlined in the</w:t>
      </w:r>
      <w:r w:rsidR="00A766A3" w:rsidRPr="00C912B8">
        <w:rPr>
          <w:rFonts w:ascii="Calibri" w:hAnsi="Calibri" w:cs="Calibri"/>
          <w:color w:val="auto"/>
        </w:rPr>
        <w:t xml:space="preserve"> </w:t>
      </w:r>
      <w:r w:rsidR="00F0232B" w:rsidRPr="00C912B8">
        <w:rPr>
          <w:rFonts w:ascii="Calibri" w:hAnsi="Calibri" w:cs="Calibri"/>
          <w:color w:val="auto"/>
        </w:rPr>
        <w:t>A</w:t>
      </w:r>
      <w:r w:rsidR="00A766A3" w:rsidRPr="00C912B8">
        <w:rPr>
          <w:rFonts w:ascii="Calibri" w:hAnsi="Calibri" w:cs="Calibri"/>
          <w:color w:val="auto"/>
        </w:rPr>
        <w:t>HIM</w:t>
      </w:r>
      <w:r w:rsidR="00F0232B" w:rsidRPr="00C912B8">
        <w:rPr>
          <w:rFonts w:ascii="Calibri" w:hAnsi="Calibri" w:cs="Calibri"/>
          <w:color w:val="auto"/>
        </w:rPr>
        <w:t>A’s</w:t>
      </w:r>
      <w:r w:rsidR="00A766A3" w:rsidRPr="00F0232B">
        <w:rPr>
          <w:rFonts w:ascii="Calibri" w:hAnsi="Calibri" w:cs="Calibri"/>
        </w:rPr>
        <w:t xml:space="preserve"> </w:t>
      </w:r>
      <w:r w:rsidRPr="00F0232B">
        <w:rPr>
          <w:rFonts w:ascii="Calibri" w:hAnsi="Calibri" w:cs="Calibri"/>
        </w:rPr>
        <w:t>Code of Ethics and the University Policy on Student Conduct</w:t>
      </w:r>
      <w:r w:rsidR="00EE53F3">
        <w:rPr>
          <w:rFonts w:ascii="Calibri" w:hAnsi="Calibri" w:cs="Calibri"/>
        </w:rPr>
        <w:t xml:space="preserve"> at  </w:t>
      </w:r>
      <w:r w:rsidR="00EE53F3" w:rsidRPr="00EE53F3">
        <w:rPr>
          <w:rFonts w:ascii="Calibri" w:hAnsi="Calibri" w:cs="Calibri"/>
        </w:rPr>
        <w:t>https://bok.ahima</w:t>
      </w:r>
      <w:r w:rsidR="00EE53F3">
        <w:rPr>
          <w:rFonts w:ascii="Calibri" w:hAnsi="Calibri" w:cs="Calibri"/>
        </w:rPr>
        <w:t>.org/doc?oid=105098#.X08wCYtOnUI</w:t>
      </w:r>
      <w:r w:rsidRPr="00F0232B">
        <w:rPr>
          <w:rFonts w:ascii="Calibri" w:hAnsi="Calibri" w:cs="Calibri"/>
        </w:rPr>
        <w:t xml:space="preserve">. </w:t>
      </w:r>
    </w:p>
    <w:p w14:paraId="40E82462" w14:textId="77777777" w:rsidR="008E66E8" w:rsidRPr="00E96009" w:rsidRDefault="008E66E8" w:rsidP="002D4132">
      <w:pPr>
        <w:pStyle w:val="Default"/>
        <w:rPr>
          <w:rFonts w:ascii="Calibri" w:hAnsi="Calibri" w:cs="Calibri"/>
        </w:rPr>
      </w:pPr>
    </w:p>
    <w:p w14:paraId="24C8AAA1" w14:textId="77777777" w:rsidR="005A427F" w:rsidRPr="00E96009" w:rsidRDefault="008E66E8" w:rsidP="007B3B78">
      <w:pPr>
        <w:pStyle w:val="ListParagraph"/>
        <w:numPr>
          <w:ilvl w:val="0"/>
          <w:numId w:val="9"/>
        </w:numPr>
        <w:spacing w:after="0" w:line="240" w:lineRule="auto"/>
        <w:rPr>
          <w:rFonts w:cs="Calibri"/>
          <w:sz w:val="24"/>
          <w:szCs w:val="24"/>
        </w:rPr>
      </w:pPr>
      <w:r w:rsidRPr="00E96009">
        <w:rPr>
          <w:rFonts w:cs="Calibri"/>
          <w:sz w:val="24"/>
          <w:szCs w:val="24"/>
        </w:rPr>
        <w:t>Contracts are established for students placed on probation</w:t>
      </w:r>
      <w:r w:rsidR="00F6620A">
        <w:rPr>
          <w:rFonts w:cs="Calibri"/>
          <w:sz w:val="24"/>
          <w:szCs w:val="24"/>
        </w:rPr>
        <w:t>,</w:t>
      </w:r>
      <w:r w:rsidRPr="00E96009">
        <w:rPr>
          <w:rFonts w:cs="Calibri"/>
          <w:sz w:val="24"/>
          <w:szCs w:val="24"/>
        </w:rPr>
        <w:t xml:space="preserve"> in consultation with the program director and their academic </w:t>
      </w:r>
      <w:r w:rsidR="00F6620A">
        <w:rPr>
          <w:rFonts w:cs="Calibri"/>
          <w:sz w:val="24"/>
          <w:szCs w:val="24"/>
        </w:rPr>
        <w:t xml:space="preserve">professional </w:t>
      </w:r>
      <w:r w:rsidRPr="00E96009">
        <w:rPr>
          <w:rFonts w:cs="Calibri"/>
          <w:sz w:val="24"/>
          <w:szCs w:val="24"/>
        </w:rPr>
        <w:t>advisor, which outlines the requirements for successful progression in the professional program. Failure to meet the requirements of the contract can result in dismissal from the program.</w:t>
      </w:r>
    </w:p>
    <w:p w14:paraId="6CA95FE4" w14:textId="4E799394" w:rsidR="000F671C" w:rsidRDefault="000F671C" w:rsidP="00B32DC9">
      <w:pPr>
        <w:rPr>
          <w:rFonts w:ascii="Calibri" w:hAnsi="Calibri" w:cs="Calibri"/>
          <w:color w:val="000000"/>
          <w:sz w:val="24"/>
          <w:szCs w:val="24"/>
        </w:rPr>
      </w:pPr>
    </w:p>
    <w:p w14:paraId="291F6E75" w14:textId="77777777" w:rsidR="002D4132" w:rsidRPr="00E96009" w:rsidRDefault="002D4132" w:rsidP="00B32DC9">
      <w:pPr>
        <w:rPr>
          <w:rFonts w:ascii="Calibri" w:hAnsi="Calibri" w:cs="Calibri"/>
          <w:color w:val="000000"/>
          <w:sz w:val="24"/>
          <w:szCs w:val="24"/>
        </w:rPr>
      </w:pPr>
    </w:p>
    <w:p w14:paraId="38D0B227" w14:textId="77777777" w:rsidR="00D00A48" w:rsidRPr="00E96009" w:rsidRDefault="00D00A48" w:rsidP="00D00A48">
      <w:pPr>
        <w:rPr>
          <w:rFonts w:ascii="Calibri" w:hAnsi="Calibri" w:cs="Calibri"/>
          <w:b/>
          <w:sz w:val="24"/>
          <w:szCs w:val="24"/>
        </w:rPr>
      </w:pPr>
      <w:r w:rsidRPr="00E96009">
        <w:rPr>
          <w:rFonts w:ascii="Calibri" w:hAnsi="Calibri" w:cs="Calibri"/>
          <w:b/>
          <w:sz w:val="24"/>
          <w:szCs w:val="24"/>
        </w:rPr>
        <w:t xml:space="preserve">Graduation Requirements </w:t>
      </w:r>
    </w:p>
    <w:p w14:paraId="394F539E" w14:textId="77777777" w:rsidR="000E0195" w:rsidRPr="00E96009" w:rsidRDefault="00D00A48" w:rsidP="00D00A48">
      <w:pPr>
        <w:tabs>
          <w:tab w:val="left" w:pos="648"/>
        </w:tabs>
        <w:rPr>
          <w:rFonts w:ascii="Calibri" w:hAnsi="Calibri" w:cs="Calibri"/>
          <w:sz w:val="24"/>
        </w:rPr>
      </w:pPr>
      <w:r w:rsidRPr="00E96009">
        <w:rPr>
          <w:rFonts w:ascii="Calibri" w:hAnsi="Calibri" w:cs="Calibri"/>
          <w:sz w:val="24"/>
        </w:rPr>
        <w:t xml:space="preserve">Students must complete </w:t>
      </w:r>
      <w:r w:rsidRPr="002C5838">
        <w:rPr>
          <w:rFonts w:ascii="Calibri" w:hAnsi="Calibri" w:cs="Calibri"/>
          <w:color w:val="7030A0"/>
          <w:sz w:val="24"/>
        </w:rPr>
        <w:t>6</w:t>
      </w:r>
      <w:r w:rsidR="00223512">
        <w:rPr>
          <w:rFonts w:ascii="Calibri" w:hAnsi="Calibri" w:cs="Calibri"/>
          <w:color w:val="7030A0"/>
          <w:sz w:val="24"/>
        </w:rPr>
        <w:t>1</w:t>
      </w:r>
      <w:r w:rsidRPr="00E96009">
        <w:rPr>
          <w:rFonts w:ascii="Calibri" w:hAnsi="Calibri" w:cs="Calibri"/>
          <w:sz w:val="24"/>
        </w:rPr>
        <w:t xml:space="preserve"> credit hours and maintain a cumulative G.P.A. of 2.5 or higher. </w:t>
      </w:r>
      <w:r w:rsidRPr="00E96009">
        <w:rPr>
          <w:rFonts w:ascii="Calibri" w:hAnsi="Calibri" w:cs="Calibri"/>
          <w:color w:val="000000"/>
          <w:sz w:val="24"/>
        </w:rPr>
        <w:t>In addi</w:t>
      </w:r>
      <w:r w:rsidR="00F6620A">
        <w:rPr>
          <w:rFonts w:ascii="Calibri" w:hAnsi="Calibri" w:cs="Calibri"/>
          <w:color w:val="000000"/>
          <w:sz w:val="24"/>
        </w:rPr>
        <w:t>tion, the required courses must</w:t>
      </w:r>
      <w:r w:rsidRPr="00E96009">
        <w:rPr>
          <w:rFonts w:ascii="Calibri" w:hAnsi="Calibri" w:cs="Calibri"/>
          <w:color w:val="000000"/>
          <w:sz w:val="24"/>
        </w:rPr>
        <w:t xml:space="preserve"> be passed with grades of at least a C.  </w:t>
      </w:r>
      <w:r w:rsidRPr="00E96009">
        <w:rPr>
          <w:rFonts w:ascii="Calibri" w:hAnsi="Calibri" w:cs="Calibri"/>
          <w:sz w:val="24"/>
        </w:rPr>
        <w:t xml:space="preserve">Students must </w:t>
      </w:r>
      <w:r w:rsidR="002C5838" w:rsidRPr="00E96009">
        <w:rPr>
          <w:rFonts w:ascii="Calibri" w:hAnsi="Calibri" w:cs="Calibri"/>
          <w:sz w:val="24"/>
        </w:rPr>
        <w:t>also complete</w:t>
      </w:r>
      <w:r w:rsidRPr="00E96009">
        <w:rPr>
          <w:rFonts w:ascii="Calibri" w:hAnsi="Calibri" w:cs="Calibri"/>
          <w:sz w:val="24"/>
        </w:rPr>
        <w:t xml:space="preserve"> a research project </w:t>
      </w:r>
      <w:r w:rsidR="00F6620A">
        <w:rPr>
          <w:rFonts w:ascii="Calibri" w:hAnsi="Calibri" w:cs="Calibri"/>
          <w:sz w:val="24"/>
        </w:rPr>
        <w:t xml:space="preserve">(HIA 4200) </w:t>
      </w:r>
      <w:r w:rsidRPr="00E96009">
        <w:rPr>
          <w:rFonts w:ascii="Calibri" w:hAnsi="Calibri" w:cs="Calibri"/>
          <w:sz w:val="24"/>
        </w:rPr>
        <w:t>and pass a comprehensive exit examination</w:t>
      </w:r>
      <w:r w:rsidR="00F6620A">
        <w:rPr>
          <w:rFonts w:ascii="Calibri" w:hAnsi="Calibri" w:cs="Calibri"/>
          <w:sz w:val="24"/>
        </w:rPr>
        <w:t xml:space="preserve"> (HIA 4700)</w:t>
      </w:r>
      <w:r w:rsidRPr="00E96009">
        <w:rPr>
          <w:rFonts w:ascii="Calibri" w:hAnsi="Calibri" w:cs="Calibri"/>
          <w:sz w:val="24"/>
        </w:rPr>
        <w:t xml:space="preserve"> before the degree </w:t>
      </w:r>
      <w:r w:rsidR="006A1A94">
        <w:rPr>
          <w:rFonts w:ascii="Calibri" w:hAnsi="Calibri" w:cs="Calibri"/>
          <w:sz w:val="24"/>
        </w:rPr>
        <w:t>is conferred</w:t>
      </w:r>
      <w:r w:rsidRPr="00E96009">
        <w:rPr>
          <w:rFonts w:ascii="Calibri" w:hAnsi="Calibri" w:cs="Calibri"/>
          <w:sz w:val="24"/>
        </w:rPr>
        <w:t xml:space="preserve">. </w:t>
      </w:r>
    </w:p>
    <w:p w14:paraId="334798E2" w14:textId="77777777" w:rsidR="000E0195" w:rsidRPr="00E96009" w:rsidRDefault="000E0195" w:rsidP="00D00A48">
      <w:pPr>
        <w:tabs>
          <w:tab w:val="left" w:pos="648"/>
        </w:tabs>
        <w:rPr>
          <w:rFonts w:ascii="Calibri" w:hAnsi="Calibri" w:cs="Calibri"/>
          <w:sz w:val="24"/>
        </w:rPr>
      </w:pPr>
    </w:p>
    <w:p w14:paraId="5CC0F0B0" w14:textId="77777777" w:rsidR="000E0195" w:rsidRPr="00E96009" w:rsidRDefault="00D00A48" w:rsidP="000E0195">
      <w:pPr>
        <w:rPr>
          <w:rFonts w:ascii="Calibri" w:hAnsi="Calibri" w:cs="Calibri"/>
          <w:color w:val="000000"/>
          <w:sz w:val="24"/>
        </w:rPr>
      </w:pPr>
      <w:r w:rsidRPr="00E96009">
        <w:rPr>
          <w:rFonts w:ascii="Calibri" w:hAnsi="Calibri" w:cs="Calibri"/>
          <w:sz w:val="24"/>
        </w:rPr>
        <w:t xml:space="preserve">Students are responsible for </w:t>
      </w:r>
      <w:r w:rsidR="006A1A94">
        <w:rPr>
          <w:rFonts w:ascii="Calibri" w:hAnsi="Calibri" w:cs="Calibri"/>
          <w:sz w:val="24"/>
        </w:rPr>
        <w:t>applying</w:t>
      </w:r>
      <w:r w:rsidRPr="00E96009">
        <w:rPr>
          <w:rFonts w:ascii="Calibri" w:hAnsi="Calibri" w:cs="Calibri"/>
          <w:sz w:val="24"/>
        </w:rPr>
        <w:t xml:space="preserve"> for graduation before the deadline established for the term in which the student plans to graduate.</w:t>
      </w:r>
      <w:r w:rsidR="000E0195" w:rsidRPr="00E96009">
        <w:rPr>
          <w:rFonts w:ascii="Calibri" w:hAnsi="Calibri" w:cs="Calibri"/>
          <w:color w:val="000000"/>
          <w:sz w:val="24"/>
        </w:rPr>
        <w:t xml:space="preserve"> Those students who plan to graduate have additional costs such as the fee they must submit with their application for graduation, rental of caps and gowns, pictures, and costs to participate in the College of Health Sciences Convocation.  These costs vary.  The application fee for the graduation application is </w:t>
      </w:r>
      <w:r w:rsidR="000E0195" w:rsidRPr="00E96009">
        <w:rPr>
          <w:rFonts w:ascii="Calibri" w:hAnsi="Calibri" w:cs="Calibri"/>
          <w:b/>
          <w:color w:val="000000"/>
          <w:sz w:val="24"/>
        </w:rPr>
        <w:t>mandatory</w:t>
      </w:r>
      <w:r w:rsidR="000E0195" w:rsidRPr="00E96009">
        <w:rPr>
          <w:rFonts w:ascii="Calibri" w:hAnsi="Calibri" w:cs="Calibri"/>
          <w:color w:val="000000"/>
          <w:sz w:val="24"/>
        </w:rPr>
        <w:t xml:space="preserve">, but the other </w:t>
      </w:r>
      <w:r w:rsidR="006A1A94">
        <w:rPr>
          <w:rFonts w:ascii="Calibri" w:hAnsi="Calibri" w:cs="Calibri"/>
          <w:color w:val="000000"/>
          <w:sz w:val="24"/>
        </w:rPr>
        <w:t>expense</w:t>
      </w:r>
      <w:r w:rsidR="000E0195" w:rsidRPr="00E96009">
        <w:rPr>
          <w:rFonts w:ascii="Calibri" w:hAnsi="Calibri" w:cs="Calibri"/>
          <w:color w:val="000000"/>
          <w:sz w:val="24"/>
        </w:rPr>
        <w:t>s are voluntary.  Student participation is highly encouraged for the graduation ceremonies.</w:t>
      </w:r>
    </w:p>
    <w:p w14:paraId="70DE80ED" w14:textId="77777777" w:rsidR="000E0195" w:rsidRPr="00E96009" w:rsidRDefault="000E0195" w:rsidP="000E0195">
      <w:pPr>
        <w:rPr>
          <w:rFonts w:ascii="Calibri" w:hAnsi="Calibri" w:cs="Calibri"/>
          <w:b/>
          <w:color w:val="000000"/>
          <w:sz w:val="24"/>
        </w:rPr>
      </w:pPr>
    </w:p>
    <w:p w14:paraId="23050101" w14:textId="77777777" w:rsidR="00D00A48" w:rsidRPr="00E96009" w:rsidRDefault="00D00A48" w:rsidP="00D00A48">
      <w:pPr>
        <w:tabs>
          <w:tab w:val="left" w:pos="648"/>
        </w:tabs>
        <w:rPr>
          <w:rFonts w:ascii="Calibri" w:hAnsi="Calibri" w:cs="Calibri"/>
          <w:sz w:val="24"/>
        </w:rPr>
      </w:pPr>
      <w:r w:rsidRPr="00E96009">
        <w:rPr>
          <w:rFonts w:ascii="Calibri" w:hAnsi="Calibri" w:cs="Calibri"/>
          <w:sz w:val="24"/>
        </w:rPr>
        <w:t xml:space="preserve">Upon completion of all academic and PPE requirements, students will be eligible to sit for the national certification examination. </w:t>
      </w:r>
    </w:p>
    <w:p w14:paraId="1204556A" w14:textId="186A233E" w:rsidR="00D00A48" w:rsidRPr="00E96009" w:rsidRDefault="002D4132" w:rsidP="00B32DC9">
      <w:pPr>
        <w:jc w:val="center"/>
        <w:rPr>
          <w:rFonts w:ascii="Calibri" w:hAnsi="Calibri" w:cs="Calibri"/>
          <w:b/>
          <w:color w:val="000000"/>
          <w:sz w:val="24"/>
        </w:rPr>
      </w:pPr>
      <w:r>
        <w:rPr>
          <w:rFonts w:ascii="Calibri" w:hAnsi="Calibri" w:cs="Calibri"/>
          <w:b/>
          <w:color w:val="000000"/>
          <w:sz w:val="24"/>
        </w:rPr>
        <w:br w:type="page"/>
      </w:r>
    </w:p>
    <w:p w14:paraId="4B4D7303" w14:textId="77777777" w:rsidR="004D1A8F" w:rsidRPr="00E96009" w:rsidRDefault="00E84B78" w:rsidP="004D1A8F">
      <w:pPr>
        <w:pStyle w:val="ListParagraph"/>
        <w:spacing w:after="0" w:line="240" w:lineRule="auto"/>
        <w:ind w:left="0"/>
        <w:jc w:val="center"/>
        <w:rPr>
          <w:rFonts w:cs="Calibri"/>
          <w:b/>
          <w:sz w:val="28"/>
          <w:szCs w:val="24"/>
        </w:rPr>
      </w:pPr>
      <w:r w:rsidRPr="00E96009">
        <w:rPr>
          <w:rFonts w:cs="Calibri"/>
          <w:b/>
          <w:sz w:val="28"/>
          <w:szCs w:val="24"/>
        </w:rPr>
        <w:t>HIA  SUPPORT SYSTEMS/RESOURCES</w:t>
      </w:r>
    </w:p>
    <w:p w14:paraId="75421A12" w14:textId="77777777" w:rsidR="00B32DC9" w:rsidRPr="00E96009" w:rsidRDefault="00B32DC9" w:rsidP="00B32DC9">
      <w:pPr>
        <w:jc w:val="center"/>
        <w:rPr>
          <w:rFonts w:ascii="Calibri" w:hAnsi="Calibri" w:cs="Calibri"/>
          <w:b/>
          <w:color w:val="000000"/>
          <w:sz w:val="24"/>
        </w:rPr>
      </w:pPr>
    </w:p>
    <w:p w14:paraId="03EF1888" w14:textId="77777777" w:rsidR="004D1A8F" w:rsidRPr="00E96009" w:rsidRDefault="00E84B78" w:rsidP="00E84B78">
      <w:pPr>
        <w:rPr>
          <w:rFonts w:ascii="Calibri" w:hAnsi="Calibri" w:cs="Calibri"/>
          <w:b/>
          <w:color w:val="000000"/>
          <w:sz w:val="24"/>
        </w:rPr>
      </w:pPr>
      <w:r w:rsidRPr="00E96009">
        <w:rPr>
          <w:rFonts w:ascii="Calibri" w:hAnsi="Calibri" w:cs="Calibri"/>
          <w:b/>
          <w:color w:val="000000"/>
          <w:sz w:val="24"/>
        </w:rPr>
        <w:t>Program</w:t>
      </w:r>
      <w:r w:rsidR="00D92E57" w:rsidRPr="00E96009">
        <w:rPr>
          <w:rFonts w:ascii="Calibri" w:hAnsi="Calibri" w:cs="Calibri"/>
          <w:b/>
          <w:color w:val="000000"/>
          <w:sz w:val="24"/>
        </w:rPr>
        <w:t xml:space="preserve"> Resources</w:t>
      </w:r>
    </w:p>
    <w:p w14:paraId="068CD3C7" w14:textId="77777777" w:rsidR="00E12802" w:rsidRPr="00E96009" w:rsidRDefault="00E12802" w:rsidP="007B3B78">
      <w:pPr>
        <w:numPr>
          <w:ilvl w:val="0"/>
          <w:numId w:val="20"/>
        </w:numPr>
        <w:rPr>
          <w:rFonts w:ascii="Calibri" w:hAnsi="Calibri" w:cs="Calibri"/>
          <w:b/>
          <w:color w:val="000000"/>
          <w:sz w:val="24"/>
        </w:rPr>
      </w:pPr>
      <w:r w:rsidRPr="00E96009">
        <w:rPr>
          <w:rFonts w:ascii="Calibri" w:hAnsi="Calibri" w:cs="Calibri"/>
          <w:b/>
          <w:color w:val="000000"/>
          <w:sz w:val="24"/>
        </w:rPr>
        <w:t>Classroom</w:t>
      </w:r>
    </w:p>
    <w:p w14:paraId="63A53FE0" w14:textId="77777777" w:rsidR="00E12802" w:rsidRPr="00E96009" w:rsidRDefault="00E12802" w:rsidP="00352EB9">
      <w:pPr>
        <w:ind w:left="720"/>
        <w:rPr>
          <w:rFonts w:ascii="Calibri" w:hAnsi="Calibri" w:cs="Calibri"/>
          <w:b/>
          <w:color w:val="000000"/>
          <w:sz w:val="24"/>
        </w:rPr>
      </w:pPr>
      <w:r w:rsidRPr="00E96009">
        <w:rPr>
          <w:rFonts w:ascii="Calibri" w:hAnsi="Calibri" w:cs="Calibri"/>
          <w:color w:val="000000"/>
          <w:sz w:val="24"/>
        </w:rPr>
        <w:t xml:space="preserve">The HIA classroom is located in BHS 502.  The classroom is in use most of the day for classes.  Students are welcome to study in the classroom when no classes are in session.  Any faculty member or the </w:t>
      </w:r>
      <w:r w:rsidR="00223512">
        <w:rPr>
          <w:rFonts w:ascii="Calibri" w:hAnsi="Calibri" w:cs="Calibri"/>
          <w:color w:val="000000"/>
          <w:sz w:val="24"/>
        </w:rPr>
        <w:t>Nursing assistant</w:t>
      </w:r>
      <w:r w:rsidRPr="00E96009">
        <w:rPr>
          <w:rFonts w:ascii="Calibri" w:hAnsi="Calibri" w:cs="Calibri"/>
          <w:color w:val="000000"/>
          <w:sz w:val="24"/>
        </w:rPr>
        <w:t xml:space="preserve"> can open the door. No children are permitted in the HIA classroom or lab without permission.  </w:t>
      </w:r>
    </w:p>
    <w:p w14:paraId="55905242" w14:textId="77777777" w:rsidR="00E12802" w:rsidRPr="00E96009" w:rsidRDefault="00E12802" w:rsidP="00B32DC9">
      <w:pPr>
        <w:rPr>
          <w:rFonts w:ascii="Calibri" w:hAnsi="Calibri" w:cs="Calibri"/>
          <w:b/>
          <w:color w:val="000000"/>
          <w:sz w:val="24"/>
        </w:rPr>
      </w:pPr>
    </w:p>
    <w:p w14:paraId="1CB09EAC" w14:textId="77777777" w:rsidR="00E12802" w:rsidRPr="00E96009" w:rsidRDefault="00E12802" w:rsidP="007B3B78">
      <w:pPr>
        <w:numPr>
          <w:ilvl w:val="0"/>
          <w:numId w:val="20"/>
        </w:numPr>
        <w:rPr>
          <w:rFonts w:ascii="Calibri" w:hAnsi="Calibri" w:cs="Calibri"/>
          <w:b/>
          <w:color w:val="000000"/>
          <w:sz w:val="24"/>
        </w:rPr>
      </w:pPr>
      <w:r w:rsidRPr="00E96009">
        <w:rPr>
          <w:rFonts w:ascii="Calibri" w:hAnsi="Calibri" w:cs="Calibri"/>
          <w:b/>
          <w:color w:val="000000"/>
          <w:sz w:val="24"/>
        </w:rPr>
        <w:t>HIA Lab</w:t>
      </w:r>
    </w:p>
    <w:p w14:paraId="3EC3E727" w14:textId="77777777" w:rsidR="00352EB9" w:rsidRPr="00352EB9" w:rsidRDefault="00E12802" w:rsidP="00352EB9">
      <w:pPr>
        <w:pStyle w:val="ListParagraph"/>
        <w:spacing w:after="120" w:line="240" w:lineRule="auto"/>
        <w:rPr>
          <w:rFonts w:cs="Calibri"/>
          <w:sz w:val="24"/>
          <w:szCs w:val="24"/>
        </w:rPr>
      </w:pPr>
      <w:r w:rsidRPr="00E96009">
        <w:rPr>
          <w:rFonts w:cs="Calibri"/>
          <w:color w:val="000000"/>
          <w:sz w:val="24"/>
        </w:rPr>
        <w:t xml:space="preserve">The HIA laboratory is located in BHS 502A.  </w:t>
      </w:r>
      <w:r w:rsidR="00352EB9" w:rsidRPr="00352EB9">
        <w:rPr>
          <w:rFonts w:cs="Calibri"/>
          <w:sz w:val="24"/>
          <w:szCs w:val="24"/>
        </w:rPr>
        <w:t>Room 502A is a multi-purpose room. It is a computer lab and a classroom. The computer lab is open from 9:30AM to 5:30PM Monday through Friday unless scheduled for a class.</w:t>
      </w:r>
    </w:p>
    <w:p w14:paraId="7C87A59F" w14:textId="77777777" w:rsidR="00352EB9" w:rsidRPr="00E96009" w:rsidRDefault="00E12802" w:rsidP="007B3B78">
      <w:pPr>
        <w:numPr>
          <w:ilvl w:val="0"/>
          <w:numId w:val="21"/>
        </w:numPr>
        <w:spacing w:after="120"/>
        <w:jc w:val="both"/>
        <w:rPr>
          <w:rFonts w:ascii="Calibri" w:hAnsi="Calibri" w:cs="Calibri"/>
          <w:color w:val="000000"/>
          <w:sz w:val="24"/>
        </w:rPr>
      </w:pPr>
      <w:r w:rsidRPr="00E96009">
        <w:rPr>
          <w:rFonts w:ascii="Calibri" w:hAnsi="Calibri" w:cs="Calibri"/>
          <w:color w:val="000000"/>
          <w:sz w:val="24"/>
        </w:rPr>
        <w:t xml:space="preserve">Students are allowed to use the lab when there are no classes in the room.  It is a locked room, so a faculty member or </w:t>
      </w:r>
      <w:r w:rsidR="00223512">
        <w:rPr>
          <w:rFonts w:ascii="Calibri" w:hAnsi="Calibri" w:cs="Calibri"/>
          <w:color w:val="000000"/>
          <w:sz w:val="24"/>
        </w:rPr>
        <w:t>nursing assistant</w:t>
      </w:r>
      <w:r w:rsidRPr="00E96009">
        <w:rPr>
          <w:rFonts w:ascii="Calibri" w:hAnsi="Calibri" w:cs="Calibri"/>
          <w:color w:val="000000"/>
          <w:sz w:val="24"/>
        </w:rPr>
        <w:t xml:space="preserve"> will have to open the door.  We do ask that you always be sure the door is closed and locked when you leave.  Students should be aware that these two rooms are just for our use and endeavor to keep them in order. </w:t>
      </w:r>
    </w:p>
    <w:p w14:paraId="7AE9B886" w14:textId="77777777" w:rsidR="00352EB9" w:rsidRPr="00352EB9" w:rsidRDefault="00352EB9" w:rsidP="007B3B78">
      <w:pPr>
        <w:pStyle w:val="ListParagraph"/>
        <w:numPr>
          <w:ilvl w:val="0"/>
          <w:numId w:val="21"/>
        </w:numPr>
        <w:spacing w:after="120" w:line="240" w:lineRule="auto"/>
        <w:rPr>
          <w:rFonts w:cs="Calibri"/>
          <w:sz w:val="24"/>
          <w:szCs w:val="24"/>
        </w:rPr>
      </w:pPr>
      <w:r w:rsidRPr="00352EB9">
        <w:rPr>
          <w:rFonts w:cs="Calibri"/>
          <w:sz w:val="24"/>
          <w:szCs w:val="24"/>
        </w:rPr>
        <w:t xml:space="preserve">Students are not allowed to save information to the hard drive of the lab computers or download applications. </w:t>
      </w:r>
      <w:r>
        <w:rPr>
          <w:rFonts w:cs="Calibri"/>
          <w:sz w:val="24"/>
          <w:szCs w:val="24"/>
        </w:rPr>
        <w:t xml:space="preserve"> </w:t>
      </w:r>
      <w:r w:rsidRPr="00352EB9">
        <w:rPr>
          <w:rFonts w:cs="Calibri"/>
          <w:sz w:val="24"/>
          <w:szCs w:val="24"/>
        </w:rPr>
        <w:t xml:space="preserve">Any problems with the computers and/or printer in the lab must be reported to </w:t>
      </w:r>
      <w:r>
        <w:rPr>
          <w:rFonts w:cs="Calibri"/>
          <w:sz w:val="24"/>
          <w:szCs w:val="24"/>
        </w:rPr>
        <w:t>faculty or program director</w:t>
      </w:r>
      <w:r w:rsidRPr="00352EB9">
        <w:rPr>
          <w:rFonts w:cs="Calibri"/>
          <w:sz w:val="24"/>
          <w:szCs w:val="24"/>
        </w:rPr>
        <w:t>. University personnel must do all troubleshooting and repairs. No food or drinks are allowed at the computer stations.</w:t>
      </w:r>
    </w:p>
    <w:p w14:paraId="7358DEF1" w14:textId="77777777" w:rsidR="00E12802" w:rsidRPr="00E96009" w:rsidRDefault="00E12802" w:rsidP="007B3B78">
      <w:pPr>
        <w:numPr>
          <w:ilvl w:val="0"/>
          <w:numId w:val="21"/>
        </w:numPr>
        <w:spacing w:after="120"/>
        <w:jc w:val="both"/>
        <w:rPr>
          <w:rFonts w:ascii="Calibri" w:hAnsi="Calibri" w:cs="Calibri"/>
          <w:color w:val="000000"/>
          <w:sz w:val="24"/>
        </w:rPr>
      </w:pPr>
      <w:r w:rsidRPr="00E96009">
        <w:rPr>
          <w:rFonts w:ascii="Calibri" w:hAnsi="Calibri" w:cs="Calibri"/>
          <w:color w:val="000000"/>
          <w:sz w:val="24"/>
        </w:rPr>
        <w:t xml:space="preserve">The telephone in the Lab should not be used for personal telephone calls.   Lab hours will be posted in the room.  A lab assistant monitors lab usage.  </w:t>
      </w:r>
      <w:r w:rsidRPr="00E96009">
        <w:rPr>
          <w:rFonts w:ascii="Calibri" w:hAnsi="Calibri" w:cs="Calibri"/>
          <w:b/>
          <w:color w:val="000000"/>
          <w:sz w:val="24"/>
        </w:rPr>
        <w:t>Food/drinks are NOT allowed at computers</w:t>
      </w:r>
      <w:r w:rsidRPr="00E96009">
        <w:rPr>
          <w:rFonts w:ascii="Calibri" w:hAnsi="Calibri" w:cs="Calibri"/>
          <w:color w:val="000000"/>
          <w:sz w:val="24"/>
        </w:rPr>
        <w:t>.</w:t>
      </w:r>
    </w:p>
    <w:p w14:paraId="336DC3E7" w14:textId="77777777" w:rsidR="00352EB9" w:rsidRDefault="00352EB9" w:rsidP="00352EB9">
      <w:pPr>
        <w:ind w:left="720"/>
        <w:jc w:val="both"/>
        <w:rPr>
          <w:rFonts w:ascii="Calibri" w:hAnsi="Calibri" w:cs="Calibri"/>
          <w:color w:val="000000"/>
          <w:sz w:val="24"/>
        </w:rPr>
      </w:pPr>
    </w:p>
    <w:p w14:paraId="1501549B" w14:textId="77777777" w:rsidR="00A766A3" w:rsidRPr="00E96009" w:rsidRDefault="00A766A3" w:rsidP="00352EB9">
      <w:pPr>
        <w:ind w:left="720"/>
        <w:jc w:val="both"/>
        <w:rPr>
          <w:rFonts w:ascii="Calibri" w:hAnsi="Calibri" w:cs="Calibri"/>
          <w:color w:val="000000"/>
          <w:sz w:val="24"/>
        </w:rPr>
      </w:pPr>
    </w:p>
    <w:p w14:paraId="6F17700F" w14:textId="77777777" w:rsidR="00E12802" w:rsidRPr="00E96009" w:rsidRDefault="00E12802" w:rsidP="007B3B78">
      <w:pPr>
        <w:numPr>
          <w:ilvl w:val="0"/>
          <w:numId w:val="20"/>
        </w:numPr>
        <w:rPr>
          <w:rFonts w:ascii="Calibri" w:hAnsi="Calibri" w:cs="Calibri"/>
          <w:b/>
          <w:color w:val="000000"/>
          <w:sz w:val="24"/>
        </w:rPr>
      </w:pPr>
      <w:r w:rsidRPr="00E96009">
        <w:rPr>
          <w:rFonts w:ascii="Calibri" w:hAnsi="Calibri" w:cs="Calibri"/>
          <w:b/>
          <w:color w:val="000000"/>
          <w:sz w:val="24"/>
        </w:rPr>
        <w:t>Books &amp; Periodicals</w:t>
      </w:r>
    </w:p>
    <w:p w14:paraId="7132E0AA" w14:textId="77777777" w:rsidR="00170229" w:rsidRPr="00E96009" w:rsidRDefault="00E12802" w:rsidP="00352EB9">
      <w:pPr>
        <w:pStyle w:val="ListParagraph"/>
        <w:spacing w:after="0" w:line="240" w:lineRule="auto"/>
        <w:rPr>
          <w:rFonts w:cs="Calibri"/>
          <w:color w:val="000000"/>
          <w:sz w:val="24"/>
        </w:rPr>
      </w:pPr>
      <w:r w:rsidRPr="00E96009">
        <w:rPr>
          <w:rFonts w:cs="Calibri"/>
          <w:color w:val="000000"/>
          <w:sz w:val="24"/>
        </w:rPr>
        <w:t xml:space="preserve">There are a number of periodicals in the lab in the periodical stands.  There are also some reference books in the lab and in the classroom.  The collections of </w:t>
      </w:r>
    </w:p>
    <w:p w14:paraId="47E1C548" w14:textId="77777777" w:rsidR="00352EB9" w:rsidRPr="00E96009" w:rsidRDefault="00E12802" w:rsidP="00352EB9">
      <w:pPr>
        <w:pStyle w:val="ListParagraph"/>
        <w:spacing w:after="0" w:line="240" w:lineRule="auto"/>
        <w:rPr>
          <w:rFonts w:cs="Calibri"/>
          <w:color w:val="000000"/>
          <w:sz w:val="24"/>
        </w:rPr>
      </w:pPr>
      <w:r w:rsidRPr="00E96009">
        <w:rPr>
          <w:rFonts w:cs="Calibri"/>
          <w:color w:val="000000"/>
          <w:sz w:val="24"/>
        </w:rPr>
        <w:t>books held in faculty offices may be available for usage upon request. In addition, there are a number of HIA books recently ordered by the campus library. There is also a Reference Section for Health Information Administration in the library (2</w:t>
      </w:r>
      <w:r w:rsidRPr="00E96009">
        <w:rPr>
          <w:rFonts w:cs="Calibri"/>
          <w:color w:val="000000"/>
          <w:sz w:val="24"/>
          <w:vertAlign w:val="superscript"/>
        </w:rPr>
        <w:t>nd</w:t>
      </w:r>
      <w:r w:rsidRPr="00E96009">
        <w:rPr>
          <w:rFonts w:cs="Calibri"/>
          <w:color w:val="000000"/>
          <w:sz w:val="24"/>
        </w:rPr>
        <w:t xml:space="preserve"> floor). </w:t>
      </w:r>
    </w:p>
    <w:p w14:paraId="3B5A27CF" w14:textId="77777777" w:rsidR="00352EB9" w:rsidRPr="00E96009" w:rsidRDefault="00352EB9" w:rsidP="00352EB9">
      <w:pPr>
        <w:pStyle w:val="ListParagraph"/>
        <w:spacing w:after="0" w:line="240" w:lineRule="auto"/>
        <w:ind w:left="0"/>
        <w:rPr>
          <w:rFonts w:cs="Calibri"/>
          <w:color w:val="000000"/>
          <w:sz w:val="24"/>
        </w:rPr>
      </w:pPr>
    </w:p>
    <w:p w14:paraId="0CB60313" w14:textId="77777777" w:rsidR="00C912B8" w:rsidRDefault="00352EB9" w:rsidP="00C912B8">
      <w:pPr>
        <w:pStyle w:val="ListParagraph"/>
        <w:spacing w:after="0" w:line="240" w:lineRule="auto"/>
        <w:rPr>
          <w:rFonts w:cs="Calibri"/>
          <w:sz w:val="24"/>
          <w:szCs w:val="24"/>
        </w:rPr>
      </w:pPr>
      <w:r w:rsidRPr="00E84B78">
        <w:rPr>
          <w:rFonts w:cs="Calibri"/>
          <w:b/>
          <w:sz w:val="24"/>
          <w:szCs w:val="24"/>
        </w:rPr>
        <w:t>Materials in these two rooms cannot be removed from the room without permission.</w:t>
      </w:r>
      <w:r w:rsidRPr="00E84B78">
        <w:rPr>
          <w:rFonts w:cs="Calibri"/>
          <w:sz w:val="24"/>
          <w:szCs w:val="24"/>
        </w:rPr>
        <w:t xml:space="preserve"> All books and/or journals must be checked out through the department </w:t>
      </w:r>
      <w:r w:rsidR="00C912B8">
        <w:rPr>
          <w:rFonts w:cs="Calibri"/>
          <w:sz w:val="24"/>
          <w:szCs w:val="24"/>
        </w:rPr>
        <w:t>Faculty or Program Director</w:t>
      </w:r>
      <w:r w:rsidRPr="00E84B78">
        <w:rPr>
          <w:rFonts w:cs="Calibri"/>
          <w:sz w:val="24"/>
          <w:szCs w:val="24"/>
        </w:rPr>
        <w:t>. The resource room is monitored and inventoried on a regular basis. Misuse of the computers, books or other materials can result in loss of room availability</w:t>
      </w:r>
      <w:r w:rsidR="00C912B8">
        <w:rPr>
          <w:rFonts w:cs="Calibri"/>
          <w:sz w:val="24"/>
          <w:szCs w:val="24"/>
        </w:rPr>
        <w:t>.</w:t>
      </w:r>
    </w:p>
    <w:p w14:paraId="3DA09F55" w14:textId="77777777" w:rsidR="00C912B8" w:rsidRDefault="00C912B8" w:rsidP="00C912B8">
      <w:pPr>
        <w:pStyle w:val="ListParagraph"/>
        <w:spacing w:after="0" w:line="240" w:lineRule="auto"/>
        <w:rPr>
          <w:rFonts w:cs="Calibri"/>
          <w:b/>
          <w:sz w:val="24"/>
          <w:szCs w:val="24"/>
        </w:rPr>
      </w:pPr>
    </w:p>
    <w:p w14:paraId="560D58E5" w14:textId="77777777" w:rsidR="004D1A8F" w:rsidRPr="00E96009" w:rsidRDefault="00AE4976" w:rsidP="00C912B8">
      <w:pPr>
        <w:pStyle w:val="ListParagraph"/>
        <w:spacing w:after="0" w:line="240" w:lineRule="auto"/>
        <w:rPr>
          <w:rFonts w:cs="Calibri"/>
          <w:b/>
          <w:sz w:val="24"/>
          <w:szCs w:val="24"/>
        </w:rPr>
      </w:pPr>
      <w:r w:rsidRPr="00E96009">
        <w:rPr>
          <w:rFonts w:cs="Calibri"/>
          <w:b/>
          <w:sz w:val="24"/>
          <w:szCs w:val="24"/>
        </w:rPr>
        <w:lastRenderedPageBreak/>
        <w:t>Advisement</w:t>
      </w:r>
    </w:p>
    <w:p w14:paraId="59181AF0" w14:textId="77777777" w:rsidR="004D1A8F" w:rsidRPr="00E96009" w:rsidRDefault="004D1A8F" w:rsidP="002E1719">
      <w:pPr>
        <w:pStyle w:val="ListParagraph"/>
        <w:spacing w:after="120" w:line="240" w:lineRule="auto"/>
        <w:rPr>
          <w:rFonts w:cs="Calibri"/>
          <w:sz w:val="24"/>
          <w:szCs w:val="24"/>
        </w:rPr>
      </w:pPr>
      <w:r w:rsidRPr="00E96009">
        <w:rPr>
          <w:rFonts w:cs="Calibri"/>
          <w:sz w:val="24"/>
          <w:szCs w:val="24"/>
        </w:rPr>
        <w:t xml:space="preserve">Each student will be assigned to a faculty advisor. Each student must schedule appointments with your advisor as necessary, but no less than two times each semester to review your class performance, academic records, and professional development. </w:t>
      </w:r>
      <w:r w:rsidR="00C912B8">
        <w:rPr>
          <w:rFonts w:cs="Calibri"/>
          <w:sz w:val="24"/>
          <w:szCs w:val="24"/>
        </w:rPr>
        <w:t xml:space="preserve"> The a</w:t>
      </w:r>
      <w:r w:rsidRPr="00E96009">
        <w:rPr>
          <w:rFonts w:cs="Calibri"/>
          <w:sz w:val="24"/>
          <w:szCs w:val="24"/>
        </w:rPr>
        <w:t xml:space="preserve">dvisor will maintain their student’s advising and program plan to </w:t>
      </w:r>
      <w:r w:rsidR="004D0E62" w:rsidRPr="00E96009">
        <w:rPr>
          <w:rFonts w:cs="Calibri"/>
          <w:sz w:val="24"/>
          <w:szCs w:val="24"/>
        </w:rPr>
        <w:t>ensure</w:t>
      </w:r>
      <w:r w:rsidRPr="00E96009">
        <w:rPr>
          <w:rFonts w:cs="Calibri"/>
          <w:sz w:val="24"/>
          <w:szCs w:val="24"/>
        </w:rPr>
        <w:t xml:space="preserve"> that each student meets all the requirements necessary for graduation. In addition, advisement sessions are used to plan each student’s </w:t>
      </w:r>
      <w:r w:rsidR="00C912B8">
        <w:rPr>
          <w:rFonts w:cs="Calibri"/>
          <w:sz w:val="24"/>
          <w:szCs w:val="24"/>
        </w:rPr>
        <w:t>coursework</w:t>
      </w:r>
      <w:r w:rsidRPr="00E96009">
        <w:rPr>
          <w:rFonts w:cs="Calibri"/>
          <w:sz w:val="24"/>
          <w:szCs w:val="24"/>
        </w:rPr>
        <w:t xml:space="preserve"> for the forthcoming </w:t>
      </w:r>
      <w:r w:rsidR="00223512" w:rsidRPr="00E96009">
        <w:rPr>
          <w:rFonts w:cs="Calibri"/>
          <w:sz w:val="24"/>
          <w:szCs w:val="24"/>
        </w:rPr>
        <w:t>semester.</w:t>
      </w:r>
      <w:r w:rsidR="00223512">
        <w:rPr>
          <w:rFonts w:cs="Calibri"/>
          <w:sz w:val="24"/>
          <w:szCs w:val="24"/>
        </w:rPr>
        <w:t xml:space="preserve"> Your a</w:t>
      </w:r>
      <w:r w:rsidRPr="00E96009">
        <w:rPr>
          <w:rFonts w:cs="Calibri"/>
          <w:sz w:val="24"/>
          <w:szCs w:val="24"/>
        </w:rPr>
        <w:t xml:space="preserve">dvisors will review </w:t>
      </w:r>
      <w:r w:rsidR="00C912B8">
        <w:rPr>
          <w:rFonts w:cs="Calibri"/>
          <w:sz w:val="24"/>
          <w:szCs w:val="24"/>
        </w:rPr>
        <w:t xml:space="preserve">the </w:t>
      </w:r>
      <w:r w:rsidRPr="00E96009">
        <w:rPr>
          <w:rFonts w:cs="Calibri"/>
          <w:sz w:val="24"/>
          <w:szCs w:val="24"/>
        </w:rPr>
        <w:t>student’s records and only advisors can sign a student’s course schedule or provide a PIN number for registration.</w:t>
      </w:r>
    </w:p>
    <w:p w14:paraId="0CCE498C" w14:textId="77777777" w:rsidR="004D1A8F" w:rsidRPr="00E96009" w:rsidRDefault="004D1A8F" w:rsidP="002E1719">
      <w:pPr>
        <w:pStyle w:val="ListParagraph"/>
        <w:spacing w:after="120" w:line="240" w:lineRule="auto"/>
        <w:ind w:left="0"/>
        <w:rPr>
          <w:rFonts w:cs="Calibri"/>
          <w:sz w:val="24"/>
          <w:szCs w:val="24"/>
        </w:rPr>
      </w:pPr>
    </w:p>
    <w:p w14:paraId="60E849F6" w14:textId="3AD6BC6B" w:rsidR="004D1A8F" w:rsidRPr="00E96009" w:rsidRDefault="004D1A8F" w:rsidP="002E1719">
      <w:pPr>
        <w:pStyle w:val="ListParagraph"/>
        <w:spacing w:after="120" w:line="240" w:lineRule="auto"/>
        <w:rPr>
          <w:rFonts w:cs="Calibri"/>
          <w:sz w:val="24"/>
          <w:szCs w:val="24"/>
        </w:rPr>
      </w:pPr>
      <w:r w:rsidRPr="00E96009">
        <w:rPr>
          <w:rFonts w:cs="Calibri"/>
          <w:sz w:val="24"/>
          <w:szCs w:val="24"/>
        </w:rPr>
        <w:t xml:space="preserve">It is the student’s responsibility to seek advice and guidance from his/her advisor. In general, </w:t>
      </w:r>
      <w:r w:rsidR="00223512">
        <w:rPr>
          <w:rFonts w:cs="Calibri"/>
          <w:sz w:val="24"/>
          <w:szCs w:val="24"/>
        </w:rPr>
        <w:t xml:space="preserve">the </w:t>
      </w:r>
      <w:r w:rsidRPr="00E96009">
        <w:rPr>
          <w:rFonts w:cs="Calibri"/>
          <w:sz w:val="24"/>
          <w:szCs w:val="24"/>
        </w:rPr>
        <w:t>advisor</w:t>
      </w:r>
      <w:r w:rsidR="00223512">
        <w:rPr>
          <w:rFonts w:cs="Calibri"/>
          <w:sz w:val="24"/>
          <w:szCs w:val="24"/>
        </w:rPr>
        <w:t xml:space="preserve"> is</w:t>
      </w:r>
      <w:r w:rsidRPr="00E96009">
        <w:rPr>
          <w:rFonts w:cs="Calibri"/>
          <w:sz w:val="24"/>
          <w:szCs w:val="24"/>
        </w:rPr>
        <w:t xml:space="preserve"> available for advice and guidance on any topic related to the student’s education and professional growth. Referrals to other resources both within and outside the university are made when indicated.</w:t>
      </w:r>
    </w:p>
    <w:p w14:paraId="4A6A54DB" w14:textId="77777777" w:rsidR="004D1A8F" w:rsidRPr="00E96009" w:rsidRDefault="004D1A8F" w:rsidP="004D1A8F">
      <w:pPr>
        <w:pStyle w:val="ListParagraph"/>
        <w:spacing w:after="0" w:line="240" w:lineRule="auto"/>
        <w:ind w:left="0"/>
        <w:rPr>
          <w:rFonts w:cs="Calibri"/>
          <w:sz w:val="24"/>
          <w:szCs w:val="24"/>
        </w:rPr>
      </w:pPr>
    </w:p>
    <w:p w14:paraId="6C464460" w14:textId="77777777" w:rsidR="004D1A8F" w:rsidRPr="00E96009" w:rsidRDefault="004D1A8F" w:rsidP="007B3B78">
      <w:pPr>
        <w:pStyle w:val="ListParagraph"/>
        <w:numPr>
          <w:ilvl w:val="0"/>
          <w:numId w:val="20"/>
        </w:numPr>
        <w:spacing w:after="0" w:line="240" w:lineRule="auto"/>
        <w:rPr>
          <w:rFonts w:cs="Calibri"/>
          <w:b/>
          <w:sz w:val="24"/>
          <w:szCs w:val="24"/>
        </w:rPr>
      </w:pPr>
      <w:r w:rsidRPr="00E96009">
        <w:rPr>
          <w:rFonts w:cs="Calibri"/>
          <w:b/>
          <w:sz w:val="24"/>
          <w:szCs w:val="24"/>
        </w:rPr>
        <w:t>Tutoring programs</w:t>
      </w:r>
    </w:p>
    <w:p w14:paraId="5EBA0984" w14:textId="77777777" w:rsidR="002E1719" w:rsidRPr="00E96009" w:rsidRDefault="004D1A8F" w:rsidP="002E1719">
      <w:pPr>
        <w:pStyle w:val="ListParagraph"/>
        <w:spacing w:after="0" w:line="240" w:lineRule="auto"/>
        <w:rPr>
          <w:rFonts w:cs="Calibri"/>
          <w:sz w:val="24"/>
          <w:szCs w:val="24"/>
        </w:rPr>
      </w:pPr>
      <w:r w:rsidRPr="00E96009">
        <w:rPr>
          <w:rFonts w:cs="Calibri"/>
          <w:sz w:val="24"/>
          <w:szCs w:val="24"/>
        </w:rPr>
        <w:t>Faculty and peer tutors are available for all professional level students for tutoring</w:t>
      </w:r>
      <w:r w:rsidR="002E1719" w:rsidRPr="00E96009">
        <w:rPr>
          <w:rFonts w:cs="Calibri"/>
          <w:sz w:val="24"/>
          <w:szCs w:val="24"/>
        </w:rPr>
        <w:t xml:space="preserve"> purposes</w:t>
      </w:r>
      <w:r w:rsidRPr="00E96009">
        <w:rPr>
          <w:rFonts w:cs="Calibri"/>
          <w:sz w:val="24"/>
          <w:szCs w:val="24"/>
        </w:rPr>
        <w:t xml:space="preserve">. Students need to make appointments with faculty and peer tutors. Faculty office hours and peer tutor schedules are posted in the HIA office. It is the student’s responsibility to take advantage of these tutorial sessions and to schedule additional ones if necessary. Students identified by the HIA faculty to be “at risk” will be required to attend tutoring sessions. </w:t>
      </w:r>
    </w:p>
    <w:p w14:paraId="220BE37F" w14:textId="77777777" w:rsidR="002E1719" w:rsidRPr="00E96009" w:rsidRDefault="002E1719" w:rsidP="002E1719">
      <w:pPr>
        <w:pStyle w:val="ListParagraph"/>
        <w:spacing w:after="0" w:line="240" w:lineRule="auto"/>
        <w:rPr>
          <w:rFonts w:cs="Calibri"/>
          <w:sz w:val="24"/>
          <w:szCs w:val="24"/>
        </w:rPr>
      </w:pPr>
    </w:p>
    <w:p w14:paraId="3D23511C" w14:textId="77777777" w:rsidR="00AD7922" w:rsidRPr="00D45815" w:rsidRDefault="004D1A8F" w:rsidP="00D45815">
      <w:pPr>
        <w:pStyle w:val="ListParagraph"/>
        <w:spacing w:after="0" w:line="240" w:lineRule="auto"/>
        <w:rPr>
          <w:rFonts w:cs="Calibri"/>
          <w:sz w:val="24"/>
          <w:szCs w:val="24"/>
        </w:rPr>
      </w:pPr>
      <w:r w:rsidRPr="00E96009">
        <w:rPr>
          <w:rFonts w:cs="Calibri"/>
          <w:sz w:val="24"/>
          <w:szCs w:val="24"/>
        </w:rPr>
        <w:t>Additional tutors may be available if funds for such personnel are available. A student who is strong in any subject may request to be selected as a peer tutor by contacting the program director. Tutors from the community may also be hired. Arrangements for tutoring by faculty</w:t>
      </w:r>
      <w:r w:rsidR="00D45815">
        <w:rPr>
          <w:rFonts w:cs="Calibri"/>
          <w:sz w:val="24"/>
          <w:szCs w:val="24"/>
        </w:rPr>
        <w:t xml:space="preserve"> are made on an as-needed basi</w:t>
      </w:r>
      <w:r w:rsidR="00CC6427">
        <w:rPr>
          <w:rFonts w:cs="Calibri"/>
          <w:sz w:val="24"/>
          <w:szCs w:val="24"/>
        </w:rPr>
        <w:t>s.</w:t>
      </w:r>
    </w:p>
    <w:p w14:paraId="0EEB6E13" w14:textId="77777777" w:rsidR="00AD7922" w:rsidRDefault="00AD7922" w:rsidP="004D1A8F">
      <w:pPr>
        <w:pStyle w:val="ListParagraph"/>
        <w:spacing w:after="0" w:line="240" w:lineRule="auto"/>
        <w:ind w:left="0"/>
        <w:rPr>
          <w:rFonts w:cs="Calibri"/>
          <w:b/>
          <w:sz w:val="28"/>
          <w:szCs w:val="24"/>
        </w:rPr>
      </w:pPr>
    </w:p>
    <w:p w14:paraId="78EA8CA4" w14:textId="77777777" w:rsidR="004D1A8F" w:rsidRPr="00E96009" w:rsidRDefault="004D1A8F" w:rsidP="004D1A8F">
      <w:pPr>
        <w:pStyle w:val="ListParagraph"/>
        <w:spacing w:after="0" w:line="240" w:lineRule="auto"/>
        <w:ind w:left="0"/>
        <w:rPr>
          <w:rFonts w:cs="Calibri"/>
          <w:b/>
          <w:sz w:val="28"/>
          <w:szCs w:val="24"/>
        </w:rPr>
      </w:pPr>
      <w:r w:rsidRPr="00E96009">
        <w:rPr>
          <w:rFonts w:cs="Calibri"/>
          <w:b/>
          <w:sz w:val="28"/>
          <w:szCs w:val="24"/>
        </w:rPr>
        <w:t>University Resources</w:t>
      </w:r>
    </w:p>
    <w:p w14:paraId="59226331" w14:textId="77777777" w:rsidR="004D1A8F" w:rsidRPr="00E96009" w:rsidRDefault="004D1A8F" w:rsidP="007B3B78">
      <w:pPr>
        <w:pStyle w:val="ListParagraph"/>
        <w:numPr>
          <w:ilvl w:val="0"/>
          <w:numId w:val="20"/>
        </w:numPr>
        <w:spacing w:after="0" w:line="240" w:lineRule="auto"/>
        <w:ind w:left="360"/>
        <w:rPr>
          <w:rFonts w:cs="Calibri"/>
          <w:b/>
          <w:sz w:val="24"/>
          <w:szCs w:val="24"/>
        </w:rPr>
      </w:pPr>
      <w:r w:rsidRPr="00E96009">
        <w:rPr>
          <w:rFonts w:cs="Calibri"/>
          <w:b/>
          <w:sz w:val="24"/>
          <w:szCs w:val="24"/>
          <w:lang w:val="en"/>
        </w:rPr>
        <w:t xml:space="preserve">Gwendolyn Brooks </w:t>
      </w:r>
      <w:r w:rsidRPr="00E96009">
        <w:rPr>
          <w:rFonts w:cs="Calibri"/>
          <w:b/>
          <w:sz w:val="24"/>
          <w:szCs w:val="24"/>
        </w:rPr>
        <w:t xml:space="preserve">Library </w:t>
      </w:r>
    </w:p>
    <w:p w14:paraId="17443322" w14:textId="77777777" w:rsidR="00246CAF" w:rsidRPr="00985B8E" w:rsidRDefault="00246CAF" w:rsidP="00246CAF">
      <w:pPr>
        <w:autoSpaceDE w:val="0"/>
        <w:autoSpaceDN w:val="0"/>
        <w:adjustRightInd w:val="0"/>
        <w:ind w:left="360"/>
        <w:rPr>
          <w:rFonts w:ascii="Calibri" w:hAnsi="Calibri" w:cs="Calibri"/>
          <w:color w:val="000000"/>
          <w:sz w:val="24"/>
          <w:szCs w:val="24"/>
        </w:rPr>
      </w:pPr>
      <w:r w:rsidRPr="00985B8E">
        <w:rPr>
          <w:rFonts w:ascii="Calibri" w:hAnsi="Calibri" w:cs="Calibri"/>
          <w:color w:val="000000"/>
          <w:sz w:val="24"/>
          <w:szCs w:val="24"/>
        </w:rPr>
        <w:t xml:space="preserve">The library has many outstanding features that will enable users to find and retrieve information and materials quickly and efficiently. The library now has an automated storage and retrieval system called ROVER (Retrieval Online via Electronic Robot). Library members have placed about 80% of the library collections (including all of the bound periodicals, Black Studies publications, archive materials, microforms and most of the older books) into ROVER. </w:t>
      </w:r>
    </w:p>
    <w:p w14:paraId="2E6A5B25" w14:textId="77777777" w:rsidR="00246CAF" w:rsidRDefault="00246CAF" w:rsidP="00246CAF">
      <w:pPr>
        <w:autoSpaceDE w:val="0"/>
        <w:autoSpaceDN w:val="0"/>
        <w:adjustRightInd w:val="0"/>
        <w:rPr>
          <w:rFonts w:ascii="Georgia" w:hAnsi="Georgia" w:cs="Georgia"/>
          <w:color w:val="000000"/>
          <w:sz w:val="23"/>
          <w:szCs w:val="23"/>
        </w:rPr>
      </w:pPr>
    </w:p>
    <w:p w14:paraId="41377255" w14:textId="77777777" w:rsidR="00246CAF" w:rsidRDefault="00246CAF" w:rsidP="00246CAF">
      <w:pPr>
        <w:pStyle w:val="ListParagraph"/>
        <w:spacing w:after="0" w:line="240" w:lineRule="auto"/>
        <w:ind w:left="360"/>
        <w:rPr>
          <w:rFonts w:cs="Calibri"/>
          <w:sz w:val="24"/>
          <w:szCs w:val="24"/>
        </w:rPr>
      </w:pPr>
      <w:r w:rsidRPr="00E96009">
        <w:rPr>
          <w:rFonts w:cs="Calibri"/>
          <w:sz w:val="24"/>
          <w:szCs w:val="24"/>
        </w:rPr>
        <w:t>A valid CSU ID card is needed to check out materials from cooperating academic libraries. In addition, upon request</w:t>
      </w:r>
      <w:r>
        <w:rPr>
          <w:rFonts w:cs="Calibri"/>
          <w:sz w:val="24"/>
          <w:szCs w:val="24"/>
        </w:rPr>
        <w:t>,</w:t>
      </w:r>
      <w:r w:rsidRPr="00E96009">
        <w:rPr>
          <w:rFonts w:cs="Calibri"/>
          <w:sz w:val="24"/>
          <w:szCs w:val="24"/>
        </w:rPr>
        <w:t xml:space="preserve"> the Reference Department may issue “info-passes” which will allow use of most libraries and other resource centers within the Chicago metropolitan area. The library also has computer access and resources. A librarian is available to assist students to access resources. Students can access library databases from home through remote access using CSU user ID and password.</w:t>
      </w:r>
    </w:p>
    <w:p w14:paraId="072A0332" w14:textId="77777777" w:rsidR="00246CAF" w:rsidRPr="00246CAF" w:rsidRDefault="00246CAF" w:rsidP="00246CAF">
      <w:pPr>
        <w:autoSpaceDE w:val="0"/>
        <w:autoSpaceDN w:val="0"/>
        <w:adjustRightInd w:val="0"/>
        <w:rPr>
          <w:rFonts w:ascii="Cambria" w:hAnsi="Cambria" w:cs="Cambria"/>
          <w:color w:val="000000"/>
          <w:sz w:val="23"/>
          <w:szCs w:val="23"/>
        </w:rPr>
      </w:pPr>
    </w:p>
    <w:p w14:paraId="71C9403F" w14:textId="77777777" w:rsidR="00246CAF" w:rsidRPr="00985B8E" w:rsidRDefault="00246CAF" w:rsidP="00246CAF">
      <w:pPr>
        <w:numPr>
          <w:ilvl w:val="0"/>
          <w:numId w:val="20"/>
        </w:numPr>
        <w:autoSpaceDE w:val="0"/>
        <w:autoSpaceDN w:val="0"/>
        <w:adjustRightInd w:val="0"/>
        <w:ind w:left="360"/>
        <w:rPr>
          <w:rFonts w:ascii="Calibri" w:hAnsi="Calibri" w:cs="Calibri"/>
          <w:color w:val="000000"/>
          <w:sz w:val="24"/>
          <w:szCs w:val="24"/>
        </w:rPr>
      </w:pPr>
      <w:r w:rsidRPr="00985B8E">
        <w:rPr>
          <w:rFonts w:ascii="Calibri" w:hAnsi="Calibri" w:cs="Calibri"/>
          <w:b/>
          <w:bCs/>
          <w:color w:val="000000"/>
          <w:sz w:val="24"/>
          <w:szCs w:val="24"/>
        </w:rPr>
        <w:lastRenderedPageBreak/>
        <w:t xml:space="preserve">Campus Ministry </w:t>
      </w:r>
    </w:p>
    <w:p w14:paraId="50B29BBC" w14:textId="77777777" w:rsidR="00246CAF" w:rsidRPr="00985B8E" w:rsidRDefault="00246CAF" w:rsidP="00246CAF">
      <w:pPr>
        <w:autoSpaceDE w:val="0"/>
        <w:autoSpaceDN w:val="0"/>
        <w:adjustRightInd w:val="0"/>
        <w:ind w:left="360"/>
        <w:rPr>
          <w:rFonts w:ascii="Calibri" w:hAnsi="Calibri" w:cs="Calibri"/>
          <w:color w:val="000000"/>
          <w:sz w:val="24"/>
          <w:szCs w:val="24"/>
        </w:rPr>
      </w:pPr>
      <w:r w:rsidRPr="00985B8E">
        <w:rPr>
          <w:rFonts w:ascii="Calibri" w:hAnsi="Calibri" w:cs="Calibri"/>
          <w:color w:val="000000"/>
          <w:sz w:val="24"/>
          <w:szCs w:val="24"/>
        </w:rPr>
        <w:t>The campus ministry seeks to support, encourage and develop the faith and spiritual life of the University community, students, administrators and faculty. The campus ministry offers opportunities for worship, retreats, community services, peace, and justice awareness activities. The campus ministry offers support to all faiths and denominations. Members of the university are encouraged to utilize the Parker Meditation Room in DH-304, which is designated for reflection, prayer, and worship.</w:t>
      </w:r>
    </w:p>
    <w:p w14:paraId="6F0D5608" w14:textId="77777777" w:rsidR="00246CAF" w:rsidRPr="00985B8E" w:rsidRDefault="00246CAF" w:rsidP="00246CAF">
      <w:pPr>
        <w:autoSpaceDE w:val="0"/>
        <w:autoSpaceDN w:val="0"/>
        <w:adjustRightInd w:val="0"/>
        <w:ind w:left="360"/>
        <w:rPr>
          <w:rFonts w:ascii="Calibri" w:hAnsi="Calibri" w:cs="Calibri"/>
          <w:color w:val="000000"/>
          <w:sz w:val="24"/>
          <w:szCs w:val="24"/>
        </w:rPr>
      </w:pPr>
      <w:r w:rsidRPr="00985B8E">
        <w:rPr>
          <w:rFonts w:ascii="Calibri" w:hAnsi="Calibri" w:cs="Calibri"/>
          <w:color w:val="000000"/>
          <w:sz w:val="24"/>
          <w:szCs w:val="24"/>
        </w:rPr>
        <w:t xml:space="preserve"> </w:t>
      </w:r>
    </w:p>
    <w:p w14:paraId="6DAA6FD5" w14:textId="77777777" w:rsidR="00246CAF" w:rsidRPr="00985B8E" w:rsidRDefault="00246CAF" w:rsidP="00246CAF">
      <w:pPr>
        <w:numPr>
          <w:ilvl w:val="0"/>
          <w:numId w:val="20"/>
        </w:numPr>
        <w:autoSpaceDE w:val="0"/>
        <w:autoSpaceDN w:val="0"/>
        <w:adjustRightInd w:val="0"/>
        <w:ind w:left="360"/>
        <w:rPr>
          <w:rFonts w:ascii="Calibri" w:hAnsi="Calibri" w:cs="Calibri"/>
          <w:color w:val="000000"/>
          <w:sz w:val="24"/>
          <w:szCs w:val="24"/>
        </w:rPr>
      </w:pPr>
      <w:r w:rsidRPr="00985B8E">
        <w:rPr>
          <w:rFonts w:ascii="Calibri" w:hAnsi="Calibri" w:cs="Calibri"/>
          <w:b/>
          <w:bCs/>
          <w:color w:val="000000"/>
          <w:sz w:val="24"/>
          <w:szCs w:val="24"/>
        </w:rPr>
        <w:t xml:space="preserve">Career Development Center </w:t>
      </w:r>
    </w:p>
    <w:p w14:paraId="3E913331" w14:textId="77777777" w:rsidR="00246CAF" w:rsidRPr="00246CAF" w:rsidRDefault="00246CAF" w:rsidP="00246CAF">
      <w:pPr>
        <w:autoSpaceDE w:val="0"/>
        <w:autoSpaceDN w:val="0"/>
        <w:adjustRightInd w:val="0"/>
        <w:ind w:left="360"/>
        <w:rPr>
          <w:rFonts w:ascii="Georgia" w:hAnsi="Georgia" w:cs="Georgia"/>
          <w:color w:val="000000"/>
          <w:sz w:val="23"/>
          <w:szCs w:val="23"/>
        </w:rPr>
      </w:pPr>
      <w:r w:rsidRPr="00985B8E">
        <w:rPr>
          <w:rFonts w:ascii="Calibri" w:hAnsi="Calibri" w:cs="Calibri"/>
          <w:color w:val="000000"/>
          <w:sz w:val="24"/>
          <w:szCs w:val="24"/>
        </w:rPr>
        <w:t xml:space="preserve">The Career Development Center assists students and alumni in investigating career and professional development opportunities. Workshops and individual consultations assist students in identifying career goals, scheduling on-campus interviews by recruiters from corporations, business and graduate and professional schools, as well as developing placement credentials. Services </w:t>
      </w:r>
      <w:r w:rsidR="004D0E62" w:rsidRPr="00985B8E">
        <w:rPr>
          <w:rFonts w:ascii="Calibri" w:hAnsi="Calibri" w:cs="Calibri"/>
          <w:color w:val="000000"/>
          <w:sz w:val="24"/>
          <w:szCs w:val="24"/>
        </w:rPr>
        <w:t>include but</w:t>
      </w:r>
      <w:r w:rsidRPr="00985B8E">
        <w:rPr>
          <w:rFonts w:ascii="Calibri" w:hAnsi="Calibri" w:cs="Calibri"/>
          <w:color w:val="000000"/>
          <w:sz w:val="24"/>
          <w:szCs w:val="24"/>
        </w:rPr>
        <w:t xml:space="preserve"> are not limited to: resume writing and interviewing skills development, researching jobs and companies, professional image development, computerized career guidance systems, a career resource library and career </w:t>
      </w:r>
      <w:r w:rsidRPr="00246CAF">
        <w:rPr>
          <w:rFonts w:ascii="Georgia" w:hAnsi="Georgia" w:cs="Georgia"/>
          <w:color w:val="000000"/>
          <w:sz w:val="23"/>
          <w:szCs w:val="23"/>
        </w:rPr>
        <w:t xml:space="preserve">awareness days. </w:t>
      </w:r>
    </w:p>
    <w:p w14:paraId="6365BF88" w14:textId="77777777" w:rsidR="00246CAF" w:rsidRDefault="00246CAF" w:rsidP="00246CAF">
      <w:pPr>
        <w:autoSpaceDE w:val="0"/>
        <w:autoSpaceDN w:val="0"/>
        <w:adjustRightInd w:val="0"/>
        <w:rPr>
          <w:rFonts w:ascii="Cambria" w:hAnsi="Cambria" w:cs="Cambria"/>
          <w:b/>
          <w:bCs/>
          <w:color w:val="000000"/>
          <w:sz w:val="26"/>
          <w:szCs w:val="26"/>
        </w:rPr>
      </w:pPr>
    </w:p>
    <w:p w14:paraId="5171B15A" w14:textId="77777777" w:rsidR="00246CAF" w:rsidRPr="00985B8E" w:rsidRDefault="00246CAF" w:rsidP="00246CAF">
      <w:pPr>
        <w:numPr>
          <w:ilvl w:val="0"/>
          <w:numId w:val="20"/>
        </w:numPr>
        <w:autoSpaceDE w:val="0"/>
        <w:autoSpaceDN w:val="0"/>
        <w:adjustRightInd w:val="0"/>
        <w:ind w:left="360"/>
        <w:rPr>
          <w:rFonts w:ascii="Calibri" w:hAnsi="Calibri" w:cs="Calibri"/>
          <w:color w:val="000000"/>
          <w:sz w:val="24"/>
          <w:szCs w:val="24"/>
        </w:rPr>
      </w:pPr>
      <w:r w:rsidRPr="00985B8E">
        <w:rPr>
          <w:rFonts w:ascii="Calibri" w:hAnsi="Calibri" w:cs="Calibri"/>
          <w:b/>
          <w:bCs/>
          <w:color w:val="000000"/>
          <w:sz w:val="24"/>
          <w:szCs w:val="24"/>
        </w:rPr>
        <w:t xml:space="preserve">Financial Aid </w:t>
      </w:r>
    </w:p>
    <w:p w14:paraId="11ADA795" w14:textId="77777777" w:rsidR="00246CAF" w:rsidRPr="00985B8E" w:rsidRDefault="00246CAF" w:rsidP="00087356">
      <w:pPr>
        <w:autoSpaceDE w:val="0"/>
        <w:autoSpaceDN w:val="0"/>
        <w:adjustRightInd w:val="0"/>
        <w:ind w:left="360"/>
        <w:rPr>
          <w:rFonts w:ascii="Calibri" w:hAnsi="Calibri" w:cs="Calibri"/>
          <w:color w:val="000000"/>
          <w:sz w:val="24"/>
          <w:szCs w:val="24"/>
        </w:rPr>
      </w:pPr>
      <w:r w:rsidRPr="00985B8E">
        <w:rPr>
          <w:rFonts w:ascii="Calibri" w:hAnsi="Calibri" w:cs="Calibri"/>
          <w:color w:val="000000"/>
          <w:sz w:val="24"/>
          <w:szCs w:val="24"/>
        </w:rPr>
        <w:t xml:space="preserve">A variety of financial aid programs is available to students. To obtain a more comprehensive view of the financial aid programs, visit the web site at https://www.csu.edu/financialaid/. The office of Student Financial Aid is located in the Cook Administration building-Room 207. The phone number is 773-995-2304. </w:t>
      </w:r>
    </w:p>
    <w:p w14:paraId="4E02C975" w14:textId="77777777" w:rsidR="00246CAF" w:rsidRDefault="00246CAF" w:rsidP="00246CAF">
      <w:pPr>
        <w:autoSpaceDE w:val="0"/>
        <w:autoSpaceDN w:val="0"/>
        <w:adjustRightInd w:val="0"/>
        <w:rPr>
          <w:rFonts w:ascii="Georgia" w:hAnsi="Georgia" w:cs="Georgia"/>
          <w:b/>
          <w:bCs/>
          <w:color w:val="000000"/>
          <w:sz w:val="23"/>
          <w:szCs w:val="23"/>
        </w:rPr>
      </w:pPr>
    </w:p>
    <w:p w14:paraId="5BF76E89" w14:textId="77777777" w:rsidR="00246CAF" w:rsidRPr="00985B8E" w:rsidRDefault="00246CAF" w:rsidP="00D45815">
      <w:pPr>
        <w:numPr>
          <w:ilvl w:val="0"/>
          <w:numId w:val="20"/>
        </w:numPr>
        <w:autoSpaceDE w:val="0"/>
        <w:autoSpaceDN w:val="0"/>
        <w:adjustRightInd w:val="0"/>
        <w:ind w:left="360"/>
        <w:rPr>
          <w:rFonts w:ascii="Calibri" w:hAnsi="Calibri" w:cs="Calibri"/>
          <w:color w:val="000000"/>
          <w:sz w:val="24"/>
          <w:szCs w:val="24"/>
        </w:rPr>
      </w:pPr>
      <w:r w:rsidRPr="00985B8E">
        <w:rPr>
          <w:rFonts w:ascii="Calibri" w:hAnsi="Calibri" w:cs="Calibri"/>
          <w:b/>
          <w:bCs/>
          <w:color w:val="000000"/>
          <w:sz w:val="24"/>
          <w:szCs w:val="24"/>
        </w:rPr>
        <w:t xml:space="preserve">Student Government Association (SGA) </w:t>
      </w:r>
    </w:p>
    <w:p w14:paraId="3E58603A" w14:textId="77777777" w:rsidR="00246CAF" w:rsidRPr="00985B8E" w:rsidRDefault="00246CAF" w:rsidP="00087356">
      <w:pPr>
        <w:pStyle w:val="ListParagraph"/>
        <w:spacing w:after="0" w:line="240" w:lineRule="auto"/>
        <w:ind w:left="360"/>
        <w:rPr>
          <w:rFonts w:cs="Calibri"/>
          <w:sz w:val="24"/>
          <w:szCs w:val="24"/>
        </w:rPr>
      </w:pPr>
      <w:r w:rsidRPr="00985B8E">
        <w:rPr>
          <w:rFonts w:eastAsia="Times New Roman" w:cs="Calibri"/>
          <w:color w:val="000000"/>
          <w:sz w:val="24"/>
          <w:szCs w:val="24"/>
        </w:rPr>
        <w:t>Located in SUB- 268, the SGA exists primarily to address students’ concerns and needs, and to provide services</w:t>
      </w:r>
      <w:r w:rsidR="00087356" w:rsidRPr="00985B8E">
        <w:rPr>
          <w:rFonts w:eastAsia="Times New Roman" w:cs="Calibri"/>
          <w:color w:val="000000"/>
          <w:sz w:val="24"/>
          <w:szCs w:val="24"/>
        </w:rPr>
        <w:t>,</w:t>
      </w:r>
      <w:r w:rsidRPr="00985B8E">
        <w:rPr>
          <w:rFonts w:eastAsia="Times New Roman" w:cs="Calibri"/>
          <w:color w:val="000000"/>
          <w:sz w:val="24"/>
          <w:szCs w:val="24"/>
        </w:rPr>
        <w:t xml:space="preserve"> which enhance overall student life and development. The SGA is committed to the representation and advocacy of all students and serves as a liaison to the Administration and other programs of the University community. Students who have paid their fees are automatically members of the SGA and as such, are entitled to vote, chair, and serve on committees and take advantage of all SGA sponsored activities and services. Among the services and activities provided by the SGA office </w:t>
      </w:r>
      <w:r w:rsidR="004D0E62" w:rsidRPr="00985B8E">
        <w:rPr>
          <w:rFonts w:eastAsia="Times New Roman" w:cs="Calibri"/>
          <w:color w:val="000000"/>
          <w:sz w:val="24"/>
          <w:szCs w:val="24"/>
        </w:rPr>
        <w:t>are</w:t>
      </w:r>
      <w:r w:rsidRPr="00985B8E">
        <w:rPr>
          <w:rFonts w:eastAsia="Times New Roman" w:cs="Calibri"/>
          <w:color w:val="000000"/>
          <w:sz w:val="24"/>
          <w:szCs w:val="24"/>
        </w:rPr>
        <w:t xml:space="preserve"> political campaign forums and panel discussions about social concerns and current events, a variety of social events such as dances, talent shows and other cultural and social programs. In addition, the SGA office assumes a major responsibility for the dissemination of announcements and information relevant to students’ needs and interests. The most important feature of the SGA office is the opportunity it provides for students to be involved with self-governance and service to others. Involvement in the SGA office is not only fertile ground for gaining valuable training and experience, but it is also a vital means to contributing to the overall experience of university life.</w:t>
      </w:r>
    </w:p>
    <w:p w14:paraId="5F705E78" w14:textId="77777777" w:rsidR="004D1A8F" w:rsidRPr="00985B8E" w:rsidRDefault="004D1A8F" w:rsidP="00170229">
      <w:pPr>
        <w:pStyle w:val="ListParagraph"/>
        <w:spacing w:after="0" w:line="240" w:lineRule="auto"/>
        <w:ind w:left="0"/>
        <w:rPr>
          <w:rFonts w:cs="Calibri"/>
          <w:b/>
          <w:sz w:val="24"/>
          <w:szCs w:val="24"/>
        </w:rPr>
      </w:pPr>
    </w:p>
    <w:p w14:paraId="74E513C8" w14:textId="77777777" w:rsidR="004D1A8F" w:rsidRPr="00E96009" w:rsidRDefault="004D1A8F" w:rsidP="007B3B78">
      <w:pPr>
        <w:pStyle w:val="ListParagraph"/>
        <w:numPr>
          <w:ilvl w:val="0"/>
          <w:numId w:val="20"/>
        </w:numPr>
        <w:spacing w:after="0" w:line="240" w:lineRule="auto"/>
        <w:ind w:left="360"/>
        <w:rPr>
          <w:rFonts w:cs="Calibri"/>
          <w:b/>
          <w:sz w:val="24"/>
          <w:szCs w:val="24"/>
        </w:rPr>
      </w:pPr>
      <w:r w:rsidRPr="00E96009">
        <w:rPr>
          <w:rFonts w:cs="Calibri"/>
          <w:b/>
          <w:sz w:val="24"/>
          <w:szCs w:val="24"/>
        </w:rPr>
        <w:t>Academic Computing Center</w:t>
      </w:r>
    </w:p>
    <w:p w14:paraId="1334D8F8" w14:textId="77777777" w:rsidR="004D1A8F" w:rsidRPr="00E96009" w:rsidRDefault="004D1A8F" w:rsidP="00170229">
      <w:pPr>
        <w:pStyle w:val="ListParagraph"/>
        <w:spacing w:after="0" w:line="240" w:lineRule="auto"/>
        <w:ind w:left="360"/>
        <w:rPr>
          <w:rFonts w:cs="Calibri"/>
          <w:sz w:val="24"/>
          <w:szCs w:val="24"/>
        </w:rPr>
      </w:pPr>
      <w:r w:rsidRPr="00E96009">
        <w:rPr>
          <w:rFonts w:cs="Calibri"/>
          <w:sz w:val="24"/>
          <w:szCs w:val="24"/>
        </w:rPr>
        <w:t>The Academic Computing Center is comprised of open labs</w:t>
      </w:r>
      <w:r w:rsidR="006A1A94">
        <w:rPr>
          <w:rFonts w:cs="Calibri"/>
          <w:sz w:val="24"/>
          <w:szCs w:val="24"/>
        </w:rPr>
        <w:t xml:space="preserve"> in the Gwendolyn Brooks </w:t>
      </w:r>
      <w:r w:rsidRPr="00E96009">
        <w:rPr>
          <w:rFonts w:cs="Calibri"/>
          <w:sz w:val="24"/>
          <w:szCs w:val="24"/>
        </w:rPr>
        <w:t xml:space="preserve">Library, and the Cordell Reed Student Union Building, Room 150. These labs are available </w:t>
      </w:r>
      <w:r w:rsidRPr="00E96009">
        <w:rPr>
          <w:rFonts w:cs="Calibri"/>
          <w:sz w:val="24"/>
          <w:szCs w:val="24"/>
        </w:rPr>
        <w:lastRenderedPageBreak/>
        <w:t>to student</w:t>
      </w:r>
      <w:r w:rsidR="006A1A94">
        <w:rPr>
          <w:rFonts w:cs="Calibri"/>
          <w:sz w:val="24"/>
          <w:szCs w:val="24"/>
        </w:rPr>
        <w:t>s</w:t>
      </w:r>
      <w:r w:rsidRPr="00E96009">
        <w:rPr>
          <w:rFonts w:cs="Calibri"/>
          <w:sz w:val="24"/>
          <w:szCs w:val="24"/>
        </w:rPr>
        <w:t xml:space="preserve"> and faculty for research. Dial-up services are available for off-campus access to electronic mail, </w:t>
      </w:r>
      <w:r w:rsidR="006A1A94">
        <w:rPr>
          <w:rFonts w:cs="Calibri"/>
          <w:sz w:val="24"/>
          <w:szCs w:val="24"/>
        </w:rPr>
        <w:t xml:space="preserve">Moodle, </w:t>
      </w:r>
      <w:r w:rsidRPr="00E96009">
        <w:rPr>
          <w:rFonts w:cs="Calibri"/>
          <w:sz w:val="24"/>
          <w:szCs w:val="24"/>
        </w:rPr>
        <w:t>and the Internet. All registered students are issued a user ID and password upon request to access these applications.</w:t>
      </w:r>
    </w:p>
    <w:p w14:paraId="6D745890" w14:textId="77777777" w:rsidR="00214661" w:rsidRDefault="00214661" w:rsidP="00170229">
      <w:pPr>
        <w:pStyle w:val="ListParagraph"/>
        <w:spacing w:after="0" w:line="240" w:lineRule="auto"/>
        <w:ind w:left="0"/>
        <w:rPr>
          <w:rFonts w:cs="Calibri"/>
          <w:b/>
          <w:sz w:val="24"/>
          <w:szCs w:val="24"/>
        </w:rPr>
      </w:pPr>
    </w:p>
    <w:p w14:paraId="23768E8A" w14:textId="77777777" w:rsidR="004D1A8F" w:rsidRPr="00E96009" w:rsidRDefault="004D1A8F" w:rsidP="007B3B78">
      <w:pPr>
        <w:pStyle w:val="ListParagraph"/>
        <w:numPr>
          <w:ilvl w:val="0"/>
          <w:numId w:val="20"/>
        </w:numPr>
        <w:spacing w:after="0" w:line="240" w:lineRule="auto"/>
        <w:ind w:left="360"/>
        <w:rPr>
          <w:rFonts w:cs="Calibri"/>
          <w:b/>
          <w:sz w:val="24"/>
          <w:szCs w:val="24"/>
        </w:rPr>
      </w:pPr>
      <w:r w:rsidRPr="00E96009">
        <w:rPr>
          <w:rFonts w:cs="Calibri"/>
          <w:b/>
          <w:sz w:val="24"/>
          <w:szCs w:val="24"/>
        </w:rPr>
        <w:t>Academic Support Program (CRSUB 158)</w:t>
      </w:r>
    </w:p>
    <w:p w14:paraId="16471249" w14:textId="77777777" w:rsidR="004D1A8F" w:rsidRPr="00E96009" w:rsidRDefault="004D1A8F" w:rsidP="00170229">
      <w:pPr>
        <w:pStyle w:val="ListParagraph"/>
        <w:spacing w:after="0" w:line="240" w:lineRule="auto"/>
        <w:ind w:left="360"/>
        <w:rPr>
          <w:rFonts w:cs="Calibri"/>
          <w:sz w:val="24"/>
          <w:szCs w:val="24"/>
        </w:rPr>
      </w:pPr>
      <w:r w:rsidRPr="00E96009">
        <w:rPr>
          <w:rFonts w:cs="Calibri"/>
          <w:sz w:val="24"/>
          <w:szCs w:val="24"/>
        </w:rPr>
        <w:t>The Academic Support Program assists students with qualifying examinations, study and learning skills, counseling</w:t>
      </w:r>
      <w:r w:rsidR="006A1A94">
        <w:rPr>
          <w:rFonts w:cs="Calibri"/>
          <w:sz w:val="24"/>
          <w:szCs w:val="24"/>
        </w:rPr>
        <w:t>,</w:t>
      </w:r>
      <w:r w:rsidRPr="00E96009">
        <w:rPr>
          <w:rFonts w:cs="Calibri"/>
          <w:sz w:val="24"/>
          <w:szCs w:val="24"/>
        </w:rPr>
        <w:t xml:space="preserve"> and personal development. Students can contact the office directly at (773) 995-4510 or may be referred by faculty.</w:t>
      </w:r>
    </w:p>
    <w:p w14:paraId="3F953F4E" w14:textId="77777777" w:rsidR="004D1A8F" w:rsidRPr="00E96009" w:rsidRDefault="004D1A8F" w:rsidP="00170229">
      <w:pPr>
        <w:pStyle w:val="ListParagraph"/>
        <w:spacing w:after="0" w:line="240" w:lineRule="auto"/>
        <w:ind w:left="0"/>
        <w:rPr>
          <w:rFonts w:cs="Calibri"/>
          <w:b/>
          <w:sz w:val="24"/>
          <w:szCs w:val="24"/>
        </w:rPr>
      </w:pPr>
    </w:p>
    <w:p w14:paraId="5BAA636F" w14:textId="77777777" w:rsidR="004D1A8F" w:rsidRPr="00E96009" w:rsidRDefault="004D1A8F" w:rsidP="007B3B78">
      <w:pPr>
        <w:pStyle w:val="ListParagraph"/>
        <w:numPr>
          <w:ilvl w:val="0"/>
          <w:numId w:val="20"/>
        </w:numPr>
        <w:spacing w:after="0" w:line="240" w:lineRule="auto"/>
        <w:ind w:left="360"/>
        <w:rPr>
          <w:rFonts w:cs="Calibri"/>
          <w:b/>
          <w:sz w:val="24"/>
          <w:szCs w:val="24"/>
        </w:rPr>
      </w:pPr>
      <w:r w:rsidRPr="00E96009">
        <w:rPr>
          <w:rFonts w:cs="Calibri"/>
          <w:b/>
          <w:sz w:val="24"/>
          <w:szCs w:val="24"/>
        </w:rPr>
        <w:t>Counseling Center (CRSUB 190)</w:t>
      </w:r>
    </w:p>
    <w:p w14:paraId="32B579D5" w14:textId="77777777" w:rsidR="004D1A8F" w:rsidRPr="00E96009" w:rsidRDefault="004D1A8F" w:rsidP="00170229">
      <w:pPr>
        <w:pStyle w:val="ListParagraph"/>
        <w:spacing w:after="0" w:line="240" w:lineRule="auto"/>
        <w:ind w:left="360"/>
        <w:rPr>
          <w:rFonts w:cs="Calibri"/>
          <w:sz w:val="24"/>
          <w:szCs w:val="24"/>
        </w:rPr>
      </w:pPr>
      <w:r w:rsidRPr="00E96009">
        <w:rPr>
          <w:rFonts w:cs="Calibri"/>
          <w:sz w:val="24"/>
          <w:szCs w:val="24"/>
        </w:rPr>
        <w:t>The center offers counseling and help in academic developmental tasks or skills and solving problems during crisis periods, group workshops on study skills, interpersonal relationships, stress management, physical and sexual abuse, human sexuality issues, addictions, self-esteem development, managing depression, test anxiety,</w:t>
      </w:r>
      <w:r w:rsidRPr="00E96009">
        <w:rPr>
          <w:rFonts w:cs="Calibri"/>
        </w:rPr>
        <w:t xml:space="preserve"> </w:t>
      </w:r>
      <w:r w:rsidRPr="00E96009">
        <w:rPr>
          <w:rFonts w:cs="Calibri"/>
          <w:sz w:val="24"/>
          <w:szCs w:val="24"/>
        </w:rPr>
        <w:t>and other issues and topics. Referrals for services outside the university are made when long term psychotherapy or alcohol and substance abuse treatment is indicated. Students may contact the office directly at (773) 995-2383 or may be referred by faculty.</w:t>
      </w:r>
    </w:p>
    <w:p w14:paraId="3122CB1F" w14:textId="77777777" w:rsidR="00985801" w:rsidRDefault="00985801" w:rsidP="00D45815">
      <w:pPr>
        <w:pStyle w:val="ListParagraph"/>
        <w:spacing w:after="0" w:line="240" w:lineRule="auto"/>
        <w:ind w:left="0"/>
        <w:rPr>
          <w:rFonts w:cs="Calibri"/>
          <w:b/>
          <w:sz w:val="24"/>
          <w:szCs w:val="24"/>
        </w:rPr>
      </w:pPr>
    </w:p>
    <w:p w14:paraId="1ED72D9E" w14:textId="77777777" w:rsidR="004D1A8F" w:rsidRPr="00E96009" w:rsidRDefault="004D1A8F" w:rsidP="007B3B78">
      <w:pPr>
        <w:pStyle w:val="ListParagraph"/>
        <w:numPr>
          <w:ilvl w:val="0"/>
          <w:numId w:val="20"/>
        </w:numPr>
        <w:spacing w:after="0" w:line="240" w:lineRule="auto"/>
        <w:ind w:left="360"/>
        <w:rPr>
          <w:rFonts w:cs="Calibri"/>
          <w:b/>
          <w:sz w:val="24"/>
          <w:szCs w:val="24"/>
        </w:rPr>
      </w:pPr>
      <w:r w:rsidRPr="00E96009">
        <w:rPr>
          <w:rFonts w:cs="Calibri"/>
          <w:b/>
          <w:sz w:val="24"/>
          <w:szCs w:val="24"/>
        </w:rPr>
        <w:t>Learning Assistance Center (</w:t>
      </w:r>
      <w:r w:rsidR="002E1719" w:rsidRPr="00E96009">
        <w:rPr>
          <w:rFonts w:cs="Calibri"/>
          <w:b/>
          <w:sz w:val="24"/>
          <w:szCs w:val="24"/>
        </w:rPr>
        <w:t>LIB 450</w:t>
      </w:r>
      <w:r w:rsidRPr="00E96009">
        <w:rPr>
          <w:rFonts w:cs="Calibri"/>
          <w:b/>
          <w:sz w:val="24"/>
          <w:szCs w:val="24"/>
        </w:rPr>
        <w:t>)</w:t>
      </w:r>
    </w:p>
    <w:p w14:paraId="2ABED580" w14:textId="5B0725DE" w:rsidR="00C81A22" w:rsidRPr="002D4132" w:rsidRDefault="004D1A8F" w:rsidP="002D4132">
      <w:pPr>
        <w:pStyle w:val="ListParagraph"/>
        <w:spacing w:after="0" w:line="240" w:lineRule="auto"/>
        <w:ind w:left="360"/>
        <w:rPr>
          <w:rFonts w:cs="Calibri"/>
          <w:sz w:val="24"/>
          <w:szCs w:val="24"/>
        </w:rPr>
      </w:pPr>
      <w:r w:rsidRPr="00E96009">
        <w:rPr>
          <w:rFonts w:cs="Calibri"/>
          <w:sz w:val="24"/>
          <w:szCs w:val="24"/>
        </w:rPr>
        <w:t>Students may come to the center for free tutoring in English, Mathematics, Accounting, Biology, Chemistry, French, Physical Science, and Spanish. Students must make appointments to receive tutoring services. The telephone number is 773-995-2273.</w:t>
      </w:r>
    </w:p>
    <w:p w14:paraId="761162BE" w14:textId="77777777" w:rsidR="00A766A3" w:rsidRPr="00E96009" w:rsidRDefault="00A766A3" w:rsidP="00170229">
      <w:pPr>
        <w:pStyle w:val="ListParagraph"/>
        <w:spacing w:after="0" w:line="240" w:lineRule="auto"/>
        <w:ind w:left="0"/>
        <w:rPr>
          <w:rFonts w:cs="Calibri"/>
          <w:b/>
          <w:sz w:val="24"/>
          <w:szCs w:val="24"/>
        </w:rPr>
      </w:pPr>
    </w:p>
    <w:p w14:paraId="14060BA9" w14:textId="77777777" w:rsidR="004D1A8F" w:rsidRPr="00E96009" w:rsidRDefault="004D1A8F" w:rsidP="007B3B78">
      <w:pPr>
        <w:pStyle w:val="ListParagraph"/>
        <w:numPr>
          <w:ilvl w:val="0"/>
          <w:numId w:val="20"/>
        </w:numPr>
        <w:spacing w:after="0" w:line="240" w:lineRule="auto"/>
        <w:ind w:left="360"/>
        <w:rPr>
          <w:rFonts w:cs="Calibri"/>
          <w:b/>
          <w:sz w:val="24"/>
          <w:szCs w:val="24"/>
        </w:rPr>
      </w:pPr>
      <w:r w:rsidRPr="00E96009">
        <w:rPr>
          <w:rFonts w:cs="Calibri"/>
          <w:b/>
          <w:sz w:val="24"/>
          <w:szCs w:val="24"/>
        </w:rPr>
        <w:t>Wellness/Health Center (ADM 131)</w:t>
      </w:r>
    </w:p>
    <w:p w14:paraId="46FA16F4" w14:textId="77777777" w:rsidR="004D1A8F" w:rsidRPr="00E96009" w:rsidRDefault="004D1A8F" w:rsidP="00170229">
      <w:pPr>
        <w:pStyle w:val="ListParagraph"/>
        <w:spacing w:after="0" w:line="240" w:lineRule="auto"/>
        <w:ind w:left="360"/>
        <w:rPr>
          <w:rFonts w:cs="Calibri"/>
          <w:sz w:val="24"/>
          <w:szCs w:val="24"/>
        </w:rPr>
      </w:pPr>
      <w:r w:rsidRPr="00E96009">
        <w:rPr>
          <w:rFonts w:cs="Calibri"/>
          <w:sz w:val="24"/>
          <w:szCs w:val="24"/>
        </w:rPr>
        <w:t>The Chicago State University Wellness/Health Center is a comprehensive health and educational resource for the campus community. The center provides primary health care and wellness programs, encourages students, faculty and staff to develop healthy lifestyles, serves as a health consultant and referral resource, and acts as a liaison for health issues that affect the university community. Students may be seen by a primary care provider by appointment for a nominal fee with a valid Chicago State University identification card. All students must submit an official immunization record to the Wellness/Health Center as part of the registration process. Immunizations needed to comply with registration and the immunization laws are also available through the Wellness/Health Center. Handicapped or physically disabled persons may receive assistance in securing parking decals by having the appropriate medical documents in the Wellness/Health Center. The telephone number is (773) 995-2010.</w:t>
      </w:r>
    </w:p>
    <w:p w14:paraId="034F7034" w14:textId="77777777" w:rsidR="004D1A8F" w:rsidRPr="00E96009" w:rsidRDefault="004D1A8F" w:rsidP="00170229">
      <w:pPr>
        <w:pStyle w:val="ListParagraph"/>
        <w:spacing w:after="0" w:line="240" w:lineRule="auto"/>
        <w:ind w:left="0"/>
        <w:rPr>
          <w:rFonts w:cs="Calibri"/>
          <w:b/>
          <w:sz w:val="24"/>
          <w:szCs w:val="24"/>
        </w:rPr>
      </w:pPr>
    </w:p>
    <w:p w14:paraId="19901B0A" w14:textId="77777777" w:rsidR="004D1A8F" w:rsidRPr="00E96009" w:rsidRDefault="002E1719" w:rsidP="007B3B78">
      <w:pPr>
        <w:pStyle w:val="ListParagraph"/>
        <w:numPr>
          <w:ilvl w:val="0"/>
          <w:numId w:val="20"/>
        </w:numPr>
        <w:spacing w:after="0" w:line="240" w:lineRule="auto"/>
        <w:ind w:left="360"/>
        <w:rPr>
          <w:rFonts w:cs="Calibri"/>
          <w:b/>
          <w:sz w:val="24"/>
          <w:szCs w:val="24"/>
        </w:rPr>
      </w:pPr>
      <w:r w:rsidRPr="00E96009">
        <w:rPr>
          <w:rFonts w:cs="Calibri"/>
          <w:b/>
          <w:sz w:val="24"/>
          <w:szCs w:val="24"/>
        </w:rPr>
        <w:t>Abilities Office (CRSUB 190</w:t>
      </w:r>
      <w:r w:rsidR="004D1A8F" w:rsidRPr="00E96009">
        <w:rPr>
          <w:rFonts w:cs="Calibri"/>
          <w:b/>
          <w:sz w:val="24"/>
          <w:szCs w:val="24"/>
        </w:rPr>
        <w:t>)</w:t>
      </w:r>
    </w:p>
    <w:p w14:paraId="4869FF30" w14:textId="77777777" w:rsidR="00D13082" w:rsidRPr="00E96009" w:rsidRDefault="004D1A8F" w:rsidP="00087356">
      <w:pPr>
        <w:pStyle w:val="ListParagraph"/>
        <w:spacing w:after="0" w:line="240" w:lineRule="auto"/>
        <w:ind w:left="360"/>
        <w:rPr>
          <w:rFonts w:cs="Calibri"/>
          <w:b/>
          <w:bCs/>
          <w:color w:val="000000"/>
          <w:szCs w:val="24"/>
        </w:rPr>
      </w:pPr>
      <w:r w:rsidRPr="00E96009">
        <w:rPr>
          <w:rFonts w:cs="Calibri"/>
          <w:sz w:val="24"/>
          <w:szCs w:val="24"/>
        </w:rPr>
        <w:t xml:space="preserve">The Abilities Office provides services to students with disabilities. Students with a verified disability can receive a variety of services to assist with their academic activities. </w:t>
      </w:r>
      <w:bookmarkStart w:id="1" w:name="_Toc17216381"/>
      <w:r w:rsidR="00D13082" w:rsidRPr="00E96009">
        <w:rPr>
          <w:rFonts w:cs="Calibri"/>
          <w:b/>
          <w:szCs w:val="24"/>
        </w:rPr>
        <w:t xml:space="preserve">Students must be registered with the Abilities Office, CRSUB Room 190, </w:t>
      </w:r>
      <w:r w:rsidR="002E1719" w:rsidRPr="002E1719">
        <w:rPr>
          <w:rFonts w:cs="Calibri"/>
          <w:b/>
          <w:color w:val="000000"/>
        </w:rPr>
        <w:t>(773) 821-2893</w:t>
      </w:r>
      <w:r w:rsidR="002E1719">
        <w:rPr>
          <w:rFonts w:cs="Calibri"/>
          <w:color w:val="000000"/>
        </w:rPr>
        <w:t xml:space="preserve"> </w:t>
      </w:r>
      <w:r w:rsidR="00D13082" w:rsidRPr="00E96009">
        <w:rPr>
          <w:rFonts w:cs="Calibri"/>
          <w:b/>
          <w:szCs w:val="24"/>
        </w:rPr>
        <w:t>and all reasonable accommodations are determined by the Abilities office.</w:t>
      </w:r>
      <w:bookmarkEnd w:id="1"/>
    </w:p>
    <w:p w14:paraId="256FB9E4" w14:textId="77777777" w:rsidR="004D1A8F" w:rsidRPr="00E96009" w:rsidRDefault="004D1A8F" w:rsidP="00170229">
      <w:pPr>
        <w:pStyle w:val="ListParagraph"/>
        <w:spacing w:after="0" w:line="240" w:lineRule="auto"/>
        <w:ind w:left="0"/>
        <w:rPr>
          <w:rFonts w:cs="Calibri"/>
          <w:b/>
          <w:sz w:val="24"/>
          <w:szCs w:val="24"/>
        </w:rPr>
      </w:pPr>
    </w:p>
    <w:p w14:paraId="4A3B376B" w14:textId="77777777" w:rsidR="004D1A8F" w:rsidRPr="00E96009" w:rsidRDefault="004D1A8F" w:rsidP="007B3B78">
      <w:pPr>
        <w:pStyle w:val="ListParagraph"/>
        <w:numPr>
          <w:ilvl w:val="0"/>
          <w:numId w:val="20"/>
        </w:numPr>
        <w:spacing w:after="0" w:line="240" w:lineRule="auto"/>
        <w:ind w:left="360"/>
        <w:rPr>
          <w:rFonts w:cs="Calibri"/>
          <w:b/>
          <w:sz w:val="24"/>
          <w:szCs w:val="24"/>
        </w:rPr>
      </w:pPr>
      <w:r w:rsidRPr="00E96009">
        <w:rPr>
          <w:rFonts w:cs="Calibri"/>
          <w:b/>
          <w:sz w:val="24"/>
          <w:szCs w:val="24"/>
        </w:rPr>
        <w:t>Bookstore (BHS 102)</w:t>
      </w:r>
    </w:p>
    <w:p w14:paraId="5CC9EAAC" w14:textId="77777777" w:rsidR="004D1A8F" w:rsidRPr="00D10AEB" w:rsidRDefault="004D1A8F" w:rsidP="00170229">
      <w:pPr>
        <w:pStyle w:val="ListParagraph"/>
        <w:spacing w:after="0" w:line="240" w:lineRule="auto"/>
        <w:ind w:left="360"/>
        <w:rPr>
          <w:rFonts w:cs="Calibri"/>
          <w:b/>
          <w:bCs/>
          <w:color w:val="FF0000"/>
          <w:sz w:val="24"/>
          <w:szCs w:val="24"/>
        </w:rPr>
      </w:pPr>
      <w:r w:rsidRPr="00E96009">
        <w:rPr>
          <w:rFonts w:cs="Calibri"/>
          <w:sz w:val="24"/>
          <w:szCs w:val="24"/>
        </w:rPr>
        <w:lastRenderedPageBreak/>
        <w:t>The bookstore is located in the College of Business and Health Sciences building on the ground floor. This bookstore carries texts for HSC and HIA courses. Textbooks are also available in many private bookstores in the community or online. Book vouchers are available in the bookstore at the beginning of each semester.</w:t>
      </w:r>
      <w:r w:rsidR="00D10AEB">
        <w:rPr>
          <w:rFonts w:cs="Calibri"/>
          <w:sz w:val="24"/>
          <w:szCs w:val="24"/>
        </w:rPr>
        <w:t xml:space="preserve"> </w:t>
      </w:r>
      <w:r w:rsidR="00D10AEB">
        <w:rPr>
          <w:rFonts w:cs="Calibri"/>
          <w:b/>
          <w:bCs/>
          <w:color w:val="FF0000"/>
          <w:sz w:val="24"/>
          <w:szCs w:val="24"/>
        </w:rPr>
        <w:t>( The bookstore only carries supplies, books can be ordered at the online bookstore) MAB</w:t>
      </w:r>
    </w:p>
    <w:p w14:paraId="493CAA6A" w14:textId="77777777" w:rsidR="004D1A8F" w:rsidRPr="00E96009" w:rsidRDefault="004D1A8F" w:rsidP="00170229">
      <w:pPr>
        <w:pStyle w:val="ListParagraph"/>
        <w:spacing w:after="0" w:line="240" w:lineRule="auto"/>
        <w:ind w:left="0"/>
        <w:rPr>
          <w:rFonts w:cs="Calibri"/>
          <w:sz w:val="24"/>
          <w:szCs w:val="24"/>
        </w:rPr>
      </w:pPr>
    </w:p>
    <w:p w14:paraId="37628DDC" w14:textId="77777777" w:rsidR="004D1A8F" w:rsidRPr="00E96009" w:rsidRDefault="004D1A8F" w:rsidP="007B3B78">
      <w:pPr>
        <w:pStyle w:val="ListParagraph"/>
        <w:numPr>
          <w:ilvl w:val="0"/>
          <w:numId w:val="20"/>
        </w:numPr>
        <w:spacing w:after="0" w:line="240" w:lineRule="auto"/>
        <w:ind w:left="360"/>
        <w:rPr>
          <w:rFonts w:cs="Calibri"/>
          <w:b/>
          <w:sz w:val="24"/>
          <w:szCs w:val="24"/>
        </w:rPr>
      </w:pPr>
      <w:r w:rsidRPr="00E96009">
        <w:rPr>
          <w:rFonts w:cs="Calibri"/>
          <w:b/>
          <w:sz w:val="24"/>
          <w:szCs w:val="24"/>
        </w:rPr>
        <w:t>Food Service</w:t>
      </w:r>
    </w:p>
    <w:p w14:paraId="5AE8F33B" w14:textId="77777777" w:rsidR="004D1A8F" w:rsidRPr="00E96009" w:rsidRDefault="004D1A8F" w:rsidP="00170229">
      <w:pPr>
        <w:pStyle w:val="ListParagraph"/>
        <w:spacing w:after="0" w:line="240" w:lineRule="auto"/>
        <w:ind w:left="360"/>
        <w:rPr>
          <w:rFonts w:cs="Calibri"/>
          <w:sz w:val="24"/>
          <w:szCs w:val="24"/>
        </w:rPr>
      </w:pPr>
      <w:r w:rsidRPr="00E96009">
        <w:rPr>
          <w:rFonts w:cs="Calibri"/>
          <w:sz w:val="24"/>
          <w:szCs w:val="24"/>
        </w:rPr>
        <w:t>The cafeteria is located on the first floor in the southeast corner of the Cordell Reed Student Union Building</w:t>
      </w:r>
      <w:r w:rsidR="00D13082" w:rsidRPr="00E96009">
        <w:rPr>
          <w:rFonts w:cs="Calibri"/>
          <w:sz w:val="24"/>
          <w:szCs w:val="24"/>
        </w:rPr>
        <w:t xml:space="preserve"> (CRSUB)</w:t>
      </w:r>
      <w:r w:rsidRPr="00E96009">
        <w:rPr>
          <w:rFonts w:cs="Calibri"/>
          <w:sz w:val="24"/>
          <w:szCs w:val="24"/>
        </w:rPr>
        <w:t>. The cafeteria serves hot and cold meals, soft drinks, and snacks. The cafeteria is open from 7:30 a.m. to 10:15 a.m., 11:00 a.m. to 2:15 p.m., and 3:00 p.m. to 8:15 p.m. during the fall and spring semesters. Vending machines are located in each building except the Douglas Library Building. Additionally, along 95</w:t>
      </w:r>
      <w:r w:rsidRPr="00E60729">
        <w:rPr>
          <w:rFonts w:cs="Calibri"/>
          <w:sz w:val="24"/>
          <w:szCs w:val="24"/>
          <w:vertAlign w:val="superscript"/>
        </w:rPr>
        <w:t>th</w:t>
      </w:r>
      <w:r w:rsidRPr="00E96009">
        <w:rPr>
          <w:rFonts w:cs="Calibri"/>
          <w:sz w:val="24"/>
          <w:szCs w:val="24"/>
        </w:rPr>
        <w:t xml:space="preserve"> street within several blocks of the university are fast food eateries such as Wendy’s, Burger King, and Popeye’s.</w:t>
      </w:r>
    </w:p>
    <w:p w14:paraId="35C8151F" w14:textId="77777777" w:rsidR="00170229" w:rsidRDefault="00170229" w:rsidP="00170229">
      <w:pPr>
        <w:pStyle w:val="ListParagraph"/>
        <w:spacing w:after="0" w:line="240" w:lineRule="auto"/>
        <w:ind w:left="360"/>
        <w:rPr>
          <w:rFonts w:cs="Calibri"/>
          <w:sz w:val="24"/>
          <w:szCs w:val="24"/>
        </w:rPr>
      </w:pPr>
    </w:p>
    <w:p w14:paraId="57DF154F" w14:textId="77777777" w:rsidR="004D1A8F" w:rsidRPr="00E96009" w:rsidRDefault="004D1A8F" w:rsidP="007B3B78">
      <w:pPr>
        <w:pStyle w:val="ListParagraph"/>
        <w:numPr>
          <w:ilvl w:val="0"/>
          <w:numId w:val="20"/>
        </w:numPr>
        <w:spacing w:after="0" w:line="240" w:lineRule="auto"/>
        <w:ind w:left="360"/>
        <w:rPr>
          <w:rFonts w:cs="Calibri"/>
          <w:b/>
          <w:sz w:val="24"/>
          <w:szCs w:val="24"/>
        </w:rPr>
      </w:pPr>
      <w:r w:rsidRPr="00E96009">
        <w:rPr>
          <w:rFonts w:cs="Calibri"/>
          <w:b/>
          <w:sz w:val="24"/>
          <w:szCs w:val="24"/>
        </w:rPr>
        <w:t>Cashiers Office (ADM 211)</w:t>
      </w:r>
    </w:p>
    <w:p w14:paraId="244169BE" w14:textId="77777777" w:rsidR="004D1A8F" w:rsidRPr="00E96009" w:rsidRDefault="004D1A8F" w:rsidP="00170229">
      <w:pPr>
        <w:pStyle w:val="ListParagraph"/>
        <w:spacing w:after="0" w:line="240" w:lineRule="auto"/>
        <w:ind w:left="360"/>
        <w:rPr>
          <w:rFonts w:cs="Calibri"/>
          <w:sz w:val="24"/>
          <w:szCs w:val="24"/>
        </w:rPr>
      </w:pPr>
      <w:r w:rsidRPr="00E96009">
        <w:rPr>
          <w:rFonts w:cs="Calibri"/>
          <w:sz w:val="24"/>
          <w:szCs w:val="24"/>
        </w:rPr>
        <w:t>The Cashier Office provides a variety of services such as bus passes, notary public, postage stamps in addition to being the office where students make all payments to the University. The Cashier Office is located on the second floor of the Cook Administration Building.</w:t>
      </w:r>
    </w:p>
    <w:p w14:paraId="692ED4C9" w14:textId="77777777" w:rsidR="00A766A3" w:rsidRPr="00E96009" w:rsidRDefault="00A766A3" w:rsidP="004D1A8F">
      <w:pPr>
        <w:pStyle w:val="ListParagraph"/>
        <w:spacing w:after="0" w:line="240" w:lineRule="auto"/>
        <w:ind w:left="0"/>
        <w:rPr>
          <w:rFonts w:cs="Calibri"/>
          <w:b/>
          <w:sz w:val="24"/>
          <w:szCs w:val="24"/>
        </w:rPr>
      </w:pPr>
    </w:p>
    <w:p w14:paraId="44A6228C" w14:textId="77777777" w:rsidR="004D1A8F" w:rsidRPr="00E96009" w:rsidRDefault="004D1A8F" w:rsidP="007B3B78">
      <w:pPr>
        <w:pStyle w:val="ListParagraph"/>
        <w:numPr>
          <w:ilvl w:val="0"/>
          <w:numId w:val="27"/>
        </w:numPr>
        <w:spacing w:after="0" w:line="240" w:lineRule="auto"/>
        <w:ind w:left="360"/>
        <w:rPr>
          <w:rFonts w:cs="Calibri"/>
          <w:b/>
          <w:sz w:val="24"/>
          <w:szCs w:val="24"/>
        </w:rPr>
      </w:pPr>
      <w:r w:rsidRPr="00E96009">
        <w:rPr>
          <w:rFonts w:cs="Calibri"/>
          <w:b/>
          <w:sz w:val="24"/>
          <w:szCs w:val="24"/>
        </w:rPr>
        <w:t>Parking (ADM 213)</w:t>
      </w:r>
    </w:p>
    <w:p w14:paraId="3488348B" w14:textId="77777777" w:rsidR="004D1A8F" w:rsidRPr="00E96009" w:rsidRDefault="004D1A8F" w:rsidP="00170229">
      <w:pPr>
        <w:pStyle w:val="ListParagraph"/>
        <w:spacing w:after="0" w:line="240" w:lineRule="auto"/>
        <w:ind w:left="360"/>
        <w:rPr>
          <w:rFonts w:cs="Calibri"/>
          <w:sz w:val="24"/>
          <w:szCs w:val="24"/>
        </w:rPr>
      </w:pPr>
      <w:r w:rsidRPr="00E96009">
        <w:rPr>
          <w:rFonts w:cs="Calibri"/>
          <w:sz w:val="24"/>
          <w:szCs w:val="24"/>
        </w:rPr>
        <w:t xml:space="preserve">Parking facilities on campus are $5.00 per entrance to the university. Parking decals are available through CSU Cashier. Parking </w:t>
      </w:r>
      <w:r w:rsidR="00D13082" w:rsidRPr="00E96009">
        <w:rPr>
          <w:rFonts w:cs="Calibri"/>
          <w:sz w:val="24"/>
          <w:szCs w:val="24"/>
        </w:rPr>
        <w:t>decals</w:t>
      </w:r>
      <w:r w:rsidRPr="00E96009">
        <w:rPr>
          <w:rFonts w:cs="Calibri"/>
          <w:sz w:val="24"/>
          <w:szCs w:val="24"/>
        </w:rPr>
        <w:t xml:space="preserve"> can be purchased by semester for $100 per semest</w:t>
      </w:r>
      <w:r w:rsidR="00D13082" w:rsidRPr="00E96009">
        <w:rPr>
          <w:rFonts w:cs="Calibri"/>
          <w:sz w:val="24"/>
          <w:szCs w:val="24"/>
        </w:rPr>
        <w:t>er or for full year parking $</w:t>
      </w:r>
      <w:r w:rsidRPr="00E96009">
        <w:rPr>
          <w:rFonts w:cs="Calibri"/>
          <w:sz w:val="24"/>
          <w:szCs w:val="24"/>
        </w:rPr>
        <w:t>200.</w:t>
      </w:r>
      <w:r w:rsidR="00D13082" w:rsidRPr="00E96009">
        <w:rPr>
          <w:rFonts w:cs="Calibri"/>
          <w:sz w:val="24"/>
          <w:szCs w:val="24"/>
        </w:rPr>
        <w:t xml:space="preserve">  Refer to the Parking Department website for current parking fees and parking rules.</w:t>
      </w:r>
    </w:p>
    <w:p w14:paraId="6854909C" w14:textId="77777777" w:rsidR="004D1A8F" w:rsidRPr="00E96009" w:rsidRDefault="004D1A8F" w:rsidP="00170229">
      <w:pPr>
        <w:rPr>
          <w:rFonts w:ascii="Calibri" w:hAnsi="Calibri" w:cs="Calibri"/>
          <w:sz w:val="24"/>
          <w:szCs w:val="24"/>
        </w:rPr>
      </w:pPr>
    </w:p>
    <w:p w14:paraId="0F3CA1E4" w14:textId="77777777" w:rsidR="004D1A8F" w:rsidRPr="00E96009" w:rsidRDefault="004D1A8F" w:rsidP="00170229">
      <w:pPr>
        <w:pStyle w:val="ListParagraph"/>
        <w:spacing w:after="0" w:line="240" w:lineRule="auto"/>
        <w:ind w:left="360"/>
        <w:rPr>
          <w:rFonts w:cs="Calibri"/>
          <w:b/>
          <w:sz w:val="24"/>
          <w:szCs w:val="24"/>
        </w:rPr>
      </w:pPr>
      <w:r w:rsidRPr="00E96009">
        <w:rPr>
          <w:rFonts w:cs="Calibri"/>
          <w:b/>
          <w:sz w:val="24"/>
          <w:szCs w:val="24"/>
        </w:rPr>
        <w:t>Student Activities (CRSUB 260)</w:t>
      </w:r>
    </w:p>
    <w:p w14:paraId="241B6CEA" w14:textId="77777777" w:rsidR="004D1A8F" w:rsidRPr="00E96009" w:rsidRDefault="004D1A8F" w:rsidP="007B3B78">
      <w:pPr>
        <w:pStyle w:val="ListParagraph"/>
        <w:numPr>
          <w:ilvl w:val="0"/>
          <w:numId w:val="27"/>
        </w:numPr>
        <w:spacing w:after="0" w:line="240" w:lineRule="auto"/>
        <w:ind w:left="360"/>
        <w:rPr>
          <w:rFonts w:cs="Calibri"/>
          <w:sz w:val="24"/>
          <w:szCs w:val="24"/>
        </w:rPr>
      </w:pPr>
      <w:r w:rsidRPr="00E96009">
        <w:rPr>
          <w:rFonts w:cs="Calibri"/>
          <w:sz w:val="24"/>
          <w:szCs w:val="24"/>
        </w:rPr>
        <w:t>Student activities are announced through Up to The Minute flyers posted throughout campus and the HIA department and through CSU email blast. The office of Student Activities is located in CRSUB Room 260.</w:t>
      </w:r>
    </w:p>
    <w:p w14:paraId="4B2E129E" w14:textId="77777777" w:rsidR="00E12802" w:rsidRPr="00E96009" w:rsidRDefault="00E12802" w:rsidP="00FF41CA">
      <w:pPr>
        <w:pStyle w:val="Heading4"/>
        <w:rPr>
          <w:rFonts w:ascii="Calibri" w:hAnsi="Calibri" w:cs="Calibri"/>
          <w:color w:val="000000"/>
        </w:rPr>
      </w:pPr>
    </w:p>
    <w:p w14:paraId="2F49C8AD" w14:textId="77777777" w:rsidR="002D4132" w:rsidRDefault="002D4132" w:rsidP="00EA5367">
      <w:pPr>
        <w:jc w:val="center"/>
        <w:rPr>
          <w:rFonts w:ascii="Calibri" w:hAnsi="Calibri" w:cs="Calibri"/>
          <w:b/>
          <w:color w:val="000000"/>
          <w:sz w:val="24"/>
        </w:rPr>
      </w:pPr>
    </w:p>
    <w:p w14:paraId="418D076C" w14:textId="3C449D0D" w:rsidR="006065D7" w:rsidRPr="00E96009" w:rsidRDefault="006065D7" w:rsidP="00EA5367">
      <w:pPr>
        <w:jc w:val="center"/>
        <w:rPr>
          <w:rFonts w:ascii="Calibri" w:hAnsi="Calibri" w:cs="Calibri"/>
          <w:b/>
          <w:color w:val="000000"/>
          <w:sz w:val="24"/>
        </w:rPr>
      </w:pPr>
      <w:r w:rsidRPr="00E96009">
        <w:rPr>
          <w:rFonts w:ascii="Calibri" w:hAnsi="Calibri" w:cs="Calibri"/>
          <w:b/>
          <w:color w:val="000000"/>
          <w:sz w:val="24"/>
        </w:rPr>
        <w:t>EXPENSES</w:t>
      </w:r>
      <w:r w:rsidR="002E1719" w:rsidRPr="00E96009">
        <w:rPr>
          <w:rFonts w:ascii="Calibri" w:hAnsi="Calibri" w:cs="Calibri"/>
          <w:b/>
          <w:color w:val="000000"/>
          <w:sz w:val="24"/>
        </w:rPr>
        <w:t xml:space="preserve"> &amp; FEES</w:t>
      </w:r>
    </w:p>
    <w:p w14:paraId="5A6293C6" w14:textId="77777777" w:rsidR="006065D7" w:rsidRPr="00E96009" w:rsidRDefault="006065D7" w:rsidP="00EA5367">
      <w:pPr>
        <w:tabs>
          <w:tab w:val="left" w:pos="558"/>
        </w:tabs>
        <w:ind w:left="-972"/>
        <w:rPr>
          <w:rFonts w:ascii="Calibri" w:hAnsi="Calibri" w:cs="Calibri"/>
          <w:b/>
          <w:color w:val="000000"/>
          <w:sz w:val="24"/>
        </w:rPr>
      </w:pPr>
    </w:p>
    <w:p w14:paraId="12CBEF18" w14:textId="77777777" w:rsidR="006065D7" w:rsidRPr="00E96009" w:rsidRDefault="006065D7" w:rsidP="007B3B78">
      <w:pPr>
        <w:numPr>
          <w:ilvl w:val="0"/>
          <w:numId w:val="27"/>
        </w:numPr>
        <w:ind w:left="360"/>
        <w:rPr>
          <w:rFonts w:ascii="Calibri" w:hAnsi="Calibri" w:cs="Calibri"/>
          <w:b/>
          <w:color w:val="000000"/>
          <w:sz w:val="24"/>
        </w:rPr>
      </w:pPr>
      <w:r w:rsidRPr="00E96009">
        <w:rPr>
          <w:rFonts w:ascii="Calibri" w:hAnsi="Calibri" w:cs="Calibri"/>
          <w:b/>
          <w:color w:val="000000"/>
          <w:sz w:val="24"/>
        </w:rPr>
        <w:t>University Tuition and Fees</w:t>
      </w:r>
    </w:p>
    <w:p w14:paraId="34A02F3B" w14:textId="77777777" w:rsidR="006065D7" w:rsidRDefault="006065D7" w:rsidP="002D4132">
      <w:pPr>
        <w:ind w:left="360"/>
        <w:rPr>
          <w:rFonts w:ascii="Calibri" w:hAnsi="Calibri" w:cs="Calibri"/>
          <w:color w:val="000000"/>
          <w:sz w:val="24"/>
        </w:rPr>
      </w:pPr>
      <w:r w:rsidRPr="00E96009">
        <w:rPr>
          <w:rFonts w:ascii="Calibri" w:hAnsi="Calibri" w:cs="Calibri"/>
          <w:color w:val="000000"/>
          <w:sz w:val="24"/>
        </w:rPr>
        <w:t>Current university tuition and fees may be found in the appropriate “Schedule of Classes” (CSU website). Unpaid tuition and fees will prohibit future registration</w:t>
      </w:r>
      <w:r w:rsidR="004D6C98" w:rsidRPr="00E96009">
        <w:rPr>
          <w:rFonts w:ascii="Calibri" w:hAnsi="Calibri" w:cs="Calibri"/>
          <w:color w:val="000000"/>
          <w:sz w:val="24"/>
        </w:rPr>
        <w:t xml:space="preserve"> and graduation</w:t>
      </w:r>
      <w:r w:rsidRPr="00E96009">
        <w:rPr>
          <w:rFonts w:ascii="Calibri" w:hAnsi="Calibri" w:cs="Calibri"/>
          <w:color w:val="000000"/>
          <w:sz w:val="24"/>
        </w:rPr>
        <w:t>.</w:t>
      </w:r>
    </w:p>
    <w:p w14:paraId="0040B72A" w14:textId="77777777" w:rsidR="00A766A3" w:rsidRDefault="00A766A3" w:rsidP="002D4132">
      <w:pPr>
        <w:ind w:left="360"/>
        <w:rPr>
          <w:rFonts w:ascii="Calibri" w:hAnsi="Calibri" w:cs="Calibri"/>
          <w:b/>
          <w:color w:val="000000"/>
          <w:sz w:val="24"/>
        </w:rPr>
      </w:pPr>
    </w:p>
    <w:p w14:paraId="4DBF79BC" w14:textId="77777777" w:rsidR="006065D7" w:rsidRPr="00E96009" w:rsidRDefault="00D87F02" w:rsidP="002D4132">
      <w:pPr>
        <w:numPr>
          <w:ilvl w:val="0"/>
          <w:numId w:val="27"/>
        </w:numPr>
        <w:ind w:left="360"/>
        <w:rPr>
          <w:rFonts w:ascii="Calibri" w:hAnsi="Calibri" w:cs="Calibri"/>
          <w:b/>
          <w:color w:val="000000"/>
          <w:sz w:val="24"/>
        </w:rPr>
      </w:pPr>
      <w:r>
        <w:rPr>
          <w:rFonts w:ascii="Calibri" w:hAnsi="Calibri" w:cs="Calibri"/>
          <w:b/>
          <w:color w:val="000000"/>
          <w:sz w:val="24"/>
        </w:rPr>
        <w:t xml:space="preserve">Professional Practice Experience (PPE) </w:t>
      </w:r>
      <w:r w:rsidR="006065D7" w:rsidRPr="00E96009">
        <w:rPr>
          <w:rFonts w:ascii="Calibri" w:hAnsi="Calibri" w:cs="Calibri"/>
          <w:b/>
          <w:color w:val="000000"/>
          <w:sz w:val="24"/>
        </w:rPr>
        <w:t>Expenses</w:t>
      </w:r>
    </w:p>
    <w:p w14:paraId="45ADF2F8" w14:textId="3CA45D3B" w:rsidR="006065D7" w:rsidRPr="00E96009" w:rsidRDefault="006065D7" w:rsidP="002D4132">
      <w:pPr>
        <w:ind w:left="360"/>
        <w:rPr>
          <w:rFonts w:ascii="Calibri" w:hAnsi="Calibri" w:cs="Calibri"/>
          <w:color w:val="000000"/>
          <w:sz w:val="24"/>
        </w:rPr>
      </w:pPr>
      <w:r w:rsidRPr="00E96009">
        <w:rPr>
          <w:rFonts w:ascii="Calibri" w:hAnsi="Calibri" w:cs="Calibri"/>
          <w:color w:val="000000"/>
          <w:sz w:val="24"/>
        </w:rPr>
        <w:t xml:space="preserve">HIA students spend a total </w:t>
      </w:r>
      <w:r w:rsidR="00D87F02">
        <w:rPr>
          <w:rFonts w:ascii="Calibri" w:hAnsi="Calibri" w:cs="Calibri"/>
          <w:color w:val="000000"/>
          <w:sz w:val="24"/>
        </w:rPr>
        <w:t xml:space="preserve">240 </w:t>
      </w:r>
      <w:r w:rsidRPr="00E96009">
        <w:rPr>
          <w:rFonts w:ascii="Calibri" w:hAnsi="Calibri" w:cs="Calibri"/>
          <w:color w:val="000000"/>
          <w:sz w:val="24"/>
        </w:rPr>
        <w:t xml:space="preserve">hours in </w:t>
      </w:r>
      <w:r w:rsidR="00D87F02">
        <w:rPr>
          <w:rFonts w:ascii="Calibri" w:hAnsi="Calibri" w:cs="Calibri"/>
          <w:color w:val="000000"/>
          <w:sz w:val="24"/>
        </w:rPr>
        <w:t xml:space="preserve">simulated and external PPE </w:t>
      </w:r>
      <w:r w:rsidR="00985801">
        <w:rPr>
          <w:rFonts w:ascii="Calibri" w:hAnsi="Calibri" w:cs="Calibri"/>
          <w:color w:val="000000"/>
          <w:sz w:val="24"/>
        </w:rPr>
        <w:t xml:space="preserve">activities </w:t>
      </w:r>
      <w:r w:rsidR="00D87F02">
        <w:rPr>
          <w:rFonts w:ascii="Calibri" w:hAnsi="Calibri" w:cs="Calibri"/>
          <w:color w:val="000000"/>
          <w:sz w:val="24"/>
        </w:rPr>
        <w:t>over</w:t>
      </w:r>
      <w:r w:rsidRPr="00E96009">
        <w:rPr>
          <w:rFonts w:ascii="Calibri" w:hAnsi="Calibri" w:cs="Calibri"/>
          <w:color w:val="000000"/>
          <w:sz w:val="24"/>
        </w:rPr>
        <w:t xml:space="preserve"> the two years of professional coursework.</w:t>
      </w:r>
      <w:r w:rsidR="00D87F02">
        <w:rPr>
          <w:rFonts w:ascii="Calibri" w:hAnsi="Calibri" w:cs="Calibri"/>
          <w:color w:val="000000"/>
          <w:sz w:val="24"/>
        </w:rPr>
        <w:t xml:space="preserve"> CAHIIM require that 40 hours must be externally supervised.</w:t>
      </w:r>
      <w:r w:rsidRPr="00E96009">
        <w:rPr>
          <w:rFonts w:ascii="Calibri" w:hAnsi="Calibri" w:cs="Calibri"/>
          <w:color w:val="000000"/>
          <w:sz w:val="24"/>
        </w:rPr>
        <w:t xml:space="preserve">  Each student is responsible for any expenses incurred</w:t>
      </w:r>
      <w:r w:rsidR="000F18F9" w:rsidRPr="00E96009">
        <w:rPr>
          <w:rFonts w:ascii="Calibri" w:hAnsi="Calibri" w:cs="Calibri"/>
          <w:color w:val="000000"/>
          <w:sz w:val="24"/>
        </w:rPr>
        <w:t>,</w:t>
      </w:r>
      <w:r w:rsidRPr="00E96009">
        <w:rPr>
          <w:rFonts w:ascii="Calibri" w:hAnsi="Calibri" w:cs="Calibri"/>
          <w:color w:val="000000"/>
          <w:sz w:val="24"/>
        </w:rPr>
        <w:t xml:space="preserve"> including food and transportation. </w:t>
      </w:r>
    </w:p>
    <w:p w14:paraId="3D4EFBDF" w14:textId="77777777" w:rsidR="006065D7" w:rsidRDefault="006065D7" w:rsidP="002D4132">
      <w:pPr>
        <w:rPr>
          <w:rFonts w:ascii="Calibri" w:hAnsi="Calibri" w:cs="Calibri"/>
          <w:b/>
          <w:color w:val="000000"/>
          <w:sz w:val="24"/>
        </w:rPr>
      </w:pPr>
    </w:p>
    <w:p w14:paraId="1A216372" w14:textId="77777777" w:rsidR="006065D7" w:rsidRPr="00E96009" w:rsidRDefault="006065D7" w:rsidP="002D4132">
      <w:pPr>
        <w:numPr>
          <w:ilvl w:val="0"/>
          <w:numId w:val="27"/>
        </w:numPr>
        <w:ind w:left="360"/>
        <w:rPr>
          <w:rFonts w:ascii="Calibri" w:hAnsi="Calibri" w:cs="Calibri"/>
          <w:b/>
          <w:color w:val="000000"/>
          <w:sz w:val="24"/>
        </w:rPr>
      </w:pPr>
      <w:r w:rsidRPr="00E96009">
        <w:rPr>
          <w:rFonts w:ascii="Calibri" w:hAnsi="Calibri" w:cs="Calibri"/>
          <w:b/>
          <w:color w:val="000000"/>
          <w:sz w:val="24"/>
        </w:rPr>
        <w:lastRenderedPageBreak/>
        <w:t>Professional Liability Insurance</w:t>
      </w:r>
    </w:p>
    <w:p w14:paraId="0DF0C031" w14:textId="77777777" w:rsidR="006065D7" w:rsidRPr="00E96009" w:rsidRDefault="006065D7" w:rsidP="002D4132">
      <w:pPr>
        <w:ind w:left="360"/>
        <w:rPr>
          <w:rFonts w:ascii="Calibri" w:hAnsi="Calibri" w:cs="Calibri"/>
          <w:color w:val="000000"/>
          <w:sz w:val="24"/>
        </w:rPr>
      </w:pPr>
      <w:r w:rsidRPr="00E96009">
        <w:rPr>
          <w:rFonts w:ascii="Calibri" w:hAnsi="Calibri" w:cs="Calibri"/>
          <w:color w:val="000000"/>
          <w:sz w:val="24"/>
        </w:rPr>
        <w:t xml:space="preserve">The University provides professional liability group insurance for HIA students for Junior and Senior year professional practice experiences.  The cost for the liability insurance is </w:t>
      </w:r>
      <w:r w:rsidR="000F18F9" w:rsidRPr="00E96009">
        <w:rPr>
          <w:rFonts w:ascii="Calibri" w:hAnsi="Calibri" w:cs="Calibri"/>
          <w:color w:val="000000"/>
          <w:sz w:val="24"/>
        </w:rPr>
        <w:t>covered by the program</w:t>
      </w:r>
      <w:r w:rsidRPr="00E96009">
        <w:rPr>
          <w:rFonts w:ascii="Calibri" w:hAnsi="Calibri" w:cs="Calibri"/>
          <w:color w:val="000000"/>
          <w:sz w:val="24"/>
        </w:rPr>
        <w:t xml:space="preserve"> fees</w:t>
      </w:r>
      <w:r w:rsidR="004D6C98" w:rsidRPr="00E96009">
        <w:rPr>
          <w:rFonts w:ascii="Calibri" w:hAnsi="Calibri" w:cs="Calibri"/>
          <w:color w:val="000000"/>
          <w:sz w:val="24"/>
        </w:rPr>
        <w:t>.</w:t>
      </w:r>
    </w:p>
    <w:p w14:paraId="6809DEFB" w14:textId="77777777" w:rsidR="006065D7" w:rsidRPr="00E96009" w:rsidRDefault="006065D7" w:rsidP="002D4132">
      <w:pPr>
        <w:rPr>
          <w:rFonts w:ascii="Calibri" w:hAnsi="Calibri" w:cs="Calibri"/>
          <w:b/>
          <w:color w:val="000000"/>
          <w:sz w:val="24"/>
        </w:rPr>
      </w:pPr>
    </w:p>
    <w:p w14:paraId="5DBC3273" w14:textId="77777777" w:rsidR="00CC6427" w:rsidRDefault="006065D7" w:rsidP="002D4132">
      <w:pPr>
        <w:numPr>
          <w:ilvl w:val="0"/>
          <w:numId w:val="27"/>
        </w:numPr>
        <w:ind w:left="360"/>
        <w:rPr>
          <w:rFonts w:ascii="Calibri" w:hAnsi="Calibri" w:cs="Calibri"/>
          <w:b/>
          <w:color w:val="000000"/>
          <w:sz w:val="24"/>
          <w:szCs w:val="24"/>
        </w:rPr>
      </w:pPr>
      <w:r w:rsidRPr="00CC6427">
        <w:rPr>
          <w:rFonts w:ascii="Calibri" w:hAnsi="Calibri" w:cs="Calibri"/>
          <w:b/>
          <w:color w:val="000000"/>
          <w:sz w:val="24"/>
          <w:szCs w:val="24"/>
        </w:rPr>
        <w:t>Background Checks and Immunizations</w:t>
      </w:r>
      <w:r w:rsidR="00CC6427" w:rsidRPr="00CC6427">
        <w:rPr>
          <w:rFonts w:ascii="Calibri" w:hAnsi="Calibri" w:cs="Calibri"/>
          <w:b/>
          <w:color w:val="000000"/>
          <w:sz w:val="24"/>
          <w:szCs w:val="24"/>
        </w:rPr>
        <w:t xml:space="preserve"> </w:t>
      </w:r>
    </w:p>
    <w:p w14:paraId="17E85BDE" w14:textId="77777777" w:rsidR="00087356" w:rsidRPr="00CC6427" w:rsidRDefault="006065D7" w:rsidP="002D4132">
      <w:pPr>
        <w:ind w:left="360"/>
        <w:rPr>
          <w:rFonts w:ascii="Calibri" w:hAnsi="Calibri" w:cs="Calibri"/>
          <w:b/>
          <w:color w:val="000000"/>
          <w:sz w:val="24"/>
          <w:szCs w:val="24"/>
        </w:rPr>
      </w:pPr>
      <w:r w:rsidRPr="00CC6427">
        <w:rPr>
          <w:rFonts w:ascii="Calibri" w:hAnsi="Calibri" w:cs="Calibri"/>
          <w:color w:val="000000"/>
          <w:sz w:val="24"/>
          <w:szCs w:val="24"/>
        </w:rPr>
        <w:t xml:space="preserve">Background Check service is handled by </w:t>
      </w:r>
      <w:r w:rsidRPr="00CC6427">
        <w:rPr>
          <w:rFonts w:ascii="Calibri" w:hAnsi="Calibri" w:cs="Calibri"/>
          <w:b/>
          <w:color w:val="000000"/>
          <w:sz w:val="24"/>
          <w:szCs w:val="24"/>
          <w:u w:val="single"/>
        </w:rPr>
        <w:t>Certified Background,</w:t>
      </w:r>
      <w:r w:rsidRPr="00CC6427">
        <w:rPr>
          <w:rFonts w:ascii="Calibri" w:hAnsi="Calibri" w:cs="Calibri"/>
          <w:color w:val="000000"/>
          <w:sz w:val="24"/>
          <w:szCs w:val="24"/>
        </w:rPr>
        <w:t xml:space="preserve"> </w:t>
      </w:r>
      <w:hyperlink r:id="rId18" w:history="1">
        <w:r w:rsidRPr="00CC6427">
          <w:rPr>
            <w:rStyle w:val="Hyperlink"/>
            <w:rFonts w:ascii="Calibri" w:hAnsi="Calibri" w:cs="Calibri"/>
            <w:sz w:val="24"/>
            <w:szCs w:val="24"/>
          </w:rPr>
          <w:t>www.certifiedbackground.com</w:t>
        </w:r>
      </w:hyperlink>
      <w:r w:rsidRPr="00CC6427">
        <w:rPr>
          <w:rFonts w:ascii="Calibri" w:hAnsi="Calibri" w:cs="Calibri"/>
          <w:b/>
          <w:color w:val="000000"/>
          <w:sz w:val="24"/>
          <w:szCs w:val="24"/>
        </w:rPr>
        <w:t xml:space="preserve">.  </w:t>
      </w:r>
      <w:r w:rsidRPr="00CC6427">
        <w:rPr>
          <w:rFonts w:ascii="Calibri" w:hAnsi="Calibri" w:cs="Calibri"/>
          <w:color w:val="000000"/>
          <w:sz w:val="24"/>
          <w:szCs w:val="24"/>
        </w:rPr>
        <w:t>You will be given a special number for access.</w:t>
      </w:r>
      <w:r w:rsidR="00C95467" w:rsidRPr="00CC6427">
        <w:rPr>
          <w:rFonts w:ascii="Calibri" w:hAnsi="Calibri" w:cs="Calibri"/>
          <w:b/>
          <w:color w:val="000000"/>
          <w:sz w:val="24"/>
          <w:szCs w:val="24"/>
        </w:rPr>
        <w:t xml:space="preserve"> </w:t>
      </w:r>
    </w:p>
    <w:p w14:paraId="48191150" w14:textId="77777777" w:rsidR="00087356" w:rsidRDefault="00087356" w:rsidP="002D4132">
      <w:pPr>
        <w:ind w:left="360"/>
        <w:rPr>
          <w:rFonts w:ascii="Calibri" w:hAnsi="Calibri" w:cs="Calibri"/>
          <w:color w:val="000000"/>
          <w:sz w:val="24"/>
          <w:szCs w:val="24"/>
        </w:rPr>
      </w:pPr>
    </w:p>
    <w:p w14:paraId="04BA16B6" w14:textId="77777777" w:rsidR="00F7056C" w:rsidRPr="00E96009" w:rsidRDefault="006065D7" w:rsidP="002D4132">
      <w:pPr>
        <w:ind w:left="360"/>
        <w:rPr>
          <w:rFonts w:ascii="Calibri" w:hAnsi="Calibri" w:cs="Calibri"/>
          <w:color w:val="000000"/>
          <w:sz w:val="24"/>
          <w:szCs w:val="24"/>
        </w:rPr>
      </w:pPr>
      <w:r w:rsidRPr="00E96009">
        <w:rPr>
          <w:rFonts w:ascii="Calibri" w:hAnsi="Calibri" w:cs="Calibri"/>
          <w:color w:val="000000"/>
          <w:sz w:val="24"/>
          <w:szCs w:val="24"/>
        </w:rPr>
        <w:t>Background checks are required by the program for all field</w:t>
      </w:r>
      <w:r w:rsidR="00170229" w:rsidRPr="00E96009">
        <w:rPr>
          <w:rFonts w:ascii="Calibri" w:hAnsi="Calibri" w:cs="Calibri"/>
          <w:color w:val="000000"/>
          <w:sz w:val="24"/>
          <w:szCs w:val="24"/>
        </w:rPr>
        <w:t xml:space="preserve"> placement</w:t>
      </w:r>
      <w:r w:rsidR="00F7056C" w:rsidRPr="00E96009">
        <w:rPr>
          <w:rFonts w:ascii="Calibri" w:hAnsi="Calibri" w:cs="Calibri"/>
          <w:color w:val="000000"/>
          <w:sz w:val="24"/>
          <w:szCs w:val="24"/>
        </w:rPr>
        <w:t xml:space="preserve">s and include </w:t>
      </w:r>
      <w:r w:rsidRPr="00E96009">
        <w:rPr>
          <w:rFonts w:ascii="Calibri" w:hAnsi="Calibri" w:cs="Calibri"/>
          <w:color w:val="000000"/>
          <w:sz w:val="24"/>
          <w:szCs w:val="24"/>
        </w:rPr>
        <w:t>drug screening.  Some institutions may require fingerprinting.  Students are responsible for the cost of all required tests</w:t>
      </w:r>
      <w:r w:rsidR="00F7056C" w:rsidRPr="00E96009">
        <w:rPr>
          <w:rFonts w:ascii="Calibri" w:hAnsi="Calibri" w:cs="Calibri"/>
          <w:color w:val="000000"/>
          <w:sz w:val="24"/>
          <w:szCs w:val="24"/>
        </w:rPr>
        <w:t xml:space="preserve"> not paid with program student fees</w:t>
      </w:r>
      <w:r w:rsidRPr="00E96009">
        <w:rPr>
          <w:rFonts w:ascii="Calibri" w:hAnsi="Calibri" w:cs="Calibri"/>
          <w:color w:val="000000"/>
          <w:sz w:val="24"/>
          <w:szCs w:val="24"/>
        </w:rPr>
        <w:t xml:space="preserve">.  </w:t>
      </w:r>
    </w:p>
    <w:p w14:paraId="72060620" w14:textId="77777777" w:rsidR="00F7056C" w:rsidRPr="00E96009" w:rsidRDefault="00F7056C" w:rsidP="00170229">
      <w:pPr>
        <w:ind w:left="360"/>
        <w:rPr>
          <w:rFonts w:ascii="Calibri" w:hAnsi="Calibri" w:cs="Calibri"/>
          <w:color w:val="000000"/>
          <w:sz w:val="24"/>
          <w:szCs w:val="24"/>
        </w:rPr>
      </w:pPr>
    </w:p>
    <w:p w14:paraId="6C25FACD" w14:textId="77777777" w:rsidR="006065D7" w:rsidRPr="00E96009" w:rsidRDefault="006065D7" w:rsidP="00170229">
      <w:pPr>
        <w:ind w:left="360"/>
        <w:rPr>
          <w:rFonts w:ascii="Calibri" w:hAnsi="Calibri" w:cs="Calibri"/>
          <w:color w:val="000000"/>
          <w:sz w:val="24"/>
          <w:szCs w:val="24"/>
        </w:rPr>
      </w:pPr>
      <w:r w:rsidRPr="00E96009">
        <w:rPr>
          <w:rFonts w:ascii="Calibri" w:hAnsi="Calibri" w:cs="Calibri"/>
          <w:color w:val="000000"/>
          <w:sz w:val="24"/>
          <w:szCs w:val="24"/>
        </w:rPr>
        <w:t>Documentation of immunizations, TB test</w:t>
      </w:r>
      <w:r w:rsidR="000F18F9" w:rsidRPr="00E96009">
        <w:rPr>
          <w:rFonts w:ascii="Calibri" w:hAnsi="Calibri" w:cs="Calibri"/>
          <w:color w:val="000000"/>
          <w:sz w:val="24"/>
          <w:szCs w:val="24"/>
        </w:rPr>
        <w:t>,</w:t>
      </w:r>
      <w:r w:rsidRPr="00E96009">
        <w:rPr>
          <w:rFonts w:ascii="Calibri" w:hAnsi="Calibri" w:cs="Calibri"/>
          <w:color w:val="000000"/>
          <w:sz w:val="24"/>
          <w:szCs w:val="24"/>
        </w:rPr>
        <w:t xml:space="preserve"> and a physical exam are also required for all students.  Some facilities may also ask for a flu shot.  Lab results are accepted within 12 months; some require six months. Documentation is required </w:t>
      </w:r>
      <w:r w:rsidRPr="00E96009">
        <w:rPr>
          <w:rFonts w:ascii="Calibri" w:hAnsi="Calibri" w:cs="Calibri"/>
          <w:b/>
          <w:color w:val="000000"/>
          <w:sz w:val="24"/>
          <w:szCs w:val="24"/>
        </w:rPr>
        <w:t>before</w:t>
      </w:r>
      <w:r w:rsidRPr="00E96009">
        <w:rPr>
          <w:rFonts w:ascii="Calibri" w:hAnsi="Calibri" w:cs="Calibri"/>
          <w:color w:val="000000"/>
          <w:sz w:val="24"/>
          <w:szCs w:val="24"/>
        </w:rPr>
        <w:t xml:space="preserve"> placement. See the Clinical Coordinator or Program Director for more information.</w:t>
      </w:r>
    </w:p>
    <w:p w14:paraId="22B7AF40" w14:textId="77777777" w:rsidR="00A766A3" w:rsidRPr="00E96009" w:rsidRDefault="00A766A3" w:rsidP="006065D7">
      <w:pPr>
        <w:rPr>
          <w:rFonts w:ascii="Calibri" w:hAnsi="Calibri" w:cs="Calibri"/>
          <w:color w:val="000000"/>
          <w:sz w:val="24"/>
        </w:rPr>
      </w:pPr>
    </w:p>
    <w:p w14:paraId="7BCAEA9C" w14:textId="77777777" w:rsidR="006065D7" w:rsidRPr="00E96009" w:rsidRDefault="006065D7" w:rsidP="007B3B78">
      <w:pPr>
        <w:numPr>
          <w:ilvl w:val="0"/>
          <w:numId w:val="27"/>
        </w:numPr>
        <w:ind w:left="360"/>
        <w:rPr>
          <w:rFonts w:ascii="Calibri" w:hAnsi="Calibri" w:cs="Calibri"/>
          <w:b/>
          <w:color w:val="000000"/>
          <w:sz w:val="24"/>
        </w:rPr>
      </w:pPr>
      <w:r w:rsidRPr="00E96009">
        <w:rPr>
          <w:rFonts w:ascii="Calibri" w:hAnsi="Calibri" w:cs="Calibri"/>
          <w:b/>
          <w:color w:val="000000"/>
          <w:sz w:val="24"/>
        </w:rPr>
        <w:t>Lab Coats</w:t>
      </w:r>
    </w:p>
    <w:p w14:paraId="32976400" w14:textId="77777777" w:rsidR="000F18F9" w:rsidRPr="00E96009" w:rsidRDefault="006065D7" w:rsidP="00F7056C">
      <w:pPr>
        <w:ind w:left="360"/>
        <w:jc w:val="both"/>
        <w:rPr>
          <w:rFonts w:ascii="Calibri" w:hAnsi="Calibri" w:cs="Calibri"/>
          <w:color w:val="000000"/>
          <w:sz w:val="24"/>
          <w:szCs w:val="24"/>
        </w:rPr>
      </w:pPr>
      <w:r w:rsidRPr="00E96009">
        <w:rPr>
          <w:rFonts w:ascii="Calibri" w:hAnsi="Calibri" w:cs="Calibri"/>
          <w:color w:val="000000"/>
          <w:sz w:val="24"/>
          <w:szCs w:val="24"/>
        </w:rPr>
        <w:t xml:space="preserve">Lab coats are required for all HIA Students and </w:t>
      </w:r>
      <w:r w:rsidRPr="00E96009">
        <w:rPr>
          <w:rFonts w:ascii="Calibri" w:hAnsi="Calibri" w:cs="Calibri"/>
          <w:b/>
          <w:color w:val="000000"/>
          <w:sz w:val="24"/>
          <w:szCs w:val="24"/>
        </w:rPr>
        <w:t xml:space="preserve">must </w:t>
      </w:r>
      <w:r w:rsidR="00F7056C" w:rsidRPr="00E96009">
        <w:rPr>
          <w:rFonts w:ascii="Calibri" w:hAnsi="Calibri" w:cs="Calibri"/>
          <w:b/>
          <w:color w:val="000000"/>
          <w:sz w:val="24"/>
          <w:szCs w:val="24"/>
        </w:rPr>
        <w:t>be purchased in the fall of the</w:t>
      </w:r>
      <w:r w:rsidR="00C95467">
        <w:rPr>
          <w:rFonts w:ascii="Calibri" w:hAnsi="Calibri" w:cs="Calibri"/>
          <w:b/>
          <w:color w:val="000000"/>
          <w:sz w:val="24"/>
          <w:szCs w:val="24"/>
        </w:rPr>
        <w:t xml:space="preserve"> </w:t>
      </w:r>
      <w:r w:rsidRPr="00E96009">
        <w:rPr>
          <w:rFonts w:ascii="Calibri" w:hAnsi="Calibri" w:cs="Calibri"/>
          <w:b/>
          <w:color w:val="000000"/>
          <w:sz w:val="24"/>
          <w:szCs w:val="24"/>
        </w:rPr>
        <w:t>junior year</w:t>
      </w:r>
      <w:r w:rsidR="000F18F9" w:rsidRPr="00E96009">
        <w:rPr>
          <w:rFonts w:ascii="Calibri" w:hAnsi="Calibri" w:cs="Calibri"/>
          <w:b/>
          <w:color w:val="000000"/>
          <w:sz w:val="24"/>
          <w:szCs w:val="24"/>
        </w:rPr>
        <w:t>.</w:t>
      </w:r>
      <w:r w:rsidR="000F18F9" w:rsidRPr="00E96009">
        <w:rPr>
          <w:rFonts w:ascii="Calibri" w:hAnsi="Calibri" w:cs="Calibri"/>
          <w:color w:val="000000"/>
          <w:sz w:val="24"/>
          <w:szCs w:val="24"/>
        </w:rPr>
        <w:t xml:space="preserve">  </w:t>
      </w:r>
      <w:r w:rsidRPr="00E96009">
        <w:rPr>
          <w:rFonts w:ascii="Calibri" w:hAnsi="Calibri" w:cs="Calibri"/>
          <w:color w:val="000000"/>
          <w:sz w:val="24"/>
          <w:szCs w:val="24"/>
        </w:rPr>
        <w:t xml:space="preserve">The </w:t>
      </w:r>
      <w:r w:rsidR="000F18F9" w:rsidRPr="00E96009">
        <w:rPr>
          <w:rFonts w:ascii="Calibri" w:hAnsi="Calibri" w:cs="Calibri"/>
          <w:color w:val="000000"/>
          <w:sz w:val="24"/>
          <w:szCs w:val="24"/>
        </w:rPr>
        <w:t xml:space="preserve">short </w:t>
      </w:r>
      <w:r w:rsidRPr="00E96009">
        <w:rPr>
          <w:rFonts w:ascii="Calibri" w:hAnsi="Calibri" w:cs="Calibri"/>
          <w:color w:val="000000"/>
          <w:sz w:val="24"/>
          <w:szCs w:val="24"/>
        </w:rPr>
        <w:t>white lab coat with the College patch is available at Working Class Uniforms, 95</w:t>
      </w:r>
      <w:r w:rsidRPr="00E96009">
        <w:rPr>
          <w:rFonts w:ascii="Calibri" w:hAnsi="Calibri" w:cs="Calibri"/>
          <w:color w:val="000000"/>
          <w:sz w:val="24"/>
          <w:szCs w:val="24"/>
          <w:vertAlign w:val="superscript"/>
        </w:rPr>
        <w:t>th</w:t>
      </w:r>
      <w:r w:rsidR="000F18F9" w:rsidRPr="00E96009">
        <w:rPr>
          <w:rFonts w:ascii="Calibri" w:hAnsi="Calibri" w:cs="Calibri"/>
          <w:color w:val="000000"/>
          <w:sz w:val="24"/>
          <w:szCs w:val="24"/>
          <w:vertAlign w:val="superscript"/>
        </w:rPr>
        <w:t>,</w:t>
      </w:r>
      <w:r w:rsidRPr="00E96009">
        <w:rPr>
          <w:rFonts w:ascii="Calibri" w:hAnsi="Calibri" w:cs="Calibri"/>
          <w:color w:val="000000"/>
          <w:sz w:val="24"/>
          <w:szCs w:val="24"/>
        </w:rPr>
        <w:t xml:space="preserve"> and Cicero, Oak Lawn, IL</w:t>
      </w:r>
      <w:r w:rsidR="00170229" w:rsidRPr="00E96009">
        <w:rPr>
          <w:rFonts w:ascii="Calibri" w:hAnsi="Calibri" w:cs="Calibri"/>
          <w:color w:val="000000"/>
          <w:sz w:val="24"/>
          <w:szCs w:val="24"/>
        </w:rPr>
        <w:t>.</w:t>
      </w:r>
      <w:r w:rsidRPr="00E96009">
        <w:rPr>
          <w:rFonts w:ascii="Calibri" w:hAnsi="Calibri" w:cs="Calibri"/>
          <w:color w:val="000000"/>
          <w:sz w:val="24"/>
          <w:szCs w:val="24"/>
        </w:rPr>
        <w:t xml:space="preserve"> Costs are included in the </w:t>
      </w:r>
      <w:r w:rsidR="000F18F9" w:rsidRPr="00E96009">
        <w:rPr>
          <w:rFonts w:ascii="Calibri" w:hAnsi="Calibri" w:cs="Calibri"/>
          <w:color w:val="000000"/>
          <w:sz w:val="24"/>
          <w:szCs w:val="24"/>
        </w:rPr>
        <w:t>program</w:t>
      </w:r>
      <w:r w:rsidRPr="00E96009">
        <w:rPr>
          <w:rFonts w:ascii="Calibri" w:hAnsi="Calibri" w:cs="Calibri"/>
          <w:color w:val="000000"/>
          <w:sz w:val="24"/>
          <w:szCs w:val="24"/>
        </w:rPr>
        <w:t xml:space="preserve"> fees.</w:t>
      </w:r>
      <w:r w:rsidR="000F18F9" w:rsidRPr="00E96009">
        <w:rPr>
          <w:rFonts w:ascii="Calibri" w:hAnsi="Calibri" w:cs="Calibri"/>
          <w:color w:val="000000"/>
          <w:sz w:val="24"/>
          <w:szCs w:val="24"/>
        </w:rPr>
        <w:t xml:space="preserve">  </w:t>
      </w:r>
      <w:r w:rsidR="000F18F9" w:rsidRPr="00E96009">
        <w:rPr>
          <w:rFonts w:ascii="Calibri" w:hAnsi="Calibri" w:cs="Calibri"/>
          <w:sz w:val="24"/>
          <w:szCs w:val="24"/>
        </w:rPr>
        <w:t>Lab coats are to be worn at all College and University events, such as Health Fairs, Induction Ceremony, and Honors Convocation.</w:t>
      </w:r>
    </w:p>
    <w:p w14:paraId="74E41B41" w14:textId="77777777" w:rsidR="006065D7" w:rsidRPr="00E96009" w:rsidRDefault="006065D7" w:rsidP="00F7056C">
      <w:pPr>
        <w:rPr>
          <w:rFonts w:ascii="Calibri" w:hAnsi="Calibri" w:cs="Calibri"/>
          <w:color w:val="000000"/>
          <w:sz w:val="24"/>
        </w:rPr>
      </w:pPr>
    </w:p>
    <w:p w14:paraId="6DF682D9" w14:textId="0D093B80" w:rsidR="00AE4976" w:rsidRDefault="002D4132" w:rsidP="00087356">
      <w:pPr>
        <w:pStyle w:val="ListParagraph"/>
        <w:spacing w:after="0" w:line="240" w:lineRule="auto"/>
        <w:ind w:left="0"/>
        <w:jc w:val="center"/>
        <w:rPr>
          <w:rFonts w:cs="Calibri"/>
          <w:b/>
          <w:sz w:val="24"/>
          <w:szCs w:val="24"/>
        </w:rPr>
      </w:pPr>
      <w:r>
        <w:rPr>
          <w:rFonts w:cs="Calibri"/>
          <w:b/>
          <w:sz w:val="24"/>
          <w:szCs w:val="24"/>
        </w:rPr>
        <w:br w:type="page"/>
      </w:r>
      <w:r w:rsidR="00087356" w:rsidRPr="00087356">
        <w:rPr>
          <w:rFonts w:cs="Calibri"/>
          <w:b/>
          <w:sz w:val="24"/>
          <w:szCs w:val="24"/>
        </w:rPr>
        <w:lastRenderedPageBreak/>
        <w:t>PROFESSIONAL ASSOCIATIONS</w:t>
      </w:r>
    </w:p>
    <w:p w14:paraId="2506B0F3" w14:textId="77777777" w:rsidR="00087356" w:rsidRPr="00087356" w:rsidRDefault="00087356" w:rsidP="00087356">
      <w:pPr>
        <w:pStyle w:val="ListParagraph"/>
        <w:spacing w:after="0" w:line="240" w:lineRule="auto"/>
        <w:ind w:left="0"/>
        <w:jc w:val="center"/>
        <w:rPr>
          <w:rFonts w:cs="Calibri"/>
          <w:b/>
          <w:sz w:val="24"/>
          <w:szCs w:val="24"/>
        </w:rPr>
      </w:pPr>
    </w:p>
    <w:p w14:paraId="0CBF2655" w14:textId="77777777" w:rsidR="00AE4976" w:rsidRPr="00E96009" w:rsidRDefault="00AE4976" w:rsidP="007B3B78">
      <w:pPr>
        <w:pStyle w:val="ListParagraph"/>
        <w:numPr>
          <w:ilvl w:val="0"/>
          <w:numId w:val="27"/>
        </w:numPr>
        <w:spacing w:after="0" w:line="240" w:lineRule="auto"/>
        <w:ind w:left="360"/>
        <w:rPr>
          <w:rFonts w:cs="Calibri"/>
          <w:b/>
          <w:sz w:val="24"/>
          <w:szCs w:val="24"/>
        </w:rPr>
      </w:pPr>
      <w:r w:rsidRPr="00E96009">
        <w:rPr>
          <w:rFonts w:cs="Calibri"/>
          <w:b/>
          <w:sz w:val="24"/>
          <w:szCs w:val="24"/>
        </w:rPr>
        <w:t>American Health Information M</w:t>
      </w:r>
      <w:r w:rsidR="00575B2B" w:rsidRPr="00E96009">
        <w:rPr>
          <w:rFonts w:cs="Calibri"/>
          <w:b/>
          <w:sz w:val="24"/>
          <w:szCs w:val="24"/>
        </w:rPr>
        <w:t>anage</w:t>
      </w:r>
      <w:r w:rsidR="006A1A94">
        <w:rPr>
          <w:rFonts w:cs="Calibri"/>
          <w:b/>
          <w:sz w:val="24"/>
          <w:szCs w:val="24"/>
        </w:rPr>
        <w:t>m</w:t>
      </w:r>
      <w:r w:rsidR="00575B2B" w:rsidRPr="00E96009">
        <w:rPr>
          <w:rFonts w:cs="Calibri"/>
          <w:b/>
          <w:sz w:val="24"/>
          <w:szCs w:val="24"/>
        </w:rPr>
        <w:t>ent</w:t>
      </w:r>
      <w:r w:rsidRPr="00E96009">
        <w:rPr>
          <w:rFonts w:cs="Calibri"/>
          <w:b/>
          <w:sz w:val="24"/>
          <w:szCs w:val="24"/>
        </w:rPr>
        <w:t xml:space="preserve"> Association</w:t>
      </w:r>
      <w:r w:rsidR="00F0232B">
        <w:rPr>
          <w:rFonts w:cs="Calibri"/>
          <w:b/>
          <w:sz w:val="24"/>
          <w:szCs w:val="24"/>
        </w:rPr>
        <w:t xml:space="preserve"> </w:t>
      </w:r>
      <w:r w:rsidR="00F0232B" w:rsidRPr="00C912B8">
        <w:rPr>
          <w:rFonts w:cs="Calibri"/>
          <w:b/>
          <w:sz w:val="24"/>
          <w:szCs w:val="24"/>
        </w:rPr>
        <w:t>(AHIMA)</w:t>
      </w:r>
    </w:p>
    <w:p w14:paraId="1C2E4C5E" w14:textId="77777777" w:rsidR="006A1A94" w:rsidRPr="00E96009" w:rsidRDefault="006A1A94" w:rsidP="006A1A94">
      <w:pPr>
        <w:pStyle w:val="ListParagraph"/>
        <w:spacing w:after="0" w:line="240" w:lineRule="auto"/>
        <w:ind w:left="360"/>
        <w:rPr>
          <w:rFonts w:cs="Calibri"/>
          <w:sz w:val="24"/>
          <w:szCs w:val="24"/>
        </w:rPr>
      </w:pPr>
      <w:r w:rsidRPr="00E96009">
        <w:rPr>
          <w:rFonts w:cs="Calibri"/>
          <w:sz w:val="24"/>
          <w:szCs w:val="24"/>
        </w:rPr>
        <w:t>AHIMA is the national professional association that provides leadership in advancing the practice of HIA through education and research. AHIMA ensures that society and the nation’s health care system</w:t>
      </w:r>
      <w:r w:rsidR="004D0E62">
        <w:rPr>
          <w:rFonts w:cs="Calibri"/>
          <w:sz w:val="24"/>
          <w:szCs w:val="24"/>
        </w:rPr>
        <w:t>s</w:t>
      </w:r>
      <w:r w:rsidRPr="00E96009">
        <w:rPr>
          <w:rFonts w:cs="Calibri"/>
          <w:sz w:val="24"/>
          <w:szCs w:val="24"/>
        </w:rPr>
        <w:t xml:space="preserve"> recognizes and values the benefits of occupation. </w:t>
      </w:r>
    </w:p>
    <w:p w14:paraId="3734828C" w14:textId="77777777" w:rsidR="006A1A94" w:rsidRDefault="006A1A94" w:rsidP="00F7056C">
      <w:pPr>
        <w:pStyle w:val="ListParagraph"/>
        <w:spacing w:after="0" w:line="240" w:lineRule="auto"/>
        <w:ind w:left="360"/>
        <w:rPr>
          <w:rFonts w:cs="Calibri"/>
          <w:sz w:val="24"/>
          <w:szCs w:val="24"/>
        </w:rPr>
      </w:pPr>
    </w:p>
    <w:p w14:paraId="74810AE0" w14:textId="77777777" w:rsidR="006A1A94" w:rsidRDefault="006A1A94" w:rsidP="00F7056C">
      <w:pPr>
        <w:pStyle w:val="ListParagraph"/>
        <w:spacing w:after="0" w:line="240" w:lineRule="auto"/>
        <w:ind w:left="360"/>
        <w:rPr>
          <w:rFonts w:cs="Calibri"/>
          <w:sz w:val="24"/>
          <w:szCs w:val="24"/>
        </w:rPr>
      </w:pPr>
      <w:r>
        <w:rPr>
          <w:rFonts w:cs="Calibri"/>
          <w:sz w:val="24"/>
          <w:szCs w:val="24"/>
        </w:rPr>
        <w:t xml:space="preserve">AHIMA represents </w:t>
      </w:r>
      <w:r w:rsidR="00F7056C" w:rsidRPr="00F7056C">
        <w:rPr>
          <w:rFonts w:cs="Calibri"/>
          <w:sz w:val="24"/>
          <w:szCs w:val="24"/>
        </w:rPr>
        <w:t>health info</w:t>
      </w:r>
      <w:r>
        <w:rPr>
          <w:rFonts w:cs="Calibri"/>
          <w:sz w:val="24"/>
          <w:szCs w:val="24"/>
        </w:rPr>
        <w:t>rmation management professionals’</w:t>
      </w:r>
      <w:r w:rsidR="00F7056C" w:rsidRPr="00F7056C">
        <w:rPr>
          <w:rFonts w:cs="Calibri"/>
          <w:sz w:val="24"/>
          <w:szCs w:val="24"/>
        </w:rPr>
        <w:t xml:space="preserve"> interests at appropriate forums including, federal government, other professional associations</w:t>
      </w:r>
      <w:r>
        <w:rPr>
          <w:rFonts w:cs="Calibri"/>
          <w:sz w:val="24"/>
          <w:szCs w:val="24"/>
        </w:rPr>
        <w:t>,</w:t>
      </w:r>
      <w:r w:rsidR="00F7056C" w:rsidRPr="00F7056C">
        <w:rPr>
          <w:rFonts w:cs="Calibri"/>
          <w:sz w:val="24"/>
          <w:szCs w:val="24"/>
        </w:rPr>
        <w:t xml:space="preserve"> and various other national planning boards and health agencies. </w:t>
      </w:r>
    </w:p>
    <w:p w14:paraId="158B214C" w14:textId="77777777" w:rsidR="006A1A94" w:rsidRDefault="006A1A94" w:rsidP="00F7056C">
      <w:pPr>
        <w:pStyle w:val="ListParagraph"/>
        <w:spacing w:after="0" w:line="240" w:lineRule="auto"/>
        <w:ind w:left="360"/>
        <w:rPr>
          <w:rFonts w:cs="Calibri"/>
          <w:sz w:val="24"/>
          <w:szCs w:val="24"/>
        </w:rPr>
      </w:pPr>
    </w:p>
    <w:p w14:paraId="15892612" w14:textId="77777777" w:rsidR="006A1A94" w:rsidRPr="00F7056C" w:rsidRDefault="006A1A94" w:rsidP="006A1A94">
      <w:pPr>
        <w:pStyle w:val="ListParagraph"/>
        <w:spacing w:after="0" w:line="240" w:lineRule="auto"/>
        <w:ind w:left="360"/>
        <w:rPr>
          <w:rFonts w:cs="Calibri"/>
          <w:sz w:val="24"/>
          <w:szCs w:val="24"/>
        </w:rPr>
      </w:pPr>
      <w:r w:rsidRPr="00E96009">
        <w:rPr>
          <w:rFonts w:cs="Calibri"/>
          <w:color w:val="000000"/>
          <w:sz w:val="24"/>
        </w:rPr>
        <w:t xml:space="preserve">Student membership in the American Health Information Management Association (AHIMA) costs $49 per year.  With this membership comes an automatic </w:t>
      </w:r>
      <w:r w:rsidR="00087356">
        <w:rPr>
          <w:rFonts w:cs="Calibri"/>
          <w:color w:val="000000"/>
          <w:sz w:val="24"/>
        </w:rPr>
        <w:t>m</w:t>
      </w:r>
      <w:r w:rsidRPr="00E96009">
        <w:rPr>
          <w:rFonts w:cs="Calibri"/>
          <w:color w:val="000000"/>
          <w:sz w:val="24"/>
        </w:rPr>
        <w:t>embership in the State Associat</w:t>
      </w:r>
      <w:r w:rsidR="00087356">
        <w:rPr>
          <w:rFonts w:cs="Calibri"/>
          <w:color w:val="000000"/>
          <w:sz w:val="24"/>
        </w:rPr>
        <w:t>i</w:t>
      </w:r>
      <w:r w:rsidRPr="00E96009">
        <w:rPr>
          <w:rFonts w:cs="Calibri"/>
          <w:color w:val="000000"/>
          <w:sz w:val="24"/>
        </w:rPr>
        <w:t xml:space="preserve">on, the Illinois Health Information Management Association (ILHIMA).  Student members receive the </w:t>
      </w:r>
      <w:r w:rsidRPr="00E96009">
        <w:rPr>
          <w:rFonts w:cs="Calibri"/>
          <w:i/>
          <w:color w:val="000000"/>
          <w:sz w:val="24"/>
        </w:rPr>
        <w:t>Journal of the</w:t>
      </w:r>
      <w:r w:rsidRPr="00E96009">
        <w:rPr>
          <w:rFonts w:cs="Calibri"/>
          <w:color w:val="000000"/>
          <w:sz w:val="24"/>
        </w:rPr>
        <w:t xml:space="preserve"> </w:t>
      </w:r>
      <w:r w:rsidRPr="00E96009">
        <w:rPr>
          <w:rFonts w:cs="Calibri"/>
          <w:i/>
          <w:color w:val="000000"/>
          <w:sz w:val="24"/>
        </w:rPr>
        <w:t>AHIMA</w:t>
      </w:r>
      <w:r w:rsidRPr="00E96009">
        <w:rPr>
          <w:rFonts w:cs="Calibri"/>
          <w:color w:val="000000"/>
          <w:sz w:val="24"/>
        </w:rPr>
        <w:t xml:space="preserve"> as well as the state newsletter as part of the membership.  Students also have access to information from the AHIMA Foundation on scholarship opportunities and opportunities to attend conferences and purchase textbook at </w:t>
      </w:r>
      <w:r w:rsidRPr="00E96009">
        <w:rPr>
          <w:rFonts w:cs="Calibri"/>
          <w:b/>
          <w:color w:val="000000"/>
          <w:sz w:val="24"/>
        </w:rPr>
        <w:t>reduced rates</w:t>
      </w:r>
      <w:r w:rsidRPr="00E96009">
        <w:rPr>
          <w:rFonts w:cs="Calibri"/>
          <w:color w:val="000000"/>
          <w:sz w:val="24"/>
        </w:rPr>
        <w:t xml:space="preserve"> are some advantages of membership.</w:t>
      </w:r>
    </w:p>
    <w:p w14:paraId="498642A0" w14:textId="77777777" w:rsidR="00AE4976" w:rsidRPr="00E96009" w:rsidRDefault="00AE4976" w:rsidP="00F7056C">
      <w:pPr>
        <w:pStyle w:val="ListParagraph"/>
        <w:spacing w:after="0" w:line="240" w:lineRule="auto"/>
        <w:ind w:left="0"/>
        <w:rPr>
          <w:rFonts w:cs="Calibri"/>
          <w:sz w:val="24"/>
          <w:szCs w:val="24"/>
        </w:rPr>
      </w:pPr>
    </w:p>
    <w:p w14:paraId="3EB6D5E8" w14:textId="77777777" w:rsidR="00AE4976" w:rsidRPr="00E96009" w:rsidRDefault="00AE4976" w:rsidP="007B3B78">
      <w:pPr>
        <w:pStyle w:val="ListParagraph"/>
        <w:numPr>
          <w:ilvl w:val="0"/>
          <w:numId w:val="27"/>
        </w:numPr>
        <w:spacing w:after="0" w:line="240" w:lineRule="auto"/>
        <w:ind w:left="360"/>
        <w:rPr>
          <w:rFonts w:cs="Calibri"/>
          <w:b/>
          <w:sz w:val="24"/>
          <w:szCs w:val="24"/>
        </w:rPr>
      </w:pPr>
      <w:r w:rsidRPr="00E96009">
        <w:rPr>
          <w:rFonts w:cs="Calibri"/>
          <w:b/>
          <w:sz w:val="24"/>
          <w:szCs w:val="24"/>
        </w:rPr>
        <w:t xml:space="preserve">Illinois Health Information Management Association </w:t>
      </w:r>
      <w:r w:rsidRPr="00E96009">
        <w:rPr>
          <w:rFonts w:cs="Calibri"/>
          <w:sz w:val="24"/>
          <w:szCs w:val="24"/>
        </w:rPr>
        <w:t>(</w:t>
      </w:r>
      <w:r w:rsidRPr="00E96009">
        <w:rPr>
          <w:rFonts w:cs="Calibri"/>
          <w:b/>
          <w:sz w:val="24"/>
          <w:szCs w:val="24"/>
        </w:rPr>
        <w:t>ILHIMA</w:t>
      </w:r>
      <w:r w:rsidRPr="00E96009">
        <w:rPr>
          <w:rFonts w:cs="Calibri"/>
          <w:sz w:val="24"/>
          <w:szCs w:val="24"/>
        </w:rPr>
        <w:t>)</w:t>
      </w:r>
    </w:p>
    <w:p w14:paraId="073900B3" w14:textId="77777777" w:rsidR="00AE4976" w:rsidRPr="00E96009" w:rsidRDefault="00AE4976" w:rsidP="00F7056C">
      <w:pPr>
        <w:pStyle w:val="ListParagraph"/>
        <w:spacing w:after="0" w:line="240" w:lineRule="auto"/>
        <w:ind w:left="360"/>
        <w:rPr>
          <w:rFonts w:cs="Calibri"/>
          <w:sz w:val="24"/>
          <w:szCs w:val="24"/>
        </w:rPr>
      </w:pPr>
      <w:r w:rsidRPr="00E96009">
        <w:rPr>
          <w:rFonts w:cs="Calibri"/>
          <w:sz w:val="24"/>
          <w:szCs w:val="24"/>
        </w:rPr>
        <w:t>IL</w:t>
      </w:r>
      <w:r w:rsidR="00575B2B" w:rsidRPr="00E96009">
        <w:rPr>
          <w:rFonts w:cs="Calibri"/>
          <w:sz w:val="24"/>
          <w:szCs w:val="24"/>
        </w:rPr>
        <w:t>HIMA is a component state association of the American Health Information Management Association (AHIMA).  The state association fosters the professional development of its members through education and life-long learning. The current commitment is to promote quality health information for the benefit of the public, the health care consumers, providers, and other users of clinical data.</w:t>
      </w:r>
      <w:r w:rsidRPr="00E96009">
        <w:rPr>
          <w:rFonts w:cs="Calibri"/>
          <w:sz w:val="24"/>
          <w:szCs w:val="24"/>
        </w:rPr>
        <w:t xml:space="preserve"> The website is </w:t>
      </w:r>
      <w:hyperlink r:id="rId19" w:history="1">
        <w:r w:rsidRPr="00E96009">
          <w:rPr>
            <w:rStyle w:val="Hyperlink"/>
            <w:rFonts w:cs="Calibri"/>
            <w:sz w:val="24"/>
            <w:szCs w:val="24"/>
          </w:rPr>
          <w:t>www.ILHIMA.org</w:t>
        </w:r>
      </w:hyperlink>
      <w:r w:rsidR="006A1A94">
        <w:rPr>
          <w:rStyle w:val="Hyperlink"/>
          <w:rFonts w:cs="Calibri"/>
          <w:sz w:val="24"/>
          <w:szCs w:val="24"/>
        </w:rPr>
        <w:t>.</w:t>
      </w:r>
    </w:p>
    <w:p w14:paraId="30DC7738" w14:textId="77777777" w:rsidR="00AE4976" w:rsidRPr="00E96009" w:rsidRDefault="00AE4976" w:rsidP="00F7056C">
      <w:pPr>
        <w:pStyle w:val="ListParagraph"/>
        <w:spacing w:after="0" w:line="240" w:lineRule="auto"/>
        <w:ind w:left="0"/>
        <w:rPr>
          <w:rFonts w:cs="Calibri"/>
          <w:sz w:val="24"/>
          <w:szCs w:val="24"/>
        </w:rPr>
      </w:pPr>
    </w:p>
    <w:p w14:paraId="14D66EEC" w14:textId="77777777" w:rsidR="00F7056C" w:rsidRPr="00F7056C" w:rsidRDefault="00F0232B" w:rsidP="00F0232B">
      <w:pPr>
        <w:numPr>
          <w:ilvl w:val="0"/>
          <w:numId w:val="27"/>
        </w:numPr>
        <w:rPr>
          <w:rFonts w:ascii="Calibri" w:hAnsi="Calibri" w:cs="Calibri"/>
          <w:b/>
          <w:color w:val="000000"/>
          <w:sz w:val="24"/>
        </w:rPr>
      </w:pPr>
      <w:r w:rsidRPr="00C912B8">
        <w:rPr>
          <w:rFonts w:ascii="Calibri" w:hAnsi="Calibri" w:cs="Calibri"/>
          <w:b/>
          <w:sz w:val="24"/>
        </w:rPr>
        <w:t>Chicago Area Health Information Management Association</w:t>
      </w:r>
      <w:r>
        <w:rPr>
          <w:rFonts w:ascii="Calibri" w:hAnsi="Calibri" w:cs="Calibri"/>
          <w:b/>
          <w:color w:val="000000"/>
          <w:sz w:val="24"/>
        </w:rPr>
        <w:t xml:space="preserve"> (</w:t>
      </w:r>
      <w:r w:rsidR="00F7056C" w:rsidRPr="00F7056C">
        <w:rPr>
          <w:rFonts w:ascii="Calibri" w:hAnsi="Calibri" w:cs="Calibri"/>
          <w:b/>
          <w:color w:val="000000"/>
          <w:sz w:val="24"/>
        </w:rPr>
        <w:t>CAHIMA</w:t>
      </w:r>
      <w:r>
        <w:rPr>
          <w:rFonts w:ascii="Calibri" w:hAnsi="Calibri" w:cs="Calibri"/>
          <w:b/>
          <w:color w:val="000000"/>
          <w:sz w:val="24"/>
        </w:rPr>
        <w:t>)</w:t>
      </w:r>
    </w:p>
    <w:p w14:paraId="016A0378" w14:textId="77777777" w:rsidR="00F7056C" w:rsidRPr="00F7056C" w:rsidRDefault="00F7056C" w:rsidP="00F7056C">
      <w:pPr>
        <w:jc w:val="both"/>
        <w:rPr>
          <w:rFonts w:ascii="Calibri" w:hAnsi="Calibri" w:cs="Calibri"/>
          <w:color w:val="000000"/>
          <w:sz w:val="24"/>
        </w:rPr>
      </w:pPr>
      <w:r w:rsidRPr="00F7056C">
        <w:rPr>
          <w:rFonts w:ascii="Calibri" w:hAnsi="Calibri" w:cs="Calibri"/>
          <w:color w:val="000000"/>
          <w:sz w:val="24"/>
        </w:rPr>
        <w:t xml:space="preserve">Membership in the Chicago Area Health Information Management (CAHIMA) Association </w:t>
      </w:r>
      <w:r>
        <w:rPr>
          <w:rFonts w:ascii="Calibri" w:hAnsi="Calibri" w:cs="Calibri"/>
          <w:color w:val="000000"/>
          <w:sz w:val="24"/>
        </w:rPr>
        <w:t xml:space="preserve">which </w:t>
      </w:r>
      <w:r w:rsidRPr="00F7056C">
        <w:rPr>
          <w:rFonts w:ascii="Calibri" w:hAnsi="Calibri" w:cs="Calibri"/>
          <w:color w:val="000000"/>
          <w:sz w:val="24"/>
        </w:rPr>
        <w:t xml:space="preserve">costs $10.00 per year for students and includes a newsletter and the opportunity to attend educational meetings at reduced costs.  </w:t>
      </w:r>
      <w:r w:rsidRPr="00F7056C">
        <w:rPr>
          <w:rFonts w:ascii="Calibri" w:hAnsi="Calibri" w:cs="Calibri"/>
          <w:b/>
          <w:color w:val="000000"/>
          <w:sz w:val="24"/>
          <w:u w:val="single"/>
        </w:rPr>
        <w:t>Membership is strongly recommended</w:t>
      </w:r>
      <w:r w:rsidRPr="00F7056C">
        <w:rPr>
          <w:rFonts w:ascii="Calibri" w:hAnsi="Calibri" w:cs="Calibri"/>
          <w:color w:val="000000"/>
          <w:sz w:val="24"/>
          <w:u w:val="single"/>
        </w:rPr>
        <w:t>.</w:t>
      </w:r>
      <w:r w:rsidRPr="00F7056C">
        <w:rPr>
          <w:rFonts w:ascii="Calibri" w:hAnsi="Calibri" w:cs="Calibri"/>
          <w:color w:val="000000"/>
          <w:sz w:val="24"/>
        </w:rPr>
        <w:t xml:space="preserve"> Member applications for CAHIMA are available online at http://www.ILHMA.org.  </w:t>
      </w:r>
    </w:p>
    <w:p w14:paraId="5B13BAC1" w14:textId="77777777" w:rsidR="006065D7" w:rsidRPr="00E96009" w:rsidRDefault="006065D7" w:rsidP="002D6865">
      <w:pPr>
        <w:jc w:val="center"/>
        <w:rPr>
          <w:rFonts w:ascii="Calibri" w:hAnsi="Calibri" w:cs="Calibri"/>
          <w:b/>
          <w:color w:val="000000"/>
          <w:sz w:val="24"/>
        </w:rPr>
      </w:pPr>
    </w:p>
    <w:p w14:paraId="1EF065BE" w14:textId="77777777" w:rsidR="006065D7" w:rsidRPr="00E96009" w:rsidRDefault="006065D7" w:rsidP="006065D7">
      <w:pPr>
        <w:rPr>
          <w:rFonts w:ascii="Calibri" w:hAnsi="Calibri" w:cs="Calibri"/>
          <w:color w:val="000000"/>
          <w:sz w:val="24"/>
        </w:rPr>
      </w:pPr>
      <w:r w:rsidRPr="00E96009">
        <w:rPr>
          <w:rFonts w:ascii="Calibri" w:hAnsi="Calibri" w:cs="Calibri"/>
          <w:color w:val="000000"/>
          <w:sz w:val="24"/>
        </w:rPr>
        <w:t>Health information management professionals must uphold the Code of Ethics</w:t>
      </w:r>
      <w:r w:rsidR="006A1A94">
        <w:rPr>
          <w:rFonts w:ascii="Calibri" w:hAnsi="Calibri" w:cs="Calibri"/>
          <w:color w:val="000000"/>
          <w:sz w:val="24"/>
        </w:rPr>
        <w:t xml:space="preserve"> (See </w:t>
      </w:r>
      <w:r w:rsidR="00CC6427" w:rsidRPr="003758A9">
        <w:rPr>
          <w:rFonts w:ascii="Calibri" w:hAnsi="Calibri" w:cs="Calibri"/>
          <w:color w:val="000000"/>
          <w:sz w:val="24"/>
        </w:rPr>
        <w:t xml:space="preserve">Appendix </w:t>
      </w:r>
      <w:r w:rsidR="00E350BD" w:rsidRPr="003758A9">
        <w:rPr>
          <w:rFonts w:ascii="Calibri" w:hAnsi="Calibri" w:cs="Calibri"/>
          <w:color w:val="000000"/>
          <w:sz w:val="24"/>
        </w:rPr>
        <w:t>F</w:t>
      </w:r>
      <w:r w:rsidRPr="003758A9">
        <w:rPr>
          <w:rFonts w:ascii="Calibri" w:hAnsi="Calibri" w:cs="Calibri"/>
          <w:color w:val="000000"/>
          <w:sz w:val="24"/>
        </w:rPr>
        <w:t>)</w:t>
      </w:r>
      <w:r w:rsidR="006A1A94" w:rsidRPr="003758A9">
        <w:rPr>
          <w:rFonts w:ascii="Calibri" w:hAnsi="Calibri" w:cs="Calibri"/>
          <w:color w:val="000000"/>
          <w:sz w:val="24"/>
        </w:rPr>
        <w:t>.</w:t>
      </w:r>
    </w:p>
    <w:p w14:paraId="077BF0FC" w14:textId="77777777" w:rsidR="00080D48" w:rsidRPr="00E96009" w:rsidRDefault="00441CF7" w:rsidP="002109A1">
      <w:pPr>
        <w:tabs>
          <w:tab w:val="left" w:pos="648"/>
        </w:tabs>
        <w:rPr>
          <w:rFonts w:ascii="Calibri" w:hAnsi="Calibri" w:cs="Calibri"/>
          <w:color w:val="000000"/>
        </w:rPr>
      </w:pPr>
      <w:r w:rsidRPr="00E96009">
        <w:rPr>
          <w:rFonts w:ascii="Calibri" w:hAnsi="Calibri" w:cs="Calibri"/>
          <w:color w:val="000000"/>
        </w:rPr>
        <w:t xml:space="preserve">                                           </w:t>
      </w:r>
    </w:p>
    <w:p w14:paraId="38D8A78C" w14:textId="77777777" w:rsidR="00CA23F0" w:rsidRPr="00E96009" w:rsidRDefault="002D6865" w:rsidP="00CA23F0">
      <w:pPr>
        <w:pStyle w:val="Heading4"/>
        <w:rPr>
          <w:rFonts w:ascii="Calibri" w:hAnsi="Calibri" w:cs="Calibri"/>
          <w:color w:val="000000"/>
        </w:rPr>
      </w:pPr>
      <w:r w:rsidRPr="00E96009">
        <w:rPr>
          <w:rFonts w:ascii="Calibri" w:hAnsi="Calibri" w:cs="Calibri"/>
          <w:color w:val="000000"/>
        </w:rPr>
        <w:t>HIA Program Policies &amp; Procedures</w:t>
      </w:r>
    </w:p>
    <w:p w14:paraId="6AA081F2" w14:textId="77777777" w:rsidR="00AE4976" w:rsidRPr="00E96009" w:rsidRDefault="00AE4976" w:rsidP="00AE4976">
      <w:pPr>
        <w:rPr>
          <w:rFonts w:ascii="Calibri" w:hAnsi="Calibri" w:cs="Calibri"/>
        </w:rPr>
      </w:pPr>
    </w:p>
    <w:p w14:paraId="2AA603D2"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Professional Behavior</w:t>
      </w:r>
    </w:p>
    <w:p w14:paraId="3DED6023"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During each course, each student will be evaluated on classroom performance using the program’</w:t>
      </w:r>
      <w:r w:rsidR="005F2D7C" w:rsidRPr="00E96009">
        <w:rPr>
          <w:rFonts w:cs="Calibri"/>
          <w:sz w:val="24"/>
          <w:szCs w:val="24"/>
        </w:rPr>
        <w:t>s profession</w:t>
      </w:r>
      <w:r w:rsidR="006A1A94">
        <w:rPr>
          <w:rFonts w:cs="Calibri"/>
          <w:sz w:val="24"/>
          <w:szCs w:val="24"/>
        </w:rPr>
        <w:t>al</w:t>
      </w:r>
      <w:r w:rsidR="005F2D7C" w:rsidRPr="00E96009">
        <w:rPr>
          <w:rFonts w:cs="Calibri"/>
          <w:sz w:val="24"/>
          <w:szCs w:val="24"/>
        </w:rPr>
        <w:t xml:space="preserve">ism </w:t>
      </w:r>
      <w:r w:rsidR="006A1A94">
        <w:rPr>
          <w:rFonts w:cs="Calibri"/>
          <w:sz w:val="24"/>
          <w:szCs w:val="24"/>
        </w:rPr>
        <w:t>metrics (</w:t>
      </w:r>
      <w:r w:rsidR="006A1A94" w:rsidRPr="006A1A94">
        <w:rPr>
          <w:rFonts w:cs="Calibri"/>
          <w:b/>
          <w:sz w:val="24"/>
          <w:szCs w:val="24"/>
        </w:rPr>
        <w:t xml:space="preserve">See </w:t>
      </w:r>
      <w:r w:rsidRPr="006A1A94">
        <w:rPr>
          <w:rFonts w:cs="Calibri"/>
          <w:b/>
          <w:sz w:val="24"/>
          <w:szCs w:val="24"/>
        </w:rPr>
        <w:t>Appendix</w:t>
      </w:r>
      <w:r w:rsidR="0052582B" w:rsidRPr="006A1A94">
        <w:rPr>
          <w:rFonts w:cs="Calibri"/>
          <w:b/>
          <w:sz w:val="24"/>
          <w:szCs w:val="24"/>
        </w:rPr>
        <w:t xml:space="preserve"> </w:t>
      </w:r>
      <w:r w:rsidR="003758A9">
        <w:rPr>
          <w:rFonts w:cs="Calibri"/>
          <w:b/>
          <w:sz w:val="24"/>
          <w:szCs w:val="24"/>
        </w:rPr>
        <w:t>G</w:t>
      </w:r>
      <w:r w:rsidR="006A1A94">
        <w:rPr>
          <w:rFonts w:cs="Calibri"/>
          <w:sz w:val="24"/>
          <w:szCs w:val="24"/>
        </w:rPr>
        <w:t>)</w:t>
      </w:r>
      <w:r w:rsidRPr="00E96009">
        <w:rPr>
          <w:rFonts w:cs="Calibri"/>
          <w:sz w:val="24"/>
          <w:szCs w:val="24"/>
        </w:rPr>
        <w:t xml:space="preserve">. The behavior checklist is to assist each student to develop </w:t>
      </w:r>
      <w:r w:rsidR="005F2D7C" w:rsidRPr="00E96009">
        <w:rPr>
          <w:rFonts w:cs="Calibri"/>
          <w:sz w:val="24"/>
          <w:szCs w:val="24"/>
        </w:rPr>
        <w:t xml:space="preserve">into </w:t>
      </w:r>
      <w:r w:rsidRPr="00E96009">
        <w:rPr>
          <w:rFonts w:cs="Calibri"/>
          <w:sz w:val="24"/>
          <w:szCs w:val="24"/>
        </w:rPr>
        <w:t xml:space="preserve">a competent and caring professional. In order to progress through the </w:t>
      </w:r>
      <w:r w:rsidR="004D0E62" w:rsidRPr="00E96009">
        <w:rPr>
          <w:rFonts w:cs="Calibri"/>
          <w:sz w:val="24"/>
          <w:szCs w:val="24"/>
        </w:rPr>
        <w:t>program,</w:t>
      </w:r>
      <w:r w:rsidRPr="00E96009">
        <w:rPr>
          <w:rFonts w:cs="Calibri"/>
          <w:sz w:val="24"/>
          <w:szCs w:val="24"/>
        </w:rPr>
        <w:t xml:space="preserve"> it is necessary to demonstrate satisfactory and/or emerging skills </w:t>
      </w:r>
      <w:r w:rsidR="006A1A94">
        <w:rPr>
          <w:rFonts w:cs="Calibri"/>
          <w:sz w:val="24"/>
          <w:szCs w:val="24"/>
        </w:rPr>
        <w:t xml:space="preserve">of </w:t>
      </w:r>
      <w:r w:rsidRPr="00E96009">
        <w:rPr>
          <w:rFonts w:cs="Calibri"/>
          <w:sz w:val="24"/>
          <w:szCs w:val="24"/>
        </w:rPr>
        <w:t>professional</w:t>
      </w:r>
      <w:r w:rsidR="006A1A94">
        <w:rPr>
          <w:rFonts w:cs="Calibri"/>
          <w:sz w:val="24"/>
          <w:szCs w:val="24"/>
        </w:rPr>
        <w:t>ism</w:t>
      </w:r>
      <w:r w:rsidRPr="00E96009">
        <w:rPr>
          <w:rFonts w:cs="Calibri"/>
          <w:sz w:val="24"/>
          <w:szCs w:val="24"/>
        </w:rPr>
        <w:t>. An unsatisfactory in any item on the final rating of the checklist will result in the student being placed on probation.</w:t>
      </w:r>
    </w:p>
    <w:p w14:paraId="568DF82E" w14:textId="77777777" w:rsidR="00AE4976" w:rsidRPr="00E96009" w:rsidRDefault="00AE4976" w:rsidP="005F2D7C">
      <w:pPr>
        <w:pStyle w:val="ListParagraph"/>
        <w:spacing w:after="0" w:line="240" w:lineRule="auto"/>
        <w:ind w:left="0"/>
        <w:rPr>
          <w:rFonts w:cs="Calibri"/>
          <w:sz w:val="24"/>
          <w:szCs w:val="24"/>
        </w:rPr>
      </w:pPr>
    </w:p>
    <w:p w14:paraId="1F76D1E8" w14:textId="77777777" w:rsidR="00C95467" w:rsidRDefault="00AE4976" w:rsidP="005F2D7C">
      <w:pPr>
        <w:pStyle w:val="ListParagraph"/>
        <w:spacing w:after="0" w:line="240" w:lineRule="auto"/>
        <w:ind w:left="0"/>
        <w:rPr>
          <w:rFonts w:cs="Calibri"/>
          <w:sz w:val="24"/>
          <w:szCs w:val="24"/>
        </w:rPr>
      </w:pPr>
      <w:r w:rsidRPr="00E96009">
        <w:rPr>
          <w:rFonts w:cs="Calibri"/>
          <w:sz w:val="24"/>
          <w:szCs w:val="24"/>
        </w:rPr>
        <w:t xml:space="preserve">The </w:t>
      </w:r>
      <w:r w:rsidR="005F2D7C" w:rsidRPr="00E96009">
        <w:rPr>
          <w:rFonts w:cs="Calibri"/>
          <w:sz w:val="24"/>
          <w:szCs w:val="24"/>
        </w:rPr>
        <w:t xml:space="preserve">Program Director or </w:t>
      </w:r>
      <w:r w:rsidRPr="00E96009">
        <w:rPr>
          <w:rFonts w:cs="Calibri"/>
          <w:sz w:val="24"/>
          <w:szCs w:val="24"/>
        </w:rPr>
        <w:t>faculty advisor will present the facul</w:t>
      </w:r>
      <w:r w:rsidR="005F2D7C" w:rsidRPr="00E96009">
        <w:rPr>
          <w:rFonts w:cs="Calibri"/>
          <w:sz w:val="24"/>
          <w:szCs w:val="24"/>
        </w:rPr>
        <w:t>t</w:t>
      </w:r>
      <w:r w:rsidR="006A1A94">
        <w:rPr>
          <w:rFonts w:cs="Calibri"/>
          <w:sz w:val="24"/>
          <w:szCs w:val="24"/>
        </w:rPr>
        <w:t>ie</w:t>
      </w:r>
      <w:r w:rsidRPr="00E96009">
        <w:rPr>
          <w:rFonts w:cs="Calibri"/>
          <w:sz w:val="24"/>
          <w:szCs w:val="24"/>
        </w:rPr>
        <w:t>s</w:t>
      </w:r>
      <w:r w:rsidR="005F2D7C" w:rsidRPr="00E96009">
        <w:rPr>
          <w:rFonts w:cs="Calibri"/>
          <w:sz w:val="24"/>
          <w:szCs w:val="24"/>
        </w:rPr>
        <w:t>’</w:t>
      </w:r>
      <w:r w:rsidRPr="00E96009">
        <w:rPr>
          <w:rFonts w:cs="Calibri"/>
          <w:sz w:val="24"/>
          <w:szCs w:val="24"/>
        </w:rPr>
        <w:t xml:space="preserve"> evaluation of the student’s professional behavior during midterm and the final week of the semester. The </w:t>
      </w:r>
    </w:p>
    <w:p w14:paraId="2C5F78EA" w14:textId="77777777" w:rsidR="00C95467" w:rsidRDefault="00C95467" w:rsidP="005F2D7C">
      <w:pPr>
        <w:pStyle w:val="ListParagraph"/>
        <w:spacing w:after="0" w:line="240" w:lineRule="auto"/>
        <w:ind w:left="0"/>
        <w:rPr>
          <w:rFonts w:cs="Calibri"/>
          <w:sz w:val="24"/>
          <w:szCs w:val="24"/>
        </w:rPr>
      </w:pPr>
    </w:p>
    <w:p w14:paraId="65AE755C" w14:textId="77777777" w:rsidR="00AE4976" w:rsidRPr="00E96009" w:rsidRDefault="005F2D7C" w:rsidP="005F2D7C">
      <w:pPr>
        <w:pStyle w:val="ListParagraph"/>
        <w:spacing w:after="0" w:line="240" w:lineRule="auto"/>
        <w:ind w:left="0"/>
        <w:rPr>
          <w:rFonts w:cs="Calibri"/>
          <w:sz w:val="24"/>
          <w:szCs w:val="24"/>
        </w:rPr>
      </w:pPr>
      <w:r w:rsidRPr="00E96009">
        <w:rPr>
          <w:rFonts w:cs="Calibri"/>
          <w:sz w:val="24"/>
          <w:szCs w:val="24"/>
        </w:rPr>
        <w:t xml:space="preserve">Program Director or </w:t>
      </w:r>
      <w:r w:rsidR="00AE4976" w:rsidRPr="00E96009">
        <w:rPr>
          <w:rFonts w:cs="Calibri"/>
          <w:sz w:val="24"/>
          <w:szCs w:val="24"/>
        </w:rPr>
        <w:t>advisor will discuss strengths and concerns raised by the faculty with the student. Students also use the checklist as a self-assessment tool.</w:t>
      </w:r>
    </w:p>
    <w:p w14:paraId="70D927C8" w14:textId="77777777" w:rsidR="00AE4976" w:rsidRPr="00E96009" w:rsidRDefault="00AE4976" w:rsidP="005F2D7C">
      <w:pPr>
        <w:pStyle w:val="ListParagraph"/>
        <w:spacing w:after="0" w:line="240" w:lineRule="auto"/>
        <w:ind w:left="0"/>
        <w:rPr>
          <w:rFonts w:cs="Calibri"/>
          <w:sz w:val="24"/>
          <w:szCs w:val="24"/>
        </w:rPr>
      </w:pPr>
    </w:p>
    <w:p w14:paraId="55D809EF" w14:textId="77777777" w:rsidR="005F2D7C" w:rsidRDefault="00AE4976" w:rsidP="005F2D7C">
      <w:pPr>
        <w:pStyle w:val="ListParagraph"/>
        <w:spacing w:after="0" w:line="240" w:lineRule="auto"/>
        <w:ind w:left="0"/>
        <w:rPr>
          <w:rFonts w:cs="Calibri"/>
          <w:sz w:val="24"/>
          <w:szCs w:val="24"/>
        </w:rPr>
      </w:pPr>
      <w:r w:rsidRPr="00E96009">
        <w:rPr>
          <w:rFonts w:cs="Calibri"/>
          <w:sz w:val="24"/>
          <w:szCs w:val="24"/>
        </w:rPr>
        <w:t xml:space="preserve">All students are expected to maintain professional behavior and conduct at all times. Students found in violation of ethical practices and university policy on student conduct can be placed on probation. Repeated violations or misconduct may lead to grounds for dismissal. </w:t>
      </w:r>
    </w:p>
    <w:p w14:paraId="5C01ED6A" w14:textId="77777777" w:rsidR="006A1A94" w:rsidRDefault="006A1A94" w:rsidP="005F2D7C">
      <w:pPr>
        <w:pStyle w:val="ListParagraph"/>
        <w:spacing w:after="0" w:line="240" w:lineRule="auto"/>
        <w:ind w:left="0"/>
        <w:rPr>
          <w:rFonts w:cs="Calibri"/>
          <w:sz w:val="24"/>
          <w:szCs w:val="24"/>
        </w:rPr>
      </w:pPr>
    </w:p>
    <w:p w14:paraId="50FDE24F" w14:textId="77777777" w:rsidR="005F2D7C" w:rsidRPr="00E96009" w:rsidRDefault="005F2D7C" w:rsidP="005F2D7C">
      <w:pPr>
        <w:jc w:val="both"/>
        <w:rPr>
          <w:rFonts w:ascii="Calibri" w:hAnsi="Calibri" w:cs="Calibri"/>
          <w:b/>
          <w:color w:val="000000"/>
          <w:sz w:val="24"/>
        </w:rPr>
      </w:pPr>
      <w:r w:rsidRPr="00E96009">
        <w:rPr>
          <w:rFonts w:ascii="Calibri" w:hAnsi="Calibri" w:cs="Calibri"/>
          <w:b/>
          <w:color w:val="000000"/>
          <w:sz w:val="24"/>
        </w:rPr>
        <w:t>Academic Misconduct (Cheating Plagiarism)</w:t>
      </w:r>
    </w:p>
    <w:p w14:paraId="36DFD2A2" w14:textId="77777777" w:rsidR="00080D48" w:rsidRPr="00E96009" w:rsidRDefault="00080D48" w:rsidP="005F2D7C">
      <w:pPr>
        <w:jc w:val="both"/>
        <w:rPr>
          <w:rFonts w:ascii="Calibri" w:hAnsi="Calibri" w:cs="Calibri"/>
          <w:b/>
          <w:color w:val="000000"/>
          <w:sz w:val="24"/>
        </w:rPr>
      </w:pPr>
      <w:r w:rsidRPr="00AA7302">
        <w:rPr>
          <w:rFonts w:ascii="Calibri" w:hAnsi="Calibri" w:cs="Calibri"/>
          <w:sz w:val="24"/>
          <w:szCs w:val="24"/>
        </w:rPr>
        <w:t>According to Merriam-Webster’s Online Dictionary, to plagiarize is “to steal and pass off (the ideas or words of another) as one’s own: use (another’s production) without crediting the source” (http://www.merriam-webster.com/dictionary; July 2009).</w:t>
      </w:r>
    </w:p>
    <w:p w14:paraId="43A053D6" w14:textId="77777777" w:rsidR="00080D48" w:rsidRPr="00E96009" w:rsidRDefault="00080D48" w:rsidP="005F2D7C">
      <w:pPr>
        <w:rPr>
          <w:rFonts w:ascii="Calibri" w:hAnsi="Calibri" w:cs="Calibri"/>
          <w:color w:val="000000"/>
          <w:sz w:val="24"/>
        </w:rPr>
      </w:pPr>
    </w:p>
    <w:p w14:paraId="78BD216A" w14:textId="77777777" w:rsidR="00087356" w:rsidRPr="00C95467" w:rsidRDefault="005F2D7C" w:rsidP="00C95467">
      <w:pPr>
        <w:rPr>
          <w:rFonts w:ascii="Calibri" w:hAnsi="Calibri" w:cs="Calibri"/>
          <w:color w:val="000000"/>
          <w:sz w:val="24"/>
        </w:rPr>
      </w:pPr>
      <w:r w:rsidRPr="00E96009">
        <w:rPr>
          <w:rFonts w:ascii="Calibri" w:hAnsi="Calibri" w:cs="Calibri"/>
          <w:color w:val="000000"/>
          <w:sz w:val="24"/>
        </w:rPr>
        <w:t xml:space="preserve">At </w:t>
      </w:r>
      <w:smartTag w:uri="urn:schemas-microsoft-com:office:smarttags" w:element="place">
        <w:smartTag w:uri="urn:schemas-microsoft-com:office:smarttags" w:element="PlaceName">
          <w:r w:rsidRPr="00E96009">
            <w:rPr>
              <w:rFonts w:ascii="Calibri" w:hAnsi="Calibri" w:cs="Calibri"/>
              <w:color w:val="000000"/>
              <w:sz w:val="24"/>
            </w:rPr>
            <w:t>Chicago</w:t>
          </w:r>
        </w:smartTag>
        <w:r w:rsidRPr="00E96009">
          <w:rPr>
            <w:rFonts w:ascii="Calibri" w:hAnsi="Calibri" w:cs="Calibri"/>
            <w:color w:val="000000"/>
            <w:sz w:val="24"/>
          </w:rPr>
          <w:t xml:space="preserve"> </w:t>
        </w:r>
        <w:smartTag w:uri="urn:schemas-microsoft-com:office:smarttags" w:element="PlaceType">
          <w:r w:rsidRPr="00E96009">
            <w:rPr>
              <w:rFonts w:ascii="Calibri" w:hAnsi="Calibri" w:cs="Calibri"/>
              <w:color w:val="000000"/>
              <w:sz w:val="24"/>
            </w:rPr>
            <w:t>State</w:t>
          </w:r>
        </w:smartTag>
        <w:r w:rsidRPr="00E96009">
          <w:rPr>
            <w:rFonts w:ascii="Calibri" w:hAnsi="Calibri" w:cs="Calibri"/>
            <w:color w:val="000000"/>
            <w:sz w:val="24"/>
          </w:rPr>
          <w:t xml:space="preserve"> </w:t>
        </w:r>
        <w:smartTag w:uri="urn:schemas-microsoft-com:office:smarttags" w:element="PlaceType">
          <w:r w:rsidRPr="00E96009">
            <w:rPr>
              <w:rFonts w:ascii="Calibri" w:hAnsi="Calibri" w:cs="Calibri"/>
              <w:color w:val="000000"/>
              <w:sz w:val="24"/>
            </w:rPr>
            <w:t>University</w:t>
          </w:r>
        </w:smartTag>
      </w:smartTag>
      <w:r w:rsidRPr="00E96009">
        <w:rPr>
          <w:rFonts w:ascii="Calibri" w:hAnsi="Calibri" w:cs="Calibri"/>
          <w:color w:val="000000"/>
          <w:sz w:val="24"/>
        </w:rPr>
        <w:t xml:space="preserve">, cheating is a violation of the Student Judicial Code.  Cheating includes receipt or transmission of unauthorized aid on assignments or examinations, unauthorized use of examination materials, encouraging academic dishonesty or other forms of academic dishonesty.  Plagiarism includes the </w:t>
      </w:r>
      <w:r w:rsidRPr="006A1A94">
        <w:rPr>
          <w:rFonts w:ascii="Calibri" w:hAnsi="Calibri" w:cs="Calibri"/>
          <w:color w:val="000000"/>
          <w:sz w:val="24"/>
        </w:rPr>
        <w:t xml:space="preserve">use of the ideas or writings of another, as one’s own.  </w:t>
      </w:r>
      <w:r w:rsidRPr="00E96009">
        <w:rPr>
          <w:rFonts w:ascii="Calibri" w:hAnsi="Calibri" w:cs="Calibri"/>
          <w:color w:val="000000"/>
          <w:sz w:val="24"/>
        </w:rPr>
        <w:t xml:space="preserve">Neither cheating nor plagiarism will be tolerated in the Health Information Administration Program.  </w:t>
      </w:r>
    </w:p>
    <w:p w14:paraId="0AB7D633" w14:textId="77777777" w:rsidR="00087356" w:rsidRDefault="00087356" w:rsidP="005F2D7C">
      <w:pPr>
        <w:pStyle w:val="ListParagraph"/>
        <w:spacing w:after="0" w:line="240" w:lineRule="auto"/>
        <w:ind w:left="0"/>
        <w:rPr>
          <w:rFonts w:cs="Calibri"/>
          <w:color w:val="000000"/>
          <w:sz w:val="24"/>
        </w:rPr>
      </w:pPr>
    </w:p>
    <w:p w14:paraId="49A10B37" w14:textId="77777777" w:rsidR="00080D48" w:rsidRPr="00E96009" w:rsidRDefault="005F2D7C" w:rsidP="005F2D7C">
      <w:pPr>
        <w:pStyle w:val="ListParagraph"/>
        <w:spacing w:after="0" w:line="240" w:lineRule="auto"/>
        <w:ind w:left="0"/>
        <w:rPr>
          <w:rFonts w:cs="Calibri"/>
          <w:color w:val="000000"/>
          <w:sz w:val="24"/>
          <w:highlight w:val="yellow"/>
        </w:rPr>
      </w:pPr>
      <w:r w:rsidRPr="00E96009">
        <w:rPr>
          <w:rFonts w:cs="Calibri"/>
          <w:color w:val="000000"/>
          <w:sz w:val="24"/>
        </w:rPr>
        <w:t>A student who is accused of cheating by a faculty member will have the opportunity to resolve the matter by meeting with the faculty member and Program Director.  If the facts of the incident are not disputed by the student, the faculty member may elect to resolve the matter at that level by levying one of the followin</w:t>
      </w:r>
      <w:r w:rsidRPr="006A1A94">
        <w:rPr>
          <w:rFonts w:cs="Calibri"/>
          <w:color w:val="000000"/>
          <w:sz w:val="24"/>
        </w:rPr>
        <w:t xml:space="preserve">g: </w:t>
      </w:r>
    </w:p>
    <w:p w14:paraId="423808A9" w14:textId="77777777" w:rsidR="00080D48" w:rsidRPr="00E96009" w:rsidRDefault="00080D48" w:rsidP="007B3B78">
      <w:pPr>
        <w:pStyle w:val="ListParagraph"/>
        <w:numPr>
          <w:ilvl w:val="0"/>
          <w:numId w:val="20"/>
        </w:numPr>
        <w:spacing w:after="0" w:line="240" w:lineRule="auto"/>
        <w:rPr>
          <w:rFonts w:cs="Calibri"/>
          <w:color w:val="000000"/>
          <w:sz w:val="24"/>
        </w:rPr>
      </w:pPr>
      <w:r w:rsidRPr="00E96009">
        <w:rPr>
          <w:rFonts w:cs="Calibri"/>
          <w:color w:val="000000"/>
          <w:sz w:val="24"/>
        </w:rPr>
        <w:t>A</w:t>
      </w:r>
      <w:r w:rsidR="005F2D7C" w:rsidRPr="00E96009">
        <w:rPr>
          <w:rFonts w:cs="Calibri"/>
          <w:color w:val="000000"/>
          <w:sz w:val="24"/>
        </w:rPr>
        <w:t xml:space="preserve">n oral reprimand.  </w:t>
      </w:r>
    </w:p>
    <w:p w14:paraId="7AB10066" w14:textId="77777777" w:rsidR="00080D48" w:rsidRPr="00E96009" w:rsidRDefault="005F2D7C" w:rsidP="007B3B78">
      <w:pPr>
        <w:pStyle w:val="ListParagraph"/>
        <w:numPr>
          <w:ilvl w:val="0"/>
          <w:numId w:val="20"/>
        </w:numPr>
        <w:spacing w:after="0" w:line="240" w:lineRule="auto"/>
        <w:rPr>
          <w:rFonts w:cs="Calibri"/>
          <w:color w:val="000000"/>
          <w:sz w:val="24"/>
        </w:rPr>
      </w:pPr>
      <w:r w:rsidRPr="00E96009">
        <w:rPr>
          <w:rFonts w:cs="Calibri"/>
          <w:color w:val="000000"/>
          <w:sz w:val="24"/>
        </w:rPr>
        <w:t xml:space="preserve">A written reprimand presented only to the student. </w:t>
      </w:r>
    </w:p>
    <w:p w14:paraId="7369546B" w14:textId="77777777" w:rsidR="00080D48" w:rsidRPr="00E96009" w:rsidRDefault="005F2D7C" w:rsidP="007B3B78">
      <w:pPr>
        <w:pStyle w:val="ListParagraph"/>
        <w:numPr>
          <w:ilvl w:val="0"/>
          <w:numId w:val="20"/>
        </w:numPr>
        <w:spacing w:after="0" w:line="240" w:lineRule="auto"/>
        <w:rPr>
          <w:rFonts w:cs="Calibri"/>
          <w:color w:val="000000"/>
          <w:sz w:val="24"/>
        </w:rPr>
      </w:pPr>
      <w:r w:rsidRPr="00E96009">
        <w:rPr>
          <w:rFonts w:cs="Calibri"/>
          <w:color w:val="000000"/>
          <w:sz w:val="24"/>
        </w:rPr>
        <w:t>A</w:t>
      </w:r>
      <w:r w:rsidR="00080D48" w:rsidRPr="00E96009">
        <w:rPr>
          <w:rFonts w:cs="Calibri"/>
          <w:color w:val="000000"/>
          <w:sz w:val="24"/>
        </w:rPr>
        <w:t xml:space="preserve"> different </w:t>
      </w:r>
      <w:r w:rsidRPr="00E96009">
        <w:rPr>
          <w:rFonts w:cs="Calibri"/>
          <w:color w:val="000000"/>
          <w:sz w:val="24"/>
        </w:rPr>
        <w:t xml:space="preserve">assignment to repeat the work, to be graded on its merits. </w:t>
      </w:r>
    </w:p>
    <w:p w14:paraId="2AD88761" w14:textId="77777777" w:rsidR="006A1A94" w:rsidRDefault="005F2D7C" w:rsidP="007B3B78">
      <w:pPr>
        <w:pStyle w:val="ListParagraph"/>
        <w:numPr>
          <w:ilvl w:val="0"/>
          <w:numId w:val="20"/>
        </w:numPr>
        <w:spacing w:after="0" w:line="240" w:lineRule="auto"/>
        <w:rPr>
          <w:rFonts w:cs="Calibri"/>
          <w:color w:val="000000"/>
          <w:sz w:val="24"/>
        </w:rPr>
      </w:pPr>
      <w:r w:rsidRPr="00E96009">
        <w:rPr>
          <w:rFonts w:cs="Calibri"/>
          <w:color w:val="000000"/>
          <w:sz w:val="24"/>
        </w:rPr>
        <w:t>Adjustment of grade downward (including F) for the test</w:t>
      </w:r>
      <w:r w:rsidR="00E44953" w:rsidRPr="00E96009">
        <w:rPr>
          <w:rFonts w:cs="Calibri"/>
          <w:color w:val="000000"/>
          <w:sz w:val="24"/>
        </w:rPr>
        <w:t>/exam</w:t>
      </w:r>
      <w:r w:rsidRPr="00E96009">
        <w:rPr>
          <w:rFonts w:cs="Calibri"/>
          <w:color w:val="000000"/>
          <w:sz w:val="24"/>
        </w:rPr>
        <w:t xml:space="preserve">, assignment, paper, course or other related activity.  </w:t>
      </w:r>
    </w:p>
    <w:p w14:paraId="4FCE6D7A" w14:textId="77777777" w:rsidR="006A1A94" w:rsidRDefault="006A1A94" w:rsidP="006A1A94">
      <w:pPr>
        <w:pStyle w:val="ListParagraph"/>
        <w:spacing w:after="0" w:line="240" w:lineRule="auto"/>
        <w:rPr>
          <w:rFonts w:cs="Calibri"/>
          <w:color w:val="000000"/>
          <w:sz w:val="24"/>
        </w:rPr>
      </w:pPr>
    </w:p>
    <w:p w14:paraId="3D4AC7F9" w14:textId="77777777" w:rsidR="005F2D7C" w:rsidRPr="00E96009" w:rsidRDefault="005F2D7C" w:rsidP="006A1A94">
      <w:pPr>
        <w:pStyle w:val="ListParagraph"/>
        <w:spacing w:after="0" w:line="240" w:lineRule="auto"/>
        <w:ind w:left="360"/>
        <w:rPr>
          <w:rFonts w:cs="Calibri"/>
          <w:color w:val="000000"/>
          <w:sz w:val="24"/>
        </w:rPr>
      </w:pPr>
      <w:r w:rsidRPr="00E96009">
        <w:rPr>
          <w:rFonts w:cs="Calibri"/>
          <w:color w:val="000000"/>
          <w:sz w:val="24"/>
        </w:rPr>
        <w:t>The student has a right to appeal the grade.  In all cases where the student disputes the charge of academic misconduct, the instructor shall refer the matter to the Office of Judicial Affairs</w:t>
      </w:r>
      <w:r w:rsidR="006A1A94">
        <w:rPr>
          <w:rFonts w:cs="Calibri"/>
          <w:color w:val="000000"/>
          <w:sz w:val="24"/>
        </w:rPr>
        <w:t>.</w:t>
      </w:r>
    </w:p>
    <w:p w14:paraId="78E66F73" w14:textId="77777777" w:rsidR="00AA7302" w:rsidRPr="00E96009" w:rsidRDefault="00AA7302" w:rsidP="005F2D7C">
      <w:pPr>
        <w:pStyle w:val="ListParagraph"/>
        <w:spacing w:after="0" w:line="240" w:lineRule="auto"/>
        <w:ind w:left="0"/>
        <w:rPr>
          <w:rFonts w:cs="Calibri"/>
          <w:color w:val="000000"/>
          <w:sz w:val="24"/>
        </w:rPr>
      </w:pPr>
    </w:p>
    <w:p w14:paraId="3B4E805F" w14:textId="77777777" w:rsidR="00080D48" w:rsidRDefault="00AA7302" w:rsidP="00080D48">
      <w:pPr>
        <w:pStyle w:val="ListParagraph"/>
        <w:spacing w:after="120" w:line="240" w:lineRule="auto"/>
        <w:ind w:left="0"/>
        <w:rPr>
          <w:rFonts w:cs="Calibri"/>
          <w:sz w:val="24"/>
          <w:szCs w:val="24"/>
        </w:rPr>
      </w:pPr>
      <w:r w:rsidRPr="00AA7302">
        <w:rPr>
          <w:rFonts w:cs="Calibri"/>
          <w:sz w:val="24"/>
          <w:szCs w:val="24"/>
        </w:rPr>
        <w:t>The Department of HIA has a progressive consequence policy for any student found plagiarizing from a student or any other source</w:t>
      </w:r>
      <w:r w:rsidR="006A1A94">
        <w:rPr>
          <w:rFonts w:cs="Calibri"/>
          <w:sz w:val="24"/>
          <w:szCs w:val="24"/>
        </w:rPr>
        <w:t>,</w:t>
      </w:r>
      <w:r w:rsidRPr="00AA7302">
        <w:rPr>
          <w:rFonts w:cs="Calibri"/>
          <w:sz w:val="24"/>
          <w:szCs w:val="24"/>
        </w:rPr>
        <w:t xml:space="preserve"> including material without proper citations and references. </w:t>
      </w:r>
      <w:r w:rsidR="006A1A94">
        <w:rPr>
          <w:rFonts w:cs="Calibri"/>
          <w:sz w:val="24"/>
          <w:szCs w:val="24"/>
        </w:rPr>
        <w:t xml:space="preserve"> </w:t>
      </w:r>
      <w:r w:rsidRPr="00AA7302">
        <w:rPr>
          <w:rFonts w:cs="Calibri"/>
          <w:sz w:val="24"/>
          <w:szCs w:val="24"/>
        </w:rPr>
        <w:t>The sanctions are based on the severity an</w:t>
      </w:r>
      <w:r w:rsidR="006A1A94">
        <w:rPr>
          <w:rFonts w:cs="Calibri"/>
          <w:sz w:val="24"/>
          <w:szCs w:val="24"/>
        </w:rPr>
        <w:t>d frequency of such infractions:</w:t>
      </w:r>
    </w:p>
    <w:p w14:paraId="4D9F7E13" w14:textId="77777777" w:rsidR="00080D48" w:rsidRDefault="00080D48" w:rsidP="00080D48">
      <w:pPr>
        <w:pStyle w:val="ListParagraph"/>
        <w:spacing w:after="120" w:line="240" w:lineRule="auto"/>
        <w:ind w:left="0"/>
        <w:rPr>
          <w:rFonts w:cs="Calibri"/>
          <w:sz w:val="24"/>
          <w:szCs w:val="24"/>
        </w:rPr>
      </w:pPr>
    </w:p>
    <w:p w14:paraId="7AB47644" w14:textId="77777777" w:rsidR="00080D48" w:rsidRDefault="00AA7302" w:rsidP="00080D48">
      <w:pPr>
        <w:pStyle w:val="ListParagraph"/>
        <w:spacing w:after="120" w:line="240" w:lineRule="auto"/>
        <w:ind w:left="0"/>
        <w:rPr>
          <w:rFonts w:cs="Calibri"/>
          <w:sz w:val="24"/>
          <w:szCs w:val="24"/>
        </w:rPr>
      </w:pPr>
      <w:r w:rsidRPr="00AA7302">
        <w:rPr>
          <w:rFonts w:cs="Calibri"/>
          <w:sz w:val="24"/>
          <w:szCs w:val="24"/>
        </w:rPr>
        <w:t>For minor offenses</w:t>
      </w:r>
      <w:r w:rsidR="00080D48">
        <w:rPr>
          <w:rFonts w:cs="Calibri"/>
          <w:sz w:val="24"/>
          <w:szCs w:val="24"/>
        </w:rPr>
        <w:t>:</w:t>
      </w:r>
    </w:p>
    <w:p w14:paraId="782A06F6" w14:textId="77777777" w:rsidR="00080D48" w:rsidRDefault="002C5838" w:rsidP="007B3B78">
      <w:pPr>
        <w:pStyle w:val="ListParagraph"/>
        <w:numPr>
          <w:ilvl w:val="0"/>
          <w:numId w:val="24"/>
        </w:numPr>
        <w:spacing w:after="0" w:line="240" w:lineRule="auto"/>
        <w:rPr>
          <w:rFonts w:cs="Calibri"/>
          <w:sz w:val="24"/>
          <w:szCs w:val="24"/>
        </w:rPr>
      </w:pPr>
      <w:r w:rsidRPr="00AA7302">
        <w:rPr>
          <w:rFonts w:cs="Calibri"/>
          <w:sz w:val="24"/>
          <w:szCs w:val="24"/>
        </w:rPr>
        <w:t>Five</w:t>
      </w:r>
      <w:r w:rsidR="00AA7302" w:rsidRPr="00AA7302">
        <w:rPr>
          <w:rFonts w:cs="Calibri"/>
          <w:sz w:val="24"/>
          <w:szCs w:val="24"/>
        </w:rPr>
        <w:t xml:space="preserve"> percent will be deducted from the assignment grade on the first incident and the assignment must be rewritten.</w:t>
      </w:r>
    </w:p>
    <w:p w14:paraId="7F59F9BC" w14:textId="77777777" w:rsidR="00080D48" w:rsidRDefault="00AA7302" w:rsidP="007B3B78">
      <w:pPr>
        <w:pStyle w:val="ListParagraph"/>
        <w:numPr>
          <w:ilvl w:val="0"/>
          <w:numId w:val="24"/>
        </w:numPr>
        <w:spacing w:after="0" w:line="240" w:lineRule="auto"/>
        <w:rPr>
          <w:rFonts w:cs="Calibri"/>
          <w:sz w:val="24"/>
          <w:szCs w:val="24"/>
        </w:rPr>
      </w:pPr>
      <w:r w:rsidRPr="00AA7302">
        <w:rPr>
          <w:rFonts w:cs="Calibri"/>
          <w:sz w:val="24"/>
          <w:szCs w:val="24"/>
        </w:rPr>
        <w:lastRenderedPageBreak/>
        <w:t xml:space="preserve">A repeat incidence of plagiarism will result in zero for the assignment and academic probation. </w:t>
      </w:r>
    </w:p>
    <w:p w14:paraId="39CE9091" w14:textId="77777777" w:rsidR="00080D48" w:rsidRDefault="00080D48" w:rsidP="00AA7302">
      <w:pPr>
        <w:pStyle w:val="ListParagraph"/>
        <w:spacing w:after="0" w:line="240" w:lineRule="auto"/>
        <w:ind w:left="0"/>
        <w:rPr>
          <w:rFonts w:cs="Calibri"/>
          <w:sz w:val="24"/>
          <w:szCs w:val="24"/>
        </w:rPr>
      </w:pPr>
    </w:p>
    <w:p w14:paraId="448CDA79" w14:textId="77777777" w:rsidR="00080D48" w:rsidRDefault="00AA7302" w:rsidP="00AA7302">
      <w:pPr>
        <w:pStyle w:val="ListParagraph"/>
        <w:spacing w:after="0" w:line="240" w:lineRule="auto"/>
        <w:ind w:left="0"/>
        <w:rPr>
          <w:rFonts w:cs="Calibri"/>
          <w:sz w:val="24"/>
          <w:szCs w:val="24"/>
        </w:rPr>
      </w:pPr>
      <w:r w:rsidRPr="00AA7302">
        <w:rPr>
          <w:rFonts w:cs="Calibri"/>
          <w:sz w:val="24"/>
          <w:szCs w:val="24"/>
        </w:rPr>
        <w:t>For major offenses</w:t>
      </w:r>
      <w:r w:rsidR="00080D48">
        <w:rPr>
          <w:rFonts w:cs="Calibri"/>
          <w:sz w:val="24"/>
          <w:szCs w:val="24"/>
        </w:rPr>
        <w:t>:</w:t>
      </w:r>
      <w:r w:rsidRPr="00AA7302">
        <w:rPr>
          <w:rFonts w:cs="Calibri"/>
          <w:sz w:val="24"/>
          <w:szCs w:val="24"/>
        </w:rPr>
        <w:t xml:space="preserve"> </w:t>
      </w:r>
    </w:p>
    <w:p w14:paraId="6AA63EF4" w14:textId="77777777" w:rsidR="00080D48" w:rsidRDefault="00AA7302" w:rsidP="007B3B78">
      <w:pPr>
        <w:pStyle w:val="ListParagraph"/>
        <w:numPr>
          <w:ilvl w:val="0"/>
          <w:numId w:val="25"/>
        </w:numPr>
        <w:spacing w:after="0" w:line="240" w:lineRule="auto"/>
        <w:rPr>
          <w:rFonts w:cs="Calibri"/>
          <w:sz w:val="24"/>
          <w:szCs w:val="24"/>
        </w:rPr>
      </w:pPr>
      <w:r w:rsidRPr="00AA7302">
        <w:rPr>
          <w:rFonts w:cs="Calibri"/>
          <w:sz w:val="24"/>
          <w:szCs w:val="24"/>
        </w:rPr>
        <w:t>a student will receive a zero for the assignment and be placed on academic probation. Repeat incidence of major offense</w:t>
      </w:r>
      <w:r w:rsidR="006A1A94">
        <w:rPr>
          <w:rFonts w:cs="Calibri"/>
          <w:sz w:val="24"/>
          <w:szCs w:val="24"/>
        </w:rPr>
        <w:t>(s)</w:t>
      </w:r>
      <w:r w:rsidRPr="00AA7302">
        <w:rPr>
          <w:rFonts w:cs="Calibri"/>
          <w:sz w:val="24"/>
          <w:szCs w:val="24"/>
        </w:rPr>
        <w:t xml:space="preserve"> will result in failure of the course.</w:t>
      </w:r>
    </w:p>
    <w:p w14:paraId="06C9FF2B" w14:textId="77777777" w:rsidR="00AA7302" w:rsidRPr="00AA7302" w:rsidRDefault="00AA7302" w:rsidP="007B3B78">
      <w:pPr>
        <w:pStyle w:val="ListParagraph"/>
        <w:numPr>
          <w:ilvl w:val="0"/>
          <w:numId w:val="25"/>
        </w:numPr>
        <w:spacing w:after="0" w:line="240" w:lineRule="auto"/>
        <w:rPr>
          <w:rFonts w:cs="Calibri"/>
          <w:sz w:val="24"/>
          <w:szCs w:val="24"/>
        </w:rPr>
      </w:pPr>
      <w:r w:rsidRPr="00AA7302">
        <w:rPr>
          <w:rFonts w:cs="Calibri"/>
          <w:sz w:val="24"/>
          <w:szCs w:val="24"/>
        </w:rPr>
        <w:t xml:space="preserve">A student can be dismissed from the program due to academic misconduct. Please review the definition of plagiarism and types of plagiarism at the following website, </w:t>
      </w:r>
      <w:hyperlink r:id="rId20" w:history="1">
        <w:r w:rsidRPr="00AA7302">
          <w:rPr>
            <w:rStyle w:val="Hyperlink"/>
            <w:rFonts w:cs="Calibri"/>
            <w:sz w:val="24"/>
            <w:szCs w:val="24"/>
          </w:rPr>
          <w:t>http://www.plagiarism.org</w:t>
        </w:r>
      </w:hyperlink>
      <w:r w:rsidRPr="00AA7302">
        <w:rPr>
          <w:rFonts w:cs="Calibri"/>
          <w:sz w:val="24"/>
          <w:szCs w:val="24"/>
          <w:u w:val="single"/>
        </w:rPr>
        <w:t xml:space="preserve"> </w:t>
      </w:r>
      <w:r w:rsidRPr="00AA7302">
        <w:rPr>
          <w:rFonts w:cs="Calibri"/>
          <w:sz w:val="24"/>
          <w:szCs w:val="24"/>
        </w:rPr>
        <w:t>and the University policy on plagiarism.</w:t>
      </w:r>
    </w:p>
    <w:p w14:paraId="0E4ED703" w14:textId="77777777" w:rsidR="00AA7302" w:rsidRPr="00AA7302" w:rsidRDefault="00AA7302" w:rsidP="00AA7302">
      <w:pPr>
        <w:pStyle w:val="ListParagraph"/>
        <w:spacing w:after="0" w:line="240" w:lineRule="auto"/>
        <w:ind w:left="0"/>
        <w:rPr>
          <w:rFonts w:cs="Calibri"/>
          <w:sz w:val="24"/>
          <w:szCs w:val="24"/>
        </w:rPr>
      </w:pPr>
    </w:p>
    <w:p w14:paraId="019B3F06" w14:textId="77777777" w:rsidR="00F855A5" w:rsidRPr="00E96009" w:rsidRDefault="00F855A5" w:rsidP="00F855A5">
      <w:pPr>
        <w:jc w:val="both"/>
        <w:rPr>
          <w:rFonts w:ascii="Calibri" w:hAnsi="Calibri" w:cs="Calibri"/>
          <w:b/>
          <w:color w:val="000000"/>
          <w:sz w:val="24"/>
        </w:rPr>
      </w:pPr>
      <w:r w:rsidRPr="00E96009">
        <w:rPr>
          <w:rFonts w:ascii="Calibri" w:hAnsi="Calibri" w:cs="Calibri"/>
          <w:b/>
          <w:color w:val="000000"/>
          <w:sz w:val="24"/>
        </w:rPr>
        <w:t>Confidentiality of Health Information</w:t>
      </w:r>
    </w:p>
    <w:p w14:paraId="3BCD6DBF" w14:textId="77777777" w:rsidR="00EE1E2F" w:rsidRPr="00E96009" w:rsidRDefault="00F855A5" w:rsidP="00F855A5">
      <w:pPr>
        <w:jc w:val="both"/>
        <w:rPr>
          <w:rFonts w:ascii="Calibri" w:hAnsi="Calibri" w:cs="Calibri"/>
          <w:color w:val="000000"/>
          <w:sz w:val="24"/>
        </w:rPr>
      </w:pPr>
      <w:r w:rsidRPr="00E96009">
        <w:rPr>
          <w:rFonts w:ascii="Calibri" w:hAnsi="Calibri" w:cs="Calibri"/>
          <w:color w:val="000000"/>
          <w:sz w:val="24"/>
        </w:rPr>
        <w:t xml:space="preserve">Any information obtained through working with health records is, by law, </w:t>
      </w:r>
      <w:r w:rsidRPr="00E96009">
        <w:rPr>
          <w:rFonts w:ascii="Calibri" w:hAnsi="Calibri" w:cs="Calibri"/>
          <w:b/>
          <w:color w:val="000000"/>
          <w:sz w:val="24"/>
        </w:rPr>
        <w:t>confidential</w:t>
      </w:r>
      <w:r w:rsidRPr="00E96009">
        <w:rPr>
          <w:rFonts w:ascii="Calibri" w:hAnsi="Calibri" w:cs="Calibri"/>
          <w:color w:val="000000"/>
          <w:sz w:val="24"/>
        </w:rPr>
        <w:t xml:space="preserve">.  All information discussed or available in class is confidential and may not be discussed outside the classroom setting.  Any information obtained during a professional practice </w:t>
      </w:r>
    </w:p>
    <w:p w14:paraId="52F80470" w14:textId="77777777" w:rsidR="00F855A5" w:rsidRPr="00E96009" w:rsidRDefault="006A1A94" w:rsidP="00F855A5">
      <w:pPr>
        <w:jc w:val="both"/>
        <w:rPr>
          <w:rFonts w:ascii="Calibri" w:hAnsi="Calibri" w:cs="Calibri"/>
          <w:color w:val="000000"/>
          <w:sz w:val="24"/>
        </w:rPr>
      </w:pPr>
      <w:r w:rsidRPr="00E96009">
        <w:rPr>
          <w:rFonts w:ascii="Calibri" w:hAnsi="Calibri" w:cs="Calibri"/>
          <w:color w:val="000000"/>
          <w:sz w:val="24"/>
        </w:rPr>
        <w:t>E</w:t>
      </w:r>
      <w:r w:rsidR="00F855A5" w:rsidRPr="00E96009">
        <w:rPr>
          <w:rFonts w:ascii="Calibri" w:hAnsi="Calibri" w:cs="Calibri"/>
          <w:color w:val="000000"/>
          <w:sz w:val="24"/>
        </w:rPr>
        <w:t>xperience</w:t>
      </w:r>
      <w:r>
        <w:rPr>
          <w:rFonts w:ascii="Calibri" w:hAnsi="Calibri" w:cs="Calibri"/>
          <w:color w:val="000000"/>
          <w:sz w:val="24"/>
        </w:rPr>
        <w:t xml:space="preserve"> (PPE)</w:t>
      </w:r>
      <w:r w:rsidR="00F855A5" w:rsidRPr="00E96009">
        <w:rPr>
          <w:rFonts w:ascii="Calibri" w:hAnsi="Calibri" w:cs="Calibri"/>
          <w:color w:val="000000"/>
          <w:sz w:val="24"/>
        </w:rPr>
        <w:t xml:space="preserve"> in a healthcare setting which pertains to patients, physicians </w:t>
      </w:r>
      <w:r>
        <w:rPr>
          <w:rFonts w:ascii="Calibri" w:hAnsi="Calibri" w:cs="Calibri"/>
          <w:color w:val="000000"/>
          <w:sz w:val="24"/>
        </w:rPr>
        <w:t xml:space="preserve">and </w:t>
      </w:r>
      <w:r w:rsidR="00F855A5" w:rsidRPr="00E96009">
        <w:rPr>
          <w:rFonts w:ascii="Calibri" w:hAnsi="Calibri" w:cs="Calibri"/>
          <w:color w:val="000000"/>
          <w:sz w:val="24"/>
        </w:rPr>
        <w:t xml:space="preserve">or institution matters is also considered confidential.  A disclosure violation will result in </w:t>
      </w:r>
      <w:r w:rsidR="00F855A5" w:rsidRPr="00E96009">
        <w:rPr>
          <w:rFonts w:ascii="Calibri" w:hAnsi="Calibri" w:cs="Calibri"/>
          <w:b/>
          <w:color w:val="000000"/>
          <w:sz w:val="24"/>
        </w:rPr>
        <w:t xml:space="preserve">dismissal </w:t>
      </w:r>
      <w:r w:rsidR="00F855A5" w:rsidRPr="00E96009">
        <w:rPr>
          <w:rFonts w:ascii="Calibri" w:hAnsi="Calibri" w:cs="Calibri"/>
          <w:color w:val="000000"/>
          <w:sz w:val="24"/>
        </w:rPr>
        <w:t>from the HIA Program.</w:t>
      </w:r>
    </w:p>
    <w:p w14:paraId="0FCF3001" w14:textId="77777777" w:rsidR="00F855A5" w:rsidRPr="00E96009" w:rsidRDefault="00F855A5" w:rsidP="00F855A5">
      <w:pPr>
        <w:jc w:val="both"/>
        <w:rPr>
          <w:rFonts w:ascii="Calibri" w:hAnsi="Calibri" w:cs="Calibri"/>
          <w:b/>
          <w:color w:val="000000"/>
          <w:sz w:val="24"/>
        </w:rPr>
      </w:pPr>
    </w:p>
    <w:p w14:paraId="1A715EBF" w14:textId="77777777" w:rsidR="00F855A5" w:rsidRPr="00E96009" w:rsidRDefault="00F855A5" w:rsidP="00F855A5">
      <w:pPr>
        <w:jc w:val="both"/>
        <w:rPr>
          <w:rFonts w:ascii="Calibri" w:hAnsi="Calibri" w:cs="Calibri"/>
          <w:b/>
          <w:color w:val="000000"/>
          <w:sz w:val="24"/>
        </w:rPr>
      </w:pPr>
      <w:r w:rsidRPr="00E96009">
        <w:rPr>
          <w:rFonts w:ascii="Calibri" w:hAnsi="Calibri" w:cs="Calibri"/>
          <w:b/>
          <w:color w:val="000000"/>
          <w:sz w:val="24"/>
        </w:rPr>
        <w:t>HIPAA Training</w:t>
      </w:r>
    </w:p>
    <w:p w14:paraId="0A4C8AB3" w14:textId="77777777" w:rsidR="00F855A5" w:rsidRDefault="00F855A5" w:rsidP="00F855A5">
      <w:pPr>
        <w:jc w:val="both"/>
        <w:rPr>
          <w:rFonts w:ascii="Calibri" w:hAnsi="Calibri" w:cs="Calibri"/>
          <w:color w:val="000000"/>
          <w:sz w:val="24"/>
        </w:rPr>
      </w:pPr>
      <w:r w:rsidRPr="00E96009">
        <w:rPr>
          <w:rFonts w:ascii="Calibri" w:hAnsi="Calibri" w:cs="Calibri"/>
          <w:color w:val="000000"/>
          <w:sz w:val="24"/>
        </w:rPr>
        <w:t>New HIA students will complete HIPAA training in the HIA 3011 course.  This training is essential before handling practice medical records and other confidential documents in the classroom or lab setting.</w:t>
      </w:r>
    </w:p>
    <w:p w14:paraId="3571A92E" w14:textId="77777777" w:rsidR="008C6F91" w:rsidRDefault="008C6F91" w:rsidP="00F855A5">
      <w:pPr>
        <w:jc w:val="both"/>
        <w:rPr>
          <w:rFonts w:ascii="Calibri" w:hAnsi="Calibri" w:cs="Calibri"/>
          <w:color w:val="000000"/>
          <w:sz w:val="24"/>
        </w:rPr>
      </w:pPr>
    </w:p>
    <w:p w14:paraId="64740D5F" w14:textId="77777777" w:rsidR="008C6F91" w:rsidRPr="008C6F91" w:rsidRDefault="008C6F91" w:rsidP="00F855A5">
      <w:pPr>
        <w:jc w:val="both"/>
        <w:rPr>
          <w:rFonts w:ascii="Calibri" w:hAnsi="Calibri" w:cs="Calibri"/>
          <w:b/>
          <w:color w:val="000000"/>
          <w:sz w:val="24"/>
        </w:rPr>
      </w:pPr>
      <w:r w:rsidRPr="008C6F91">
        <w:rPr>
          <w:rFonts w:ascii="Calibri" w:hAnsi="Calibri" w:cs="Calibri"/>
          <w:b/>
          <w:color w:val="000000"/>
          <w:sz w:val="24"/>
        </w:rPr>
        <w:t>Drug Policy</w:t>
      </w:r>
    </w:p>
    <w:p w14:paraId="5331D02D" w14:textId="3C3E4231" w:rsidR="008C6F91" w:rsidRDefault="008C6F91" w:rsidP="00E60729">
      <w:pPr>
        <w:spacing w:before="240"/>
        <w:jc w:val="both"/>
        <w:rPr>
          <w:rFonts w:ascii="Calibri" w:hAnsi="Calibri" w:cs="Calibri"/>
          <w:b/>
          <w:color w:val="FF0000"/>
          <w:sz w:val="24"/>
        </w:rPr>
      </w:pPr>
      <w:r w:rsidRPr="008C6F91">
        <w:rPr>
          <w:rFonts w:ascii="Calibri" w:hAnsi="Calibri" w:cs="Calibri"/>
          <w:b/>
          <w:color w:val="000000"/>
          <w:sz w:val="24"/>
        </w:rPr>
        <w:t>University</w:t>
      </w:r>
      <w:r>
        <w:rPr>
          <w:rFonts w:ascii="Calibri" w:hAnsi="Calibri" w:cs="Calibri"/>
          <w:b/>
          <w:color w:val="000000"/>
          <w:sz w:val="24"/>
        </w:rPr>
        <w:t>:</w:t>
      </w:r>
    </w:p>
    <w:p w14:paraId="390C1FF2" w14:textId="77777777" w:rsidR="00C912B8" w:rsidRPr="00FF3B59" w:rsidRDefault="00C912B8" w:rsidP="00F855A5">
      <w:pPr>
        <w:jc w:val="both"/>
        <w:rPr>
          <w:rFonts w:ascii="Calibri" w:hAnsi="Calibri" w:cs="Calibri"/>
          <w:b/>
          <w:color w:val="FF0000"/>
          <w:sz w:val="24"/>
        </w:rPr>
      </w:pPr>
    </w:p>
    <w:p w14:paraId="21325956" w14:textId="77777777" w:rsidR="00F53A2B" w:rsidRPr="00BB011B" w:rsidRDefault="008C6F91" w:rsidP="008C6F91">
      <w:pPr>
        <w:autoSpaceDE w:val="0"/>
        <w:autoSpaceDN w:val="0"/>
        <w:adjustRightInd w:val="0"/>
        <w:rPr>
          <w:rFonts w:ascii="Calibri" w:hAnsi="Calibri" w:cs="Calibri"/>
          <w:color w:val="000000"/>
          <w:sz w:val="24"/>
          <w:szCs w:val="24"/>
        </w:rPr>
      </w:pPr>
      <w:r w:rsidRPr="00BB011B">
        <w:rPr>
          <w:rFonts w:ascii="Calibri" w:hAnsi="Calibri" w:cs="Calibri"/>
          <w:color w:val="000000"/>
          <w:sz w:val="24"/>
          <w:szCs w:val="24"/>
        </w:rPr>
        <w:t>The university absolutely prohibits the unlawful manufacture, distribution, dispensation, possession, or use of a controlled substance or alcohol on university premises or while conducting university business off university premises. Violation of this policy may result in immediate disciplina</w:t>
      </w:r>
      <w:r w:rsidR="006A1A94" w:rsidRPr="00BB011B">
        <w:rPr>
          <w:rFonts w:ascii="Calibri" w:hAnsi="Calibri" w:cs="Calibri"/>
          <w:color w:val="000000"/>
          <w:sz w:val="24"/>
          <w:szCs w:val="24"/>
        </w:rPr>
        <w:t>r</w:t>
      </w:r>
      <w:r w:rsidRPr="00BB011B">
        <w:rPr>
          <w:rFonts w:ascii="Calibri" w:hAnsi="Calibri" w:cs="Calibri"/>
          <w:color w:val="000000"/>
          <w:sz w:val="24"/>
          <w:szCs w:val="24"/>
        </w:rPr>
        <w:t>y actions</w:t>
      </w:r>
      <w:r w:rsidR="006A1A94" w:rsidRPr="00BB011B">
        <w:rPr>
          <w:rFonts w:ascii="Calibri" w:hAnsi="Calibri" w:cs="Calibri"/>
          <w:color w:val="000000"/>
          <w:sz w:val="24"/>
          <w:szCs w:val="24"/>
        </w:rPr>
        <w:t>,</w:t>
      </w:r>
      <w:r w:rsidRPr="00BB011B">
        <w:rPr>
          <w:rFonts w:ascii="Calibri" w:hAnsi="Calibri" w:cs="Calibri"/>
          <w:color w:val="000000"/>
          <w:sz w:val="24"/>
          <w:szCs w:val="24"/>
        </w:rPr>
        <w:t xml:space="preserve"> including student dismissal from the program.</w:t>
      </w:r>
    </w:p>
    <w:p w14:paraId="5C4FE34B" w14:textId="77777777" w:rsidR="00A766A3" w:rsidRDefault="00A766A3" w:rsidP="00214661">
      <w:pPr>
        <w:autoSpaceDE w:val="0"/>
        <w:autoSpaceDN w:val="0"/>
        <w:adjustRightInd w:val="0"/>
        <w:rPr>
          <w:rFonts w:ascii="Calibri" w:hAnsi="Calibri" w:cs="Calibri"/>
          <w:color w:val="000000"/>
          <w:sz w:val="24"/>
          <w:szCs w:val="24"/>
        </w:rPr>
      </w:pPr>
    </w:p>
    <w:p w14:paraId="7FCFA9BB" w14:textId="77777777" w:rsidR="00F53A2B" w:rsidRPr="00BB011B" w:rsidRDefault="00F53A2B" w:rsidP="00214661">
      <w:pPr>
        <w:autoSpaceDE w:val="0"/>
        <w:autoSpaceDN w:val="0"/>
        <w:adjustRightInd w:val="0"/>
        <w:rPr>
          <w:rFonts w:ascii="Calibri" w:hAnsi="Calibri" w:cs="Calibri"/>
          <w:color w:val="000000"/>
          <w:sz w:val="24"/>
          <w:szCs w:val="24"/>
        </w:rPr>
      </w:pPr>
      <w:r w:rsidRPr="00BB011B">
        <w:rPr>
          <w:rFonts w:ascii="Calibri" w:hAnsi="Calibri" w:cs="Calibri"/>
          <w:color w:val="000000"/>
          <w:sz w:val="24"/>
          <w:szCs w:val="24"/>
        </w:rPr>
        <w:t xml:space="preserve">Students who violate this policy will be referred to the Office of Student Affairs for disciplinary action </w:t>
      </w:r>
      <w:r w:rsidR="006A1A94" w:rsidRPr="00BB011B">
        <w:rPr>
          <w:rFonts w:ascii="Calibri" w:hAnsi="Calibri" w:cs="Calibri"/>
          <w:color w:val="000000"/>
          <w:sz w:val="24"/>
          <w:szCs w:val="24"/>
        </w:rPr>
        <w:t>per</w:t>
      </w:r>
      <w:r w:rsidRPr="00BB011B">
        <w:rPr>
          <w:rFonts w:ascii="Calibri" w:hAnsi="Calibri" w:cs="Calibri"/>
          <w:color w:val="000000"/>
          <w:sz w:val="24"/>
          <w:szCs w:val="24"/>
        </w:rPr>
        <w:t xml:space="preserve"> the Policy on Student Conduct. Possible disciplinary sanctions for failure to comply with the terms of this policy may include one or more of the following: Expulsion; suspension; mandatory participation in and satisfactory completion of a drug/alcohol abuse prog</w:t>
      </w:r>
      <w:r w:rsidR="00A766A3">
        <w:rPr>
          <w:rFonts w:ascii="Calibri" w:hAnsi="Calibri" w:cs="Calibri"/>
          <w:color w:val="000000"/>
          <w:sz w:val="24"/>
          <w:szCs w:val="24"/>
        </w:rPr>
        <w:t xml:space="preserve">ram or rehabilitation program; </w:t>
      </w:r>
      <w:r w:rsidRPr="00BB011B">
        <w:rPr>
          <w:rFonts w:ascii="Calibri" w:hAnsi="Calibri" w:cs="Calibri"/>
          <w:color w:val="000000"/>
          <w:sz w:val="24"/>
          <w:szCs w:val="24"/>
        </w:rPr>
        <w:t>referral for prosecution;</w:t>
      </w:r>
      <w:r w:rsidR="006A1A94" w:rsidRPr="00BB011B">
        <w:rPr>
          <w:rFonts w:ascii="Calibri" w:hAnsi="Calibri" w:cs="Calibri"/>
          <w:color w:val="000000"/>
          <w:sz w:val="24"/>
          <w:szCs w:val="24"/>
        </w:rPr>
        <w:t xml:space="preserve"> and</w:t>
      </w:r>
      <w:r w:rsidRPr="00BB011B">
        <w:rPr>
          <w:rFonts w:ascii="Calibri" w:hAnsi="Calibri" w:cs="Calibri"/>
          <w:color w:val="000000"/>
          <w:sz w:val="24"/>
          <w:szCs w:val="24"/>
        </w:rPr>
        <w:t xml:space="preserve"> probation and restriction of privileges. </w:t>
      </w:r>
    </w:p>
    <w:p w14:paraId="5CAF63F1" w14:textId="77777777" w:rsidR="00F53A2B" w:rsidRPr="00BB011B" w:rsidRDefault="00F53A2B" w:rsidP="00F53A2B">
      <w:pPr>
        <w:autoSpaceDE w:val="0"/>
        <w:autoSpaceDN w:val="0"/>
        <w:adjustRightInd w:val="0"/>
        <w:rPr>
          <w:rFonts w:ascii="Calibri" w:hAnsi="Calibri" w:cs="Calibri"/>
          <w:color w:val="000000"/>
          <w:sz w:val="24"/>
          <w:szCs w:val="24"/>
        </w:rPr>
      </w:pPr>
    </w:p>
    <w:p w14:paraId="4F99FBE0" w14:textId="77777777" w:rsidR="00F53A2B" w:rsidRPr="00BB011B" w:rsidRDefault="006A1A94" w:rsidP="00F53A2B">
      <w:pPr>
        <w:autoSpaceDE w:val="0"/>
        <w:autoSpaceDN w:val="0"/>
        <w:adjustRightInd w:val="0"/>
        <w:rPr>
          <w:rFonts w:ascii="Calibri" w:hAnsi="Calibri" w:cs="Calibri"/>
          <w:color w:val="000000"/>
          <w:sz w:val="24"/>
          <w:szCs w:val="24"/>
        </w:rPr>
      </w:pPr>
      <w:r w:rsidRPr="00BB011B">
        <w:rPr>
          <w:rFonts w:ascii="Calibri" w:hAnsi="Calibri" w:cs="Calibri"/>
          <w:color w:val="000000"/>
          <w:sz w:val="24"/>
          <w:szCs w:val="24"/>
        </w:rPr>
        <w:t>S</w:t>
      </w:r>
      <w:r w:rsidR="00F53A2B" w:rsidRPr="00BB011B">
        <w:rPr>
          <w:rFonts w:ascii="Calibri" w:hAnsi="Calibri" w:cs="Calibri"/>
          <w:color w:val="000000"/>
          <w:sz w:val="24"/>
          <w:szCs w:val="24"/>
        </w:rPr>
        <w:t xml:space="preserve">tudents </w:t>
      </w:r>
      <w:r w:rsidRPr="00BB011B">
        <w:rPr>
          <w:rFonts w:ascii="Calibri" w:hAnsi="Calibri" w:cs="Calibri"/>
          <w:color w:val="000000"/>
          <w:sz w:val="24"/>
          <w:szCs w:val="24"/>
        </w:rPr>
        <w:t>need to be aware</w:t>
      </w:r>
      <w:r w:rsidR="00F53A2B" w:rsidRPr="00BB011B">
        <w:rPr>
          <w:rFonts w:ascii="Calibri" w:hAnsi="Calibri" w:cs="Calibri"/>
          <w:color w:val="000000"/>
          <w:sz w:val="24"/>
          <w:szCs w:val="24"/>
        </w:rPr>
        <w:t xml:space="preserve"> that conviction under state and federal laws that prohibit alcohol and drug-related conduct can result in fines, confiscation of automobile and other property, and imprisonment. A conviction can also result in the loss of a license to drive or to practice in certain </w:t>
      </w:r>
      <w:r w:rsidR="004D0E62" w:rsidRPr="00BB011B">
        <w:rPr>
          <w:rFonts w:ascii="Calibri" w:hAnsi="Calibri" w:cs="Calibri"/>
          <w:color w:val="000000"/>
          <w:sz w:val="24"/>
          <w:szCs w:val="24"/>
        </w:rPr>
        <w:t>professions and</w:t>
      </w:r>
      <w:r w:rsidR="00F53A2B" w:rsidRPr="00BB011B">
        <w:rPr>
          <w:rFonts w:ascii="Calibri" w:hAnsi="Calibri" w:cs="Calibri"/>
          <w:color w:val="000000"/>
          <w:sz w:val="24"/>
          <w:szCs w:val="24"/>
        </w:rPr>
        <w:t xml:space="preserve"> </w:t>
      </w:r>
      <w:r w:rsidRPr="00BB011B">
        <w:rPr>
          <w:rFonts w:ascii="Calibri" w:hAnsi="Calibri" w:cs="Calibri"/>
          <w:color w:val="000000"/>
          <w:sz w:val="24"/>
          <w:szCs w:val="24"/>
        </w:rPr>
        <w:t xml:space="preserve">be </w:t>
      </w:r>
      <w:r w:rsidR="00F53A2B" w:rsidRPr="00BB011B">
        <w:rPr>
          <w:rFonts w:ascii="Calibri" w:hAnsi="Calibri" w:cs="Calibri"/>
          <w:color w:val="000000"/>
          <w:sz w:val="24"/>
          <w:szCs w:val="24"/>
        </w:rPr>
        <w:t xml:space="preserve">barred opportunities from employment. </w:t>
      </w:r>
    </w:p>
    <w:p w14:paraId="6160ACB8" w14:textId="77777777" w:rsidR="00F53A2B" w:rsidRPr="00BB011B" w:rsidRDefault="00F53A2B" w:rsidP="00F53A2B">
      <w:pPr>
        <w:autoSpaceDE w:val="0"/>
        <w:autoSpaceDN w:val="0"/>
        <w:adjustRightInd w:val="0"/>
        <w:rPr>
          <w:rFonts w:ascii="Calibri" w:hAnsi="Calibri" w:cs="Calibri"/>
          <w:color w:val="000000"/>
          <w:sz w:val="24"/>
          <w:szCs w:val="24"/>
        </w:rPr>
      </w:pPr>
    </w:p>
    <w:p w14:paraId="54CF01B5" w14:textId="77777777" w:rsidR="00F53A2B" w:rsidRPr="00BB011B" w:rsidRDefault="00F53A2B" w:rsidP="00F53A2B">
      <w:pPr>
        <w:pStyle w:val="Default"/>
        <w:rPr>
          <w:rFonts w:ascii="Calibri" w:eastAsia="Times New Roman" w:hAnsi="Calibri" w:cs="Calibri"/>
        </w:rPr>
      </w:pPr>
      <w:r w:rsidRPr="00BB011B">
        <w:rPr>
          <w:rFonts w:ascii="Calibri" w:hAnsi="Calibri" w:cs="Calibri"/>
        </w:rPr>
        <w:t xml:space="preserve">Arrest and conviction of a drug law violation can result in </w:t>
      </w:r>
      <w:r w:rsidRPr="00BB011B">
        <w:rPr>
          <w:rFonts w:ascii="Calibri" w:eastAsia="Times New Roman" w:hAnsi="Calibri" w:cs="Calibri"/>
        </w:rPr>
        <w:t xml:space="preserve">the following: </w:t>
      </w:r>
    </w:p>
    <w:p w14:paraId="2481680E" w14:textId="77777777" w:rsidR="00F53A2B" w:rsidRPr="00BB011B" w:rsidRDefault="00F53A2B" w:rsidP="00E8104A">
      <w:pPr>
        <w:numPr>
          <w:ilvl w:val="0"/>
          <w:numId w:val="36"/>
        </w:numPr>
        <w:autoSpaceDE w:val="0"/>
        <w:autoSpaceDN w:val="0"/>
        <w:adjustRightInd w:val="0"/>
        <w:spacing w:after="54"/>
        <w:rPr>
          <w:rFonts w:ascii="Calibri" w:hAnsi="Calibri" w:cs="Calibri"/>
          <w:color w:val="000000"/>
          <w:sz w:val="24"/>
          <w:szCs w:val="24"/>
        </w:rPr>
      </w:pPr>
      <w:r w:rsidRPr="00BB011B">
        <w:rPr>
          <w:rFonts w:ascii="Calibri" w:hAnsi="Calibri" w:cs="Calibri"/>
          <w:color w:val="000000"/>
          <w:sz w:val="24"/>
          <w:szCs w:val="24"/>
        </w:rPr>
        <w:lastRenderedPageBreak/>
        <w:t xml:space="preserve">Fines (up to $500,000 under state law and $250,000 under federal law) </w:t>
      </w:r>
    </w:p>
    <w:p w14:paraId="138198C3" w14:textId="77777777" w:rsidR="00F53A2B" w:rsidRPr="00BB011B" w:rsidRDefault="00F53A2B" w:rsidP="00E8104A">
      <w:pPr>
        <w:numPr>
          <w:ilvl w:val="0"/>
          <w:numId w:val="36"/>
        </w:numPr>
        <w:autoSpaceDE w:val="0"/>
        <w:autoSpaceDN w:val="0"/>
        <w:adjustRightInd w:val="0"/>
        <w:spacing w:after="54"/>
        <w:rPr>
          <w:rFonts w:ascii="Calibri" w:hAnsi="Calibri" w:cs="Calibri"/>
          <w:color w:val="000000"/>
          <w:sz w:val="24"/>
          <w:szCs w:val="24"/>
        </w:rPr>
      </w:pPr>
      <w:r w:rsidRPr="00BB011B">
        <w:rPr>
          <w:rFonts w:ascii="Calibri" w:hAnsi="Calibri" w:cs="Calibri"/>
          <w:color w:val="000000"/>
          <w:sz w:val="24"/>
          <w:szCs w:val="24"/>
        </w:rPr>
        <w:t xml:space="preserve">Confiscation of automobiles and other property </w:t>
      </w:r>
    </w:p>
    <w:p w14:paraId="6DCE22BD" w14:textId="77777777" w:rsidR="00F53A2B" w:rsidRPr="00BB011B" w:rsidRDefault="00F53A2B" w:rsidP="00E8104A">
      <w:pPr>
        <w:numPr>
          <w:ilvl w:val="0"/>
          <w:numId w:val="36"/>
        </w:numPr>
        <w:autoSpaceDE w:val="0"/>
        <w:autoSpaceDN w:val="0"/>
        <w:adjustRightInd w:val="0"/>
        <w:rPr>
          <w:rFonts w:ascii="Calibri" w:hAnsi="Calibri" w:cs="Calibri"/>
          <w:color w:val="000000"/>
          <w:sz w:val="24"/>
          <w:szCs w:val="24"/>
        </w:rPr>
      </w:pPr>
      <w:r w:rsidRPr="00BB011B">
        <w:rPr>
          <w:rFonts w:ascii="Calibri" w:hAnsi="Calibri" w:cs="Calibri"/>
          <w:color w:val="000000"/>
          <w:sz w:val="24"/>
          <w:szCs w:val="24"/>
        </w:rPr>
        <w:t xml:space="preserve">Imprisonment (up to 60 years under state law and life under federal law) </w:t>
      </w:r>
    </w:p>
    <w:p w14:paraId="3A7B5827" w14:textId="3B7E1383" w:rsidR="00985801" w:rsidRPr="00BB011B" w:rsidRDefault="00F53A2B" w:rsidP="00F53A2B">
      <w:pPr>
        <w:autoSpaceDE w:val="0"/>
        <w:autoSpaceDN w:val="0"/>
        <w:adjustRightInd w:val="0"/>
        <w:rPr>
          <w:rFonts w:ascii="Calibri" w:hAnsi="Calibri" w:cs="Calibri"/>
          <w:color w:val="000000"/>
          <w:sz w:val="28"/>
          <w:szCs w:val="28"/>
        </w:rPr>
      </w:pPr>
      <w:r w:rsidRPr="00BB011B">
        <w:rPr>
          <w:rFonts w:ascii="Calibri" w:hAnsi="Calibri" w:cs="Calibri"/>
          <w:color w:val="000000"/>
          <w:sz w:val="28"/>
          <w:szCs w:val="28"/>
        </w:rPr>
        <w:t xml:space="preserve"> </w:t>
      </w:r>
      <w:r w:rsidR="008C6F91" w:rsidRPr="00BB011B">
        <w:rPr>
          <w:rFonts w:ascii="Calibri" w:hAnsi="Calibri" w:cs="Calibri"/>
          <w:color w:val="000000"/>
          <w:sz w:val="28"/>
          <w:szCs w:val="28"/>
        </w:rPr>
        <w:t xml:space="preserve"> </w:t>
      </w:r>
    </w:p>
    <w:p w14:paraId="28F1A477"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Attendance</w:t>
      </w:r>
    </w:p>
    <w:p w14:paraId="593F29F8" w14:textId="77777777" w:rsidR="00D92E57" w:rsidRPr="00D92E57" w:rsidRDefault="00D92E57" w:rsidP="00D92E57">
      <w:pPr>
        <w:rPr>
          <w:rFonts w:ascii="Calibri" w:hAnsi="Calibri" w:cs="Calibri"/>
          <w:b/>
          <w:color w:val="000000"/>
          <w:sz w:val="24"/>
          <w:szCs w:val="24"/>
        </w:rPr>
      </w:pPr>
      <w:r w:rsidRPr="00D92E57">
        <w:rPr>
          <w:rFonts w:ascii="Calibri" w:hAnsi="Calibri" w:cs="Calibri"/>
          <w:b/>
          <w:color w:val="000000"/>
          <w:sz w:val="24"/>
          <w:szCs w:val="24"/>
        </w:rPr>
        <w:t>University Policy</w:t>
      </w:r>
    </w:p>
    <w:p w14:paraId="6739E688" w14:textId="77777777" w:rsidR="00D92E57" w:rsidRPr="00D92E57" w:rsidRDefault="00D92E57" w:rsidP="00D92E57">
      <w:pPr>
        <w:rPr>
          <w:rFonts w:ascii="Calibri" w:hAnsi="Calibri" w:cs="Calibri"/>
          <w:color w:val="000000"/>
          <w:sz w:val="24"/>
          <w:szCs w:val="24"/>
        </w:rPr>
      </w:pPr>
      <w:r w:rsidRPr="00D92E57">
        <w:rPr>
          <w:rFonts w:ascii="Calibri" w:hAnsi="Calibri" w:cs="Calibri"/>
          <w:color w:val="000000"/>
          <w:sz w:val="24"/>
          <w:szCs w:val="24"/>
        </w:rPr>
        <w:t>The following is the University Attendance and Withdrawal Policy:</w:t>
      </w:r>
    </w:p>
    <w:p w14:paraId="334DEEA3" w14:textId="77777777" w:rsidR="00D92E57" w:rsidRPr="00D92E57" w:rsidRDefault="00D92E57" w:rsidP="00D92E57">
      <w:pPr>
        <w:rPr>
          <w:rFonts w:ascii="Calibri" w:hAnsi="Calibri" w:cs="Calibri"/>
          <w:color w:val="000000"/>
          <w:sz w:val="24"/>
          <w:szCs w:val="24"/>
        </w:rPr>
      </w:pPr>
      <w:r w:rsidRPr="00D92E57">
        <w:rPr>
          <w:rFonts w:ascii="Calibri" w:hAnsi="Calibri" w:cs="Calibri"/>
          <w:color w:val="000000"/>
          <w:sz w:val="24"/>
          <w:szCs w:val="24"/>
        </w:rPr>
        <w:t xml:space="preserve">Instructors are required to take attendance in their classes on a regular basis.  </w:t>
      </w:r>
    </w:p>
    <w:p w14:paraId="4FC8A706" w14:textId="77777777" w:rsidR="00D92E57" w:rsidRPr="00D92E57" w:rsidRDefault="00D92E57" w:rsidP="00D92E57">
      <w:pPr>
        <w:numPr>
          <w:ilvl w:val="0"/>
          <w:numId w:val="1"/>
        </w:numPr>
        <w:ind w:left="360"/>
        <w:rPr>
          <w:rFonts w:ascii="Calibri" w:hAnsi="Calibri" w:cs="Calibri"/>
          <w:b/>
          <w:color w:val="000000"/>
          <w:sz w:val="24"/>
          <w:szCs w:val="24"/>
        </w:rPr>
      </w:pPr>
      <w:r w:rsidRPr="00D92E57">
        <w:rPr>
          <w:rFonts w:ascii="Calibri" w:hAnsi="Calibri" w:cs="Calibri"/>
          <w:b/>
          <w:color w:val="000000"/>
          <w:sz w:val="24"/>
          <w:szCs w:val="24"/>
        </w:rPr>
        <w:t>Non-Attendance</w:t>
      </w:r>
    </w:p>
    <w:p w14:paraId="5FBC79C7" w14:textId="77777777" w:rsidR="00D92E57" w:rsidRPr="00D92E57" w:rsidRDefault="00D92E57" w:rsidP="00D92E57">
      <w:pPr>
        <w:ind w:left="360"/>
        <w:rPr>
          <w:rFonts w:ascii="Calibri" w:hAnsi="Calibri" w:cs="Calibri"/>
          <w:color w:val="000000"/>
          <w:sz w:val="24"/>
          <w:szCs w:val="24"/>
        </w:rPr>
      </w:pPr>
      <w:r w:rsidRPr="00D92E57">
        <w:rPr>
          <w:rFonts w:ascii="Calibri" w:hAnsi="Calibri" w:cs="Calibri"/>
          <w:color w:val="000000"/>
          <w:sz w:val="24"/>
          <w:szCs w:val="24"/>
        </w:rPr>
        <w:t xml:space="preserve">Students who have not attended any class sessions during the first two weeks </w:t>
      </w:r>
      <w:r w:rsidRPr="00D92E57">
        <w:rPr>
          <w:rFonts w:ascii="Calibri" w:hAnsi="Calibri" w:cs="Calibri"/>
          <w:b/>
          <w:color w:val="000000"/>
          <w:sz w:val="24"/>
          <w:szCs w:val="24"/>
        </w:rPr>
        <w:t>must</w:t>
      </w:r>
      <w:r w:rsidRPr="00D92E57">
        <w:rPr>
          <w:rFonts w:ascii="Calibri" w:hAnsi="Calibri" w:cs="Calibri"/>
          <w:color w:val="000000"/>
          <w:sz w:val="24"/>
          <w:szCs w:val="24"/>
        </w:rPr>
        <w:t xml:space="preserve"> be dropped prior to the final date for total reversal of tuition as given in the course schedule bulletin.  These students will be deleted from the official count.</w:t>
      </w:r>
    </w:p>
    <w:p w14:paraId="5C98B702" w14:textId="77777777" w:rsidR="00087356" w:rsidRPr="00D92E57" w:rsidRDefault="00087356" w:rsidP="00D92E57">
      <w:pPr>
        <w:ind w:left="360"/>
        <w:rPr>
          <w:rFonts w:ascii="Calibri" w:hAnsi="Calibri" w:cs="Calibri"/>
          <w:b/>
          <w:color w:val="000000"/>
          <w:sz w:val="24"/>
          <w:szCs w:val="24"/>
        </w:rPr>
      </w:pPr>
    </w:p>
    <w:p w14:paraId="69B1C142" w14:textId="77777777" w:rsidR="00D92E57" w:rsidRPr="00D92E57" w:rsidRDefault="00D92E57" w:rsidP="00D92E57">
      <w:pPr>
        <w:numPr>
          <w:ilvl w:val="0"/>
          <w:numId w:val="1"/>
        </w:numPr>
        <w:ind w:left="360"/>
        <w:rPr>
          <w:rFonts w:ascii="Calibri" w:hAnsi="Calibri" w:cs="Calibri"/>
          <w:b/>
          <w:color w:val="000000"/>
          <w:sz w:val="24"/>
          <w:szCs w:val="24"/>
        </w:rPr>
      </w:pPr>
      <w:r w:rsidRPr="00D92E57">
        <w:rPr>
          <w:rFonts w:ascii="Calibri" w:hAnsi="Calibri" w:cs="Calibri"/>
          <w:b/>
          <w:color w:val="000000"/>
          <w:sz w:val="24"/>
          <w:szCs w:val="24"/>
        </w:rPr>
        <w:t>Absences</w:t>
      </w:r>
    </w:p>
    <w:p w14:paraId="634FF2A4" w14:textId="77777777" w:rsidR="00D92E57" w:rsidRPr="00D92E57" w:rsidRDefault="00D92E57" w:rsidP="00D92E57">
      <w:pPr>
        <w:ind w:left="360"/>
        <w:rPr>
          <w:rFonts w:ascii="Calibri" w:hAnsi="Calibri" w:cs="Calibri"/>
          <w:color w:val="000000"/>
          <w:sz w:val="24"/>
          <w:szCs w:val="24"/>
        </w:rPr>
      </w:pPr>
      <w:r w:rsidRPr="00D92E57">
        <w:rPr>
          <w:rFonts w:ascii="Calibri" w:hAnsi="Calibri" w:cs="Calibri"/>
          <w:color w:val="000000"/>
          <w:sz w:val="24"/>
          <w:szCs w:val="24"/>
        </w:rPr>
        <w:t xml:space="preserve">If, during the semester, a student’s total hours of absences </w:t>
      </w:r>
      <w:r w:rsidR="004D0E62" w:rsidRPr="00D92E57">
        <w:rPr>
          <w:rFonts w:ascii="Calibri" w:hAnsi="Calibri" w:cs="Calibri"/>
          <w:color w:val="000000"/>
          <w:sz w:val="24"/>
          <w:szCs w:val="24"/>
        </w:rPr>
        <w:t>exceed</w:t>
      </w:r>
      <w:r w:rsidRPr="00D92E57">
        <w:rPr>
          <w:rFonts w:ascii="Calibri" w:hAnsi="Calibri" w:cs="Calibri"/>
          <w:color w:val="000000"/>
          <w:sz w:val="24"/>
          <w:szCs w:val="24"/>
        </w:rPr>
        <w:t xml:space="preserve"> </w:t>
      </w:r>
      <w:r w:rsidRPr="00D92E57">
        <w:rPr>
          <w:rFonts w:ascii="Calibri" w:hAnsi="Calibri" w:cs="Calibri"/>
          <w:color w:val="000000"/>
          <w:sz w:val="24"/>
          <w:szCs w:val="24"/>
          <w:u w:val="single"/>
        </w:rPr>
        <w:t>twice the number of credit hours</w:t>
      </w:r>
      <w:r w:rsidRPr="00D92E57">
        <w:rPr>
          <w:rFonts w:ascii="Calibri" w:hAnsi="Calibri" w:cs="Calibri"/>
          <w:color w:val="000000"/>
          <w:sz w:val="24"/>
          <w:szCs w:val="24"/>
        </w:rPr>
        <w:t xml:space="preserve"> assigned to the course, the student </w:t>
      </w:r>
      <w:r w:rsidRPr="00D92E57">
        <w:rPr>
          <w:rFonts w:ascii="Calibri" w:hAnsi="Calibri" w:cs="Calibri"/>
          <w:b/>
          <w:color w:val="000000"/>
          <w:sz w:val="24"/>
          <w:szCs w:val="24"/>
        </w:rPr>
        <w:t>must</w:t>
      </w:r>
      <w:r w:rsidRPr="00D92E57">
        <w:rPr>
          <w:rFonts w:ascii="Calibri" w:hAnsi="Calibri" w:cs="Calibri"/>
          <w:color w:val="000000"/>
          <w:sz w:val="24"/>
          <w:szCs w:val="24"/>
        </w:rPr>
        <w:t xml:space="preserve"> be dropped from that course with a grade of “W”.  </w:t>
      </w:r>
    </w:p>
    <w:p w14:paraId="0D1C6C7A" w14:textId="77777777" w:rsidR="00D92E57" w:rsidRPr="00D92E57" w:rsidRDefault="00D92E57" w:rsidP="00D92E57">
      <w:pPr>
        <w:ind w:left="360"/>
        <w:rPr>
          <w:rFonts w:ascii="Calibri" w:hAnsi="Calibri" w:cs="Calibri"/>
          <w:color w:val="000000"/>
          <w:sz w:val="24"/>
          <w:szCs w:val="24"/>
        </w:rPr>
      </w:pPr>
    </w:p>
    <w:p w14:paraId="167A3135" w14:textId="77777777" w:rsidR="00D92E57" w:rsidRPr="00D92E57" w:rsidRDefault="00D92E57" w:rsidP="00D92E57">
      <w:pPr>
        <w:ind w:left="360"/>
        <w:rPr>
          <w:rFonts w:ascii="Calibri" w:hAnsi="Calibri" w:cs="Calibri"/>
          <w:b/>
          <w:color w:val="000000"/>
          <w:sz w:val="24"/>
          <w:szCs w:val="24"/>
        </w:rPr>
      </w:pPr>
      <w:r w:rsidRPr="00D92E57">
        <w:rPr>
          <w:rFonts w:ascii="Calibri" w:hAnsi="Calibri" w:cs="Calibri"/>
          <w:color w:val="000000"/>
          <w:sz w:val="24"/>
          <w:szCs w:val="24"/>
        </w:rPr>
        <w:t>Students should be dropped if they miss: Six (6) 50-minute sessions of a 3-days-per-week course; Four (4) 75-minute sessions of a 2-days-per-week course; Two (2) 170-minute sessions of a 1-day-per-week course; Six (6) 50-minute segments of a course which combines lectures, discussions and/or laboratory work.  Appropriate limits should be set for courses that do not fall into the above categories as per the guidelines.  Such drops must occur prior to the official final drop date.</w:t>
      </w:r>
    </w:p>
    <w:p w14:paraId="68BE6A29" w14:textId="77777777" w:rsidR="00D92E57" w:rsidRPr="00D92E57" w:rsidRDefault="00D92E57" w:rsidP="00D92E57">
      <w:pPr>
        <w:rPr>
          <w:rFonts w:ascii="Calibri" w:hAnsi="Calibri" w:cs="Calibri"/>
          <w:color w:val="000000"/>
          <w:sz w:val="24"/>
          <w:szCs w:val="24"/>
        </w:rPr>
      </w:pPr>
    </w:p>
    <w:p w14:paraId="6BFB91AA" w14:textId="77777777" w:rsidR="00D92E57" w:rsidRPr="00D92E57" w:rsidRDefault="00D92E57" w:rsidP="00D92E57">
      <w:pPr>
        <w:rPr>
          <w:rFonts w:ascii="Calibri" w:hAnsi="Calibri" w:cs="Calibri"/>
          <w:color w:val="000000"/>
          <w:sz w:val="24"/>
          <w:szCs w:val="24"/>
        </w:rPr>
      </w:pPr>
      <w:r w:rsidRPr="00D92E57">
        <w:rPr>
          <w:rFonts w:ascii="Calibri" w:hAnsi="Calibri" w:cs="Calibri"/>
          <w:color w:val="000000"/>
          <w:sz w:val="24"/>
          <w:szCs w:val="24"/>
        </w:rPr>
        <w:t>Students may appeal for reinstatement to the appropriate dean by documenting extenuating circumstances that caused the absences.  The dean’s decision will be final.</w:t>
      </w:r>
    </w:p>
    <w:p w14:paraId="2D1020BE" w14:textId="77777777" w:rsidR="00D92E57" w:rsidRPr="00D92E57" w:rsidRDefault="00D92E57" w:rsidP="00D92E57">
      <w:pPr>
        <w:rPr>
          <w:rFonts w:ascii="Calibri" w:hAnsi="Calibri" w:cs="Calibri"/>
          <w:color w:val="000000"/>
          <w:sz w:val="24"/>
          <w:szCs w:val="24"/>
        </w:rPr>
      </w:pPr>
    </w:p>
    <w:p w14:paraId="5EC4E7C6" w14:textId="77777777" w:rsidR="00D92E57" w:rsidRPr="00D92E57" w:rsidRDefault="00D92E57" w:rsidP="00D92E57">
      <w:pPr>
        <w:rPr>
          <w:rFonts w:ascii="Calibri" w:hAnsi="Calibri" w:cs="Calibri"/>
          <w:color w:val="000000"/>
          <w:sz w:val="24"/>
          <w:szCs w:val="24"/>
        </w:rPr>
      </w:pPr>
      <w:r w:rsidRPr="00D92E57">
        <w:rPr>
          <w:rFonts w:ascii="Calibri" w:hAnsi="Calibri" w:cs="Calibri"/>
          <w:color w:val="000000"/>
          <w:sz w:val="24"/>
          <w:szCs w:val="24"/>
        </w:rPr>
        <w:t>Students must officially withdraw (by submitting a drop form to the registrar’s office) from classes they are not attending, or where their hours of absences exceed twice the number of credit hours for the course before the official drop deadline. The drop form must have the academic advisor’s signature.</w:t>
      </w:r>
    </w:p>
    <w:p w14:paraId="42FC6D19" w14:textId="77777777" w:rsidR="003929D6" w:rsidRDefault="003929D6" w:rsidP="00D92E57">
      <w:pPr>
        <w:rPr>
          <w:rFonts w:ascii="Calibri" w:hAnsi="Calibri" w:cs="Calibri"/>
          <w:b/>
          <w:color w:val="000000"/>
          <w:sz w:val="24"/>
          <w:szCs w:val="24"/>
        </w:rPr>
      </w:pPr>
    </w:p>
    <w:p w14:paraId="68F22D93" w14:textId="77777777" w:rsidR="00D92E57" w:rsidRPr="00D92E57" w:rsidRDefault="00D92E57" w:rsidP="00D92E57">
      <w:pPr>
        <w:rPr>
          <w:rFonts w:ascii="Calibri" w:hAnsi="Calibri" w:cs="Calibri"/>
          <w:b/>
          <w:color w:val="000000"/>
          <w:sz w:val="24"/>
          <w:szCs w:val="24"/>
        </w:rPr>
      </w:pPr>
      <w:r w:rsidRPr="00D92E57">
        <w:rPr>
          <w:rFonts w:ascii="Calibri" w:hAnsi="Calibri" w:cs="Calibri"/>
          <w:b/>
          <w:color w:val="000000"/>
          <w:sz w:val="24"/>
          <w:szCs w:val="24"/>
        </w:rPr>
        <w:t>Failure on the part of a student to officially withdraw from a class (or on the part of the instructor to drop students) before the official drop date will result in a failing (F) grade.</w:t>
      </w:r>
    </w:p>
    <w:p w14:paraId="2DCB43E9" w14:textId="77777777" w:rsidR="00D92E57" w:rsidRPr="00E96009" w:rsidRDefault="00D92E57" w:rsidP="005F2D7C">
      <w:pPr>
        <w:pStyle w:val="ListParagraph"/>
        <w:spacing w:after="0" w:line="240" w:lineRule="auto"/>
        <w:ind w:left="0"/>
        <w:rPr>
          <w:rFonts w:cs="Calibri"/>
          <w:b/>
          <w:sz w:val="24"/>
          <w:szCs w:val="24"/>
        </w:rPr>
      </w:pPr>
    </w:p>
    <w:p w14:paraId="69F8FD83" w14:textId="77777777" w:rsidR="00080D48"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In addition to the University rules on attendance, students are required to attend each class for the total period. Attendance is taken in each class and at meetings. It is the </w:t>
      </w:r>
    </w:p>
    <w:p w14:paraId="10226974" w14:textId="77777777" w:rsidR="00AE4976" w:rsidRPr="00E96009" w:rsidRDefault="002C5838" w:rsidP="005F2D7C">
      <w:pPr>
        <w:pStyle w:val="ListParagraph"/>
        <w:spacing w:after="0" w:line="240" w:lineRule="auto"/>
        <w:ind w:left="0"/>
        <w:rPr>
          <w:rFonts w:cs="Calibri"/>
          <w:sz w:val="24"/>
          <w:szCs w:val="24"/>
        </w:rPr>
      </w:pPr>
      <w:r w:rsidRPr="00E96009">
        <w:rPr>
          <w:rFonts w:cs="Calibri"/>
          <w:sz w:val="24"/>
          <w:szCs w:val="24"/>
        </w:rPr>
        <w:t>Responsibility</w:t>
      </w:r>
      <w:r w:rsidR="00AE4976" w:rsidRPr="00E96009">
        <w:rPr>
          <w:rFonts w:cs="Calibri"/>
          <w:sz w:val="24"/>
          <w:szCs w:val="24"/>
        </w:rPr>
        <w:t xml:space="preserve"> of the student to communicate directly with the faculty and/or to the PPE coordinator of the facility where the student is assigned, regarding an unavoidable absence. Tardiness is not acceptable.</w:t>
      </w:r>
    </w:p>
    <w:p w14:paraId="133438F9" w14:textId="77777777" w:rsidR="00AE4976" w:rsidRPr="00E96009" w:rsidRDefault="00AE4976" w:rsidP="005F2D7C">
      <w:pPr>
        <w:pStyle w:val="ListParagraph"/>
        <w:spacing w:after="0" w:line="240" w:lineRule="auto"/>
        <w:ind w:left="0"/>
        <w:rPr>
          <w:rFonts w:cs="Calibri"/>
          <w:sz w:val="24"/>
          <w:szCs w:val="24"/>
        </w:rPr>
      </w:pPr>
    </w:p>
    <w:p w14:paraId="557A53EA" w14:textId="77777777" w:rsidR="00D92E57" w:rsidRPr="00E96009" w:rsidRDefault="00AE4976" w:rsidP="005F2D7C">
      <w:pPr>
        <w:pStyle w:val="ListParagraph"/>
        <w:spacing w:after="0" w:line="240" w:lineRule="auto"/>
        <w:ind w:left="0"/>
        <w:rPr>
          <w:rFonts w:cs="Calibri"/>
          <w:sz w:val="24"/>
          <w:szCs w:val="24"/>
        </w:rPr>
      </w:pPr>
      <w:r w:rsidRPr="00E96009">
        <w:rPr>
          <w:rFonts w:cs="Calibri"/>
          <w:sz w:val="24"/>
          <w:szCs w:val="24"/>
        </w:rPr>
        <w:lastRenderedPageBreak/>
        <w:t xml:space="preserve">It is the responsibility of the student to seek and obtain all course materials and other necessary information missed due to absence or any other reason. It is recommended that students have a “buddy” who can pick up copies of handouts. Excused absences must be substantiated with appropriate documentation. Failure to attend a minimum of 80% of all classes will result in a failing grade for the course. Students who miss PPE will </w:t>
      </w:r>
    </w:p>
    <w:p w14:paraId="50F21F55"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be required to make up the time. The PPE coordinator will determine the make-up arrangements </w:t>
      </w:r>
      <w:r w:rsidR="00E44953" w:rsidRPr="00E96009">
        <w:rPr>
          <w:rFonts w:cs="Calibri"/>
          <w:sz w:val="24"/>
          <w:szCs w:val="24"/>
        </w:rPr>
        <w:t>in conjunction with the site supervisor</w:t>
      </w:r>
      <w:r w:rsidRPr="00E96009">
        <w:rPr>
          <w:rFonts w:cs="Calibri"/>
          <w:sz w:val="24"/>
          <w:szCs w:val="24"/>
        </w:rPr>
        <w:t>.</w:t>
      </w:r>
    </w:p>
    <w:p w14:paraId="73A8EC39" w14:textId="77777777" w:rsidR="00AE4976" w:rsidRPr="00E96009" w:rsidRDefault="00AE4976" w:rsidP="005F2D7C">
      <w:pPr>
        <w:pStyle w:val="ListParagraph"/>
        <w:spacing w:after="0" w:line="240" w:lineRule="auto"/>
        <w:ind w:left="0"/>
        <w:rPr>
          <w:rFonts w:cs="Calibri"/>
          <w:sz w:val="24"/>
          <w:szCs w:val="24"/>
        </w:rPr>
      </w:pPr>
    </w:p>
    <w:p w14:paraId="327B3993"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Absences and </w:t>
      </w:r>
      <w:r w:rsidR="006A1A94">
        <w:rPr>
          <w:rFonts w:cs="Calibri"/>
          <w:sz w:val="24"/>
          <w:szCs w:val="24"/>
        </w:rPr>
        <w:t>tardiness can affect your grade, especially your</w:t>
      </w:r>
      <w:r w:rsidRPr="00E96009">
        <w:rPr>
          <w:rFonts w:cs="Calibri"/>
          <w:sz w:val="24"/>
          <w:szCs w:val="24"/>
        </w:rPr>
        <w:t xml:space="preserve"> </w:t>
      </w:r>
      <w:r w:rsidR="006A1A94">
        <w:rPr>
          <w:rFonts w:cs="Calibri"/>
          <w:sz w:val="24"/>
          <w:szCs w:val="24"/>
        </w:rPr>
        <w:t>p</w:t>
      </w:r>
      <w:r w:rsidRPr="00E96009">
        <w:rPr>
          <w:rFonts w:cs="Calibri"/>
          <w:sz w:val="24"/>
          <w:szCs w:val="24"/>
        </w:rPr>
        <w:t>rofession</w:t>
      </w:r>
      <w:r w:rsidR="006A1A94">
        <w:rPr>
          <w:rFonts w:cs="Calibri"/>
          <w:sz w:val="24"/>
          <w:szCs w:val="24"/>
        </w:rPr>
        <w:t>al</w:t>
      </w:r>
      <w:r w:rsidR="00E44953" w:rsidRPr="00E96009">
        <w:rPr>
          <w:rFonts w:cs="Calibri"/>
          <w:sz w:val="24"/>
          <w:szCs w:val="24"/>
        </w:rPr>
        <w:t>ism grade</w:t>
      </w:r>
      <w:r w:rsidRPr="00E96009">
        <w:rPr>
          <w:rFonts w:cs="Calibri"/>
          <w:sz w:val="24"/>
          <w:szCs w:val="24"/>
        </w:rPr>
        <w:t xml:space="preserve">. It is departmental policy that all assignments are due at the beginning of the class session. All assignments must be completed </w:t>
      </w:r>
      <w:r w:rsidR="006A1A94">
        <w:rPr>
          <w:rFonts w:cs="Calibri"/>
          <w:sz w:val="24"/>
          <w:szCs w:val="24"/>
        </w:rPr>
        <w:t xml:space="preserve">as part of the </w:t>
      </w:r>
      <w:r w:rsidRPr="00E96009">
        <w:rPr>
          <w:rFonts w:cs="Calibri"/>
          <w:sz w:val="24"/>
          <w:szCs w:val="24"/>
        </w:rPr>
        <w:t xml:space="preserve">learning process </w:t>
      </w:r>
      <w:r w:rsidRPr="003758A9">
        <w:rPr>
          <w:rFonts w:cs="Calibri"/>
          <w:sz w:val="24"/>
          <w:szCs w:val="24"/>
        </w:rPr>
        <w:t>and to receive feedback.</w:t>
      </w:r>
      <w:r w:rsidR="00E44953" w:rsidRPr="003758A9">
        <w:rPr>
          <w:rFonts w:cs="Calibri"/>
          <w:sz w:val="24"/>
          <w:szCs w:val="24"/>
        </w:rPr>
        <w:t xml:space="preserve">  Refer to departmental policy on Assignment submissions</w:t>
      </w:r>
      <w:r w:rsidR="006A1A94" w:rsidRPr="003758A9">
        <w:rPr>
          <w:rFonts w:cs="Calibri"/>
          <w:sz w:val="24"/>
          <w:szCs w:val="24"/>
        </w:rPr>
        <w:t xml:space="preserve"> (Appendix</w:t>
      </w:r>
      <w:r w:rsidR="003758A9">
        <w:rPr>
          <w:rFonts w:cs="Calibri"/>
          <w:sz w:val="24"/>
          <w:szCs w:val="24"/>
        </w:rPr>
        <w:t xml:space="preserve"> H</w:t>
      </w:r>
      <w:r w:rsidR="006A1A94" w:rsidRPr="003758A9">
        <w:rPr>
          <w:rFonts w:cs="Calibri"/>
          <w:sz w:val="24"/>
          <w:szCs w:val="24"/>
        </w:rPr>
        <w:t>)</w:t>
      </w:r>
      <w:r w:rsidR="00E44953" w:rsidRPr="003758A9">
        <w:rPr>
          <w:rFonts w:cs="Calibri"/>
          <w:sz w:val="24"/>
          <w:szCs w:val="24"/>
        </w:rPr>
        <w:t>.</w:t>
      </w:r>
    </w:p>
    <w:p w14:paraId="3C5C8169" w14:textId="77777777" w:rsidR="00AE4976" w:rsidRPr="00E96009" w:rsidRDefault="00AE4976" w:rsidP="005F2D7C">
      <w:pPr>
        <w:pStyle w:val="ListParagraph"/>
        <w:spacing w:after="0" w:line="240" w:lineRule="auto"/>
        <w:ind w:left="0"/>
        <w:rPr>
          <w:rFonts w:cs="Calibri"/>
          <w:sz w:val="24"/>
          <w:szCs w:val="24"/>
        </w:rPr>
      </w:pPr>
    </w:p>
    <w:p w14:paraId="43DD7E26"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Students with Disabilities</w:t>
      </w:r>
    </w:p>
    <w:p w14:paraId="233D4BF4"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Students with disabilities who require reasonable accommodations to fully participate in a course should notify the instructor within the first two weeks of the semester. Students must be registered with the Abilities Office of Disabled Student Services, CRSUB Room 190, (773) 995-</w:t>
      </w:r>
      <w:r w:rsidR="0052582B" w:rsidRPr="00E96009">
        <w:rPr>
          <w:rFonts w:cs="Calibri"/>
          <w:sz w:val="24"/>
          <w:szCs w:val="24"/>
        </w:rPr>
        <w:t>8393</w:t>
      </w:r>
      <w:r w:rsidRPr="00E96009">
        <w:rPr>
          <w:rFonts w:cs="Calibri"/>
          <w:sz w:val="24"/>
          <w:szCs w:val="24"/>
        </w:rPr>
        <w:t>.</w:t>
      </w:r>
    </w:p>
    <w:p w14:paraId="01978272" w14:textId="77777777" w:rsidR="00AE4976" w:rsidRPr="00E96009" w:rsidRDefault="00AE4976" w:rsidP="005F2D7C">
      <w:pPr>
        <w:pStyle w:val="ListParagraph"/>
        <w:spacing w:after="0" w:line="240" w:lineRule="auto"/>
        <w:ind w:left="0"/>
        <w:rPr>
          <w:rFonts w:cs="Calibri"/>
          <w:b/>
          <w:sz w:val="24"/>
          <w:szCs w:val="24"/>
        </w:rPr>
      </w:pPr>
    </w:p>
    <w:p w14:paraId="2C7408BC"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Communication Protocol</w:t>
      </w:r>
    </w:p>
    <w:p w14:paraId="189D74DE" w14:textId="6EBF6DE4" w:rsidR="006A1A94"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All students should follow the appropriate channels of communication to address concerns and issues while in the program. Concerns regarding a specific course should first be </w:t>
      </w:r>
      <w:r w:rsidR="006A1A94">
        <w:rPr>
          <w:rFonts w:cs="Calibri"/>
          <w:sz w:val="24"/>
          <w:szCs w:val="24"/>
        </w:rPr>
        <w:t>discu</w:t>
      </w:r>
      <w:r w:rsidRPr="00E96009">
        <w:rPr>
          <w:rFonts w:cs="Calibri"/>
          <w:sz w:val="24"/>
          <w:szCs w:val="24"/>
        </w:rPr>
        <w:t>ssed with the course instructor(s). If concerns continue, they should be brought to the attention of the program director. If you feel your concerns are not addressed by the program director, the student can speak to the Dean of the College of Hea</w:t>
      </w:r>
      <w:r w:rsidR="006A1A94">
        <w:rPr>
          <w:rFonts w:cs="Calibri"/>
          <w:sz w:val="24"/>
          <w:szCs w:val="24"/>
        </w:rPr>
        <w:t xml:space="preserve">lth Sciences located in BHS 607; </w:t>
      </w:r>
      <w:r w:rsidRPr="00E96009">
        <w:rPr>
          <w:rFonts w:cs="Calibri"/>
          <w:sz w:val="24"/>
          <w:szCs w:val="24"/>
        </w:rPr>
        <w:t>at 773-995-</w:t>
      </w:r>
      <w:r w:rsidR="0052582B" w:rsidRPr="00E96009">
        <w:rPr>
          <w:rFonts w:cs="Calibri"/>
          <w:sz w:val="24"/>
          <w:szCs w:val="24"/>
        </w:rPr>
        <w:t>3987</w:t>
      </w:r>
      <w:r w:rsidRPr="00E96009">
        <w:rPr>
          <w:rFonts w:cs="Calibri"/>
          <w:sz w:val="24"/>
          <w:szCs w:val="24"/>
        </w:rPr>
        <w:t xml:space="preserve">. </w:t>
      </w:r>
    </w:p>
    <w:p w14:paraId="6B991621" w14:textId="77777777" w:rsidR="00A766A3" w:rsidRDefault="00A766A3" w:rsidP="005F2D7C">
      <w:pPr>
        <w:pStyle w:val="ListParagraph"/>
        <w:spacing w:after="0" w:line="240" w:lineRule="auto"/>
        <w:ind w:left="0"/>
        <w:rPr>
          <w:rFonts w:cs="Calibri"/>
          <w:b/>
          <w:sz w:val="24"/>
          <w:szCs w:val="24"/>
        </w:rPr>
      </w:pPr>
    </w:p>
    <w:p w14:paraId="6AF2D3A4"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Email Accounts</w:t>
      </w:r>
    </w:p>
    <w:p w14:paraId="00AE2AE6" w14:textId="77777777" w:rsidR="003929D6" w:rsidRDefault="00AE4976" w:rsidP="005F2D7C">
      <w:pPr>
        <w:pStyle w:val="ListParagraph"/>
        <w:spacing w:after="0" w:line="240" w:lineRule="auto"/>
        <w:ind w:left="0"/>
        <w:rPr>
          <w:rFonts w:cs="Calibri"/>
          <w:sz w:val="24"/>
          <w:szCs w:val="24"/>
        </w:rPr>
      </w:pPr>
      <w:r w:rsidRPr="00E96009">
        <w:rPr>
          <w:rFonts w:cs="Calibri"/>
          <w:sz w:val="24"/>
          <w:szCs w:val="24"/>
        </w:rPr>
        <w:t xml:space="preserve">Each student receives a CSU email account after being admitted to the university. Students are responsible for checking their email </w:t>
      </w:r>
      <w:r w:rsidR="006A1A94">
        <w:rPr>
          <w:rFonts w:cs="Calibri"/>
          <w:sz w:val="24"/>
          <w:szCs w:val="24"/>
        </w:rPr>
        <w:t>regularly</w:t>
      </w:r>
      <w:r w:rsidRPr="00E96009">
        <w:rPr>
          <w:rFonts w:cs="Calibri"/>
          <w:sz w:val="24"/>
          <w:szCs w:val="24"/>
        </w:rPr>
        <w:t xml:space="preserve">. Students can sync their CSU account with their private email account through preference commands. Your email username and password </w:t>
      </w:r>
      <w:r w:rsidR="006A1A94">
        <w:rPr>
          <w:rFonts w:cs="Calibri"/>
          <w:sz w:val="24"/>
          <w:szCs w:val="24"/>
        </w:rPr>
        <w:t>are</w:t>
      </w:r>
      <w:r w:rsidRPr="00E96009">
        <w:rPr>
          <w:rFonts w:cs="Calibri"/>
          <w:sz w:val="24"/>
          <w:szCs w:val="24"/>
        </w:rPr>
        <w:t xml:space="preserve"> required to log into the University’s internet system. </w:t>
      </w:r>
    </w:p>
    <w:p w14:paraId="34B077D2" w14:textId="77777777" w:rsidR="003929D6" w:rsidRDefault="003929D6" w:rsidP="005F2D7C">
      <w:pPr>
        <w:pStyle w:val="ListParagraph"/>
        <w:spacing w:after="0" w:line="240" w:lineRule="auto"/>
        <w:ind w:left="0"/>
        <w:rPr>
          <w:rFonts w:cs="Calibri"/>
          <w:sz w:val="24"/>
          <w:szCs w:val="24"/>
        </w:rPr>
      </w:pPr>
    </w:p>
    <w:p w14:paraId="70F18AF4" w14:textId="77777777" w:rsidR="00AE4976" w:rsidRPr="00E96009" w:rsidRDefault="0052582B" w:rsidP="005F2D7C">
      <w:pPr>
        <w:pStyle w:val="ListParagraph"/>
        <w:spacing w:after="0" w:line="240" w:lineRule="auto"/>
        <w:ind w:left="0"/>
        <w:rPr>
          <w:rFonts w:cs="Calibri"/>
          <w:sz w:val="24"/>
          <w:szCs w:val="24"/>
        </w:rPr>
      </w:pPr>
      <w:r w:rsidRPr="00E96009">
        <w:rPr>
          <w:rFonts w:cs="Calibri"/>
          <w:sz w:val="24"/>
          <w:szCs w:val="24"/>
        </w:rPr>
        <w:t>Email</w:t>
      </w:r>
      <w:r w:rsidR="006A1A94">
        <w:rPr>
          <w:rFonts w:cs="Calibri"/>
          <w:sz w:val="24"/>
          <w:szCs w:val="24"/>
        </w:rPr>
        <w:t>i</w:t>
      </w:r>
      <w:r w:rsidRPr="00E96009">
        <w:rPr>
          <w:rFonts w:cs="Calibri"/>
          <w:sz w:val="24"/>
          <w:szCs w:val="24"/>
        </w:rPr>
        <w:t xml:space="preserve">ng assignments to </w:t>
      </w:r>
      <w:r w:rsidR="006A1A94">
        <w:rPr>
          <w:rFonts w:cs="Calibri"/>
          <w:sz w:val="24"/>
          <w:szCs w:val="24"/>
        </w:rPr>
        <w:t>instructors</w:t>
      </w:r>
      <w:r w:rsidRPr="00E96009">
        <w:rPr>
          <w:rFonts w:cs="Calibri"/>
          <w:sz w:val="24"/>
          <w:szCs w:val="24"/>
        </w:rPr>
        <w:t xml:space="preserve"> </w:t>
      </w:r>
      <w:r w:rsidR="006A1A94">
        <w:rPr>
          <w:rFonts w:cs="Calibri"/>
          <w:sz w:val="24"/>
          <w:szCs w:val="24"/>
        </w:rPr>
        <w:t>are</w:t>
      </w:r>
      <w:r w:rsidRPr="00E96009">
        <w:rPr>
          <w:rFonts w:cs="Calibri"/>
          <w:sz w:val="24"/>
          <w:szCs w:val="24"/>
        </w:rPr>
        <w:t xml:space="preserve"> not encourage</w:t>
      </w:r>
      <w:r w:rsidR="006A1A94">
        <w:rPr>
          <w:rFonts w:cs="Calibri"/>
          <w:sz w:val="24"/>
          <w:szCs w:val="24"/>
        </w:rPr>
        <w:t>d</w:t>
      </w:r>
      <w:r w:rsidRPr="00E96009">
        <w:rPr>
          <w:rFonts w:cs="Calibri"/>
          <w:sz w:val="24"/>
          <w:szCs w:val="24"/>
        </w:rPr>
        <w:t xml:space="preserve"> and should only occur on rare occasions and only upon instructions from the course instructor.</w:t>
      </w:r>
    </w:p>
    <w:p w14:paraId="7D6CABE9" w14:textId="77777777" w:rsidR="00AE4976" w:rsidRPr="00E96009" w:rsidRDefault="00AE4976" w:rsidP="005F2D7C">
      <w:pPr>
        <w:rPr>
          <w:rFonts w:ascii="Calibri" w:hAnsi="Calibri" w:cs="Calibri"/>
          <w:sz w:val="24"/>
          <w:szCs w:val="24"/>
        </w:rPr>
      </w:pPr>
    </w:p>
    <w:p w14:paraId="4D0BF637"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Bulletin Boards</w:t>
      </w:r>
    </w:p>
    <w:p w14:paraId="5EF17D76"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The bulletin boards located in the hallways outside the HIA classrooms and office provides students and graduates with information about continuing education and job opportunities. Postings of brochures and job advertisements do not reflect an endorsement by the HIA Department. The bulletin boards are only for informational purposes.</w:t>
      </w:r>
    </w:p>
    <w:p w14:paraId="7166FDC4" w14:textId="77777777" w:rsidR="00AE4976" w:rsidRPr="00E96009" w:rsidRDefault="00AE4976" w:rsidP="005F2D7C">
      <w:pPr>
        <w:pStyle w:val="ListParagraph"/>
        <w:spacing w:after="0" w:line="240" w:lineRule="auto"/>
        <w:ind w:left="0"/>
        <w:rPr>
          <w:rFonts w:cs="Calibri"/>
          <w:sz w:val="24"/>
          <w:szCs w:val="24"/>
        </w:rPr>
      </w:pPr>
    </w:p>
    <w:p w14:paraId="1722499B" w14:textId="77777777" w:rsidR="00AE4976" w:rsidRPr="00E96009" w:rsidRDefault="00F855A5" w:rsidP="005F2D7C">
      <w:pPr>
        <w:pStyle w:val="ListParagraph"/>
        <w:spacing w:after="0" w:line="240" w:lineRule="auto"/>
        <w:ind w:left="0"/>
        <w:rPr>
          <w:rFonts w:cs="Calibri"/>
          <w:b/>
          <w:sz w:val="24"/>
          <w:szCs w:val="24"/>
        </w:rPr>
      </w:pPr>
      <w:r w:rsidRPr="00E96009">
        <w:rPr>
          <w:rFonts w:cs="Calibri"/>
          <w:b/>
          <w:sz w:val="24"/>
          <w:szCs w:val="24"/>
        </w:rPr>
        <w:t>Dress/Attire</w:t>
      </w:r>
    </w:p>
    <w:p w14:paraId="196E8D76" w14:textId="77777777" w:rsidR="00AE4976" w:rsidRPr="00E96009" w:rsidRDefault="00F855A5" w:rsidP="00BD3C51">
      <w:pPr>
        <w:jc w:val="both"/>
        <w:rPr>
          <w:rFonts w:cs="Calibri"/>
          <w:sz w:val="24"/>
          <w:szCs w:val="24"/>
        </w:rPr>
      </w:pPr>
      <w:r w:rsidRPr="00E96009">
        <w:rPr>
          <w:rFonts w:ascii="Calibri" w:hAnsi="Calibri" w:cs="Calibri"/>
          <w:color w:val="000000"/>
          <w:sz w:val="24"/>
        </w:rPr>
        <w:lastRenderedPageBreak/>
        <w:t xml:space="preserve">Students are expected to dress appropriately for all classes and outside visits. Please see </w:t>
      </w:r>
      <w:r w:rsidR="00D92E57" w:rsidRPr="00E96009">
        <w:rPr>
          <w:rFonts w:ascii="Calibri" w:hAnsi="Calibri" w:cs="Calibri"/>
          <w:b/>
          <w:color w:val="000000"/>
          <w:sz w:val="24"/>
        </w:rPr>
        <w:t>A</w:t>
      </w:r>
      <w:r w:rsidR="006A1A94">
        <w:rPr>
          <w:rFonts w:ascii="Calibri" w:hAnsi="Calibri" w:cs="Calibri"/>
          <w:b/>
          <w:color w:val="000000"/>
          <w:sz w:val="24"/>
        </w:rPr>
        <w:t>p</w:t>
      </w:r>
      <w:r w:rsidRPr="00E96009">
        <w:rPr>
          <w:rFonts w:ascii="Calibri" w:hAnsi="Calibri" w:cs="Calibri"/>
          <w:b/>
          <w:color w:val="000000"/>
          <w:sz w:val="24"/>
        </w:rPr>
        <w:t>pendix</w:t>
      </w:r>
      <w:r w:rsidR="0052582B" w:rsidRPr="00E96009">
        <w:rPr>
          <w:rFonts w:ascii="Calibri" w:hAnsi="Calibri" w:cs="Calibri"/>
          <w:b/>
          <w:color w:val="000000"/>
          <w:sz w:val="24"/>
        </w:rPr>
        <w:t xml:space="preserve"> </w:t>
      </w:r>
      <w:r w:rsidR="006A1A94">
        <w:rPr>
          <w:rFonts w:ascii="Calibri" w:hAnsi="Calibri" w:cs="Calibri"/>
          <w:b/>
          <w:color w:val="000000"/>
          <w:sz w:val="24"/>
        </w:rPr>
        <w:t>A</w:t>
      </w:r>
      <w:r w:rsidRPr="00E96009">
        <w:rPr>
          <w:rFonts w:ascii="Calibri" w:hAnsi="Calibri" w:cs="Calibri"/>
          <w:color w:val="000000"/>
          <w:sz w:val="24"/>
        </w:rPr>
        <w:t xml:space="preserve"> on Student Behavior Expectations for further information. </w:t>
      </w:r>
      <w:r w:rsidR="00BD3C51">
        <w:rPr>
          <w:rFonts w:ascii="Calibri" w:hAnsi="Calibri" w:cs="Calibri"/>
          <w:color w:val="000000"/>
          <w:sz w:val="24"/>
        </w:rPr>
        <w:t xml:space="preserve"> </w:t>
      </w:r>
      <w:r w:rsidR="00AE4976" w:rsidRPr="00E96009">
        <w:rPr>
          <w:rFonts w:cs="Calibri"/>
          <w:sz w:val="24"/>
          <w:szCs w:val="24"/>
        </w:rPr>
        <w:t>Students are expected to be well</w:t>
      </w:r>
      <w:r w:rsidR="006A1A94">
        <w:rPr>
          <w:rFonts w:cs="Calibri"/>
          <w:sz w:val="24"/>
          <w:szCs w:val="24"/>
        </w:rPr>
        <w:t>-</w:t>
      </w:r>
      <w:r w:rsidR="00AE4976" w:rsidRPr="00E96009">
        <w:rPr>
          <w:rFonts w:cs="Calibri"/>
          <w:sz w:val="24"/>
          <w:szCs w:val="24"/>
        </w:rPr>
        <w:t>groomed and neatly dressed at all times. The following information defines the dress code:</w:t>
      </w:r>
    </w:p>
    <w:p w14:paraId="4135ACA7" w14:textId="77777777" w:rsidR="00AE4976" w:rsidRPr="00E96009" w:rsidRDefault="00AE4976" w:rsidP="005F2D7C">
      <w:pPr>
        <w:pStyle w:val="ListParagraph"/>
        <w:spacing w:after="0" w:line="240" w:lineRule="auto"/>
        <w:ind w:left="0"/>
        <w:rPr>
          <w:rFonts w:cs="Calibri"/>
          <w:b/>
          <w:sz w:val="24"/>
          <w:szCs w:val="24"/>
        </w:rPr>
      </w:pPr>
    </w:p>
    <w:p w14:paraId="432D52C4" w14:textId="77777777" w:rsidR="00AE4976" w:rsidRPr="00E96009" w:rsidRDefault="00AE4976" w:rsidP="00E44953">
      <w:pPr>
        <w:pStyle w:val="ListParagraph"/>
        <w:spacing w:after="0" w:line="240" w:lineRule="auto"/>
        <w:rPr>
          <w:rFonts w:cs="Calibri"/>
          <w:b/>
          <w:sz w:val="24"/>
          <w:szCs w:val="24"/>
        </w:rPr>
      </w:pPr>
      <w:r w:rsidRPr="00E96009">
        <w:rPr>
          <w:rFonts w:cs="Calibri"/>
          <w:b/>
          <w:sz w:val="24"/>
          <w:szCs w:val="24"/>
        </w:rPr>
        <w:t>On</w:t>
      </w:r>
      <w:r w:rsidR="006A1A94">
        <w:rPr>
          <w:rFonts w:cs="Calibri"/>
          <w:b/>
          <w:sz w:val="24"/>
          <w:szCs w:val="24"/>
        </w:rPr>
        <w:t>-</w:t>
      </w:r>
      <w:r w:rsidRPr="00E96009">
        <w:rPr>
          <w:rFonts w:cs="Calibri"/>
          <w:b/>
          <w:sz w:val="24"/>
          <w:szCs w:val="24"/>
        </w:rPr>
        <w:t>Campus:</w:t>
      </w:r>
    </w:p>
    <w:p w14:paraId="3CCD09B6" w14:textId="77777777" w:rsidR="00AE4976" w:rsidRPr="00E96009" w:rsidRDefault="00AE4976" w:rsidP="00E44953">
      <w:pPr>
        <w:pStyle w:val="ListParagraph"/>
        <w:spacing w:after="0" w:line="240" w:lineRule="auto"/>
        <w:rPr>
          <w:rFonts w:cs="Calibri"/>
          <w:sz w:val="24"/>
          <w:szCs w:val="24"/>
        </w:rPr>
      </w:pPr>
      <w:r w:rsidRPr="00E96009">
        <w:rPr>
          <w:rFonts w:cs="Calibri"/>
          <w:sz w:val="24"/>
          <w:szCs w:val="24"/>
        </w:rPr>
        <w:t>The classroom policy, up to the discretion of the program faculty, is as follows:</w:t>
      </w:r>
    </w:p>
    <w:p w14:paraId="20FA6329" w14:textId="77777777" w:rsidR="00AE4976" w:rsidRPr="00E96009" w:rsidRDefault="00AE4976" w:rsidP="00E44953">
      <w:pPr>
        <w:pStyle w:val="ListParagraph"/>
        <w:spacing w:after="0" w:line="240" w:lineRule="auto"/>
        <w:rPr>
          <w:rFonts w:cs="Calibri"/>
          <w:sz w:val="24"/>
          <w:szCs w:val="24"/>
        </w:rPr>
      </w:pPr>
      <w:r w:rsidRPr="00E96009">
        <w:rPr>
          <w:rFonts w:cs="Calibri"/>
          <w:sz w:val="24"/>
          <w:szCs w:val="24"/>
        </w:rPr>
        <w:t xml:space="preserve">1. Revealing clothing will not be allowed. This includes very </w:t>
      </w:r>
      <w:r w:rsidR="004D0E62" w:rsidRPr="00E96009">
        <w:rPr>
          <w:rFonts w:cs="Calibri"/>
          <w:sz w:val="24"/>
          <w:szCs w:val="24"/>
        </w:rPr>
        <w:t>low-cut</w:t>
      </w:r>
      <w:r w:rsidRPr="00E96009">
        <w:rPr>
          <w:rFonts w:cs="Calibri"/>
          <w:sz w:val="24"/>
          <w:szCs w:val="24"/>
        </w:rPr>
        <w:t xml:space="preserve"> tops, tight provocative clothes, very short skirts or very short shorts.</w:t>
      </w:r>
    </w:p>
    <w:p w14:paraId="40BADFC8" w14:textId="77777777" w:rsidR="00AE4976" w:rsidRPr="00E96009" w:rsidRDefault="00AE4976" w:rsidP="00E44953">
      <w:pPr>
        <w:pStyle w:val="ListParagraph"/>
        <w:spacing w:after="0" w:line="240" w:lineRule="auto"/>
        <w:rPr>
          <w:rFonts w:cs="Calibri"/>
          <w:sz w:val="24"/>
          <w:szCs w:val="24"/>
        </w:rPr>
      </w:pPr>
      <w:r w:rsidRPr="00E96009">
        <w:rPr>
          <w:rFonts w:cs="Calibri"/>
          <w:sz w:val="24"/>
          <w:szCs w:val="24"/>
        </w:rPr>
        <w:t>2. Revealing sleeveless shirts, blouses</w:t>
      </w:r>
      <w:r w:rsidR="006A1A94">
        <w:rPr>
          <w:rFonts w:cs="Calibri"/>
          <w:sz w:val="24"/>
          <w:szCs w:val="24"/>
        </w:rPr>
        <w:t>,</w:t>
      </w:r>
      <w:r w:rsidRPr="00E96009">
        <w:rPr>
          <w:rFonts w:cs="Calibri"/>
          <w:sz w:val="24"/>
          <w:szCs w:val="24"/>
        </w:rPr>
        <w:t xml:space="preserve"> or dresses will not be allowed.</w:t>
      </w:r>
    </w:p>
    <w:p w14:paraId="5C27C4DC" w14:textId="77777777" w:rsidR="00AE4976" w:rsidRPr="00E96009" w:rsidRDefault="00AE4976" w:rsidP="00E44953">
      <w:pPr>
        <w:pStyle w:val="ListParagraph"/>
        <w:spacing w:after="0" w:line="240" w:lineRule="auto"/>
        <w:rPr>
          <w:rFonts w:cs="Calibri"/>
          <w:sz w:val="24"/>
          <w:szCs w:val="24"/>
        </w:rPr>
      </w:pPr>
      <w:r w:rsidRPr="00E96009">
        <w:rPr>
          <w:rFonts w:cs="Calibri"/>
          <w:sz w:val="24"/>
          <w:szCs w:val="24"/>
        </w:rPr>
        <w:t>3. Shorts must be at least mid-thigh length when standing.</w:t>
      </w:r>
    </w:p>
    <w:p w14:paraId="7CB81784" w14:textId="77777777" w:rsidR="00AE4976" w:rsidRPr="00E96009" w:rsidRDefault="00AE4976" w:rsidP="00E44953">
      <w:pPr>
        <w:pStyle w:val="ListParagraph"/>
        <w:spacing w:after="0" w:line="240" w:lineRule="auto"/>
        <w:rPr>
          <w:rFonts w:cs="Calibri"/>
          <w:sz w:val="24"/>
          <w:szCs w:val="24"/>
        </w:rPr>
      </w:pPr>
      <w:r w:rsidRPr="00E96009">
        <w:rPr>
          <w:rFonts w:cs="Calibri"/>
          <w:sz w:val="24"/>
          <w:szCs w:val="24"/>
        </w:rPr>
        <w:t xml:space="preserve">4. Sweatshirts, </w:t>
      </w:r>
      <w:r w:rsidR="004D0E62" w:rsidRPr="00E96009">
        <w:rPr>
          <w:rFonts w:cs="Calibri"/>
          <w:sz w:val="24"/>
          <w:szCs w:val="24"/>
        </w:rPr>
        <w:t>sweatpants</w:t>
      </w:r>
      <w:r w:rsidRPr="00E96009">
        <w:rPr>
          <w:rFonts w:cs="Calibri"/>
          <w:sz w:val="24"/>
          <w:szCs w:val="24"/>
        </w:rPr>
        <w:t xml:space="preserve">, T-shirts and jeans are </w:t>
      </w:r>
      <w:r w:rsidR="006A1A94">
        <w:rPr>
          <w:rFonts w:cs="Calibri"/>
          <w:sz w:val="24"/>
          <w:szCs w:val="24"/>
        </w:rPr>
        <w:t>permitt</w:t>
      </w:r>
      <w:r w:rsidRPr="00E96009">
        <w:rPr>
          <w:rFonts w:cs="Calibri"/>
          <w:sz w:val="24"/>
          <w:szCs w:val="24"/>
        </w:rPr>
        <w:t>ed when neat and clean without holes or tears.</w:t>
      </w:r>
    </w:p>
    <w:p w14:paraId="3D6B1CDD" w14:textId="77777777" w:rsidR="00AE4976" w:rsidRPr="00E96009" w:rsidRDefault="00AE4976" w:rsidP="00E44953">
      <w:pPr>
        <w:pStyle w:val="ListParagraph"/>
        <w:spacing w:after="0" w:line="240" w:lineRule="auto"/>
        <w:rPr>
          <w:rFonts w:cs="Calibri"/>
          <w:sz w:val="24"/>
          <w:szCs w:val="24"/>
        </w:rPr>
      </w:pPr>
      <w:r w:rsidRPr="00E96009">
        <w:rPr>
          <w:rFonts w:cs="Calibri"/>
          <w:sz w:val="24"/>
          <w:szCs w:val="24"/>
        </w:rPr>
        <w:t xml:space="preserve">5. Fingernails should be trimmed close to </w:t>
      </w:r>
      <w:r w:rsidR="006A1A94">
        <w:rPr>
          <w:rFonts w:cs="Calibri"/>
          <w:sz w:val="24"/>
          <w:szCs w:val="24"/>
        </w:rPr>
        <w:t xml:space="preserve">the </w:t>
      </w:r>
      <w:r w:rsidRPr="00E96009">
        <w:rPr>
          <w:rFonts w:cs="Calibri"/>
          <w:sz w:val="24"/>
          <w:szCs w:val="24"/>
        </w:rPr>
        <w:t>fingertips for lab activities.</w:t>
      </w:r>
    </w:p>
    <w:p w14:paraId="513F1224" w14:textId="77777777" w:rsidR="00AE4976" w:rsidRDefault="00AE4976" w:rsidP="00E44953">
      <w:pPr>
        <w:pStyle w:val="ListParagraph"/>
        <w:spacing w:after="0" w:line="240" w:lineRule="auto"/>
        <w:rPr>
          <w:rFonts w:cs="Calibri"/>
          <w:sz w:val="24"/>
          <w:szCs w:val="24"/>
        </w:rPr>
      </w:pPr>
      <w:r w:rsidRPr="00E96009">
        <w:rPr>
          <w:rFonts w:cs="Calibri"/>
          <w:sz w:val="24"/>
          <w:szCs w:val="24"/>
        </w:rPr>
        <w:t xml:space="preserve">6. Shirts or clothing with profanity or obscene statements </w:t>
      </w:r>
      <w:r w:rsidR="006A1A94">
        <w:rPr>
          <w:rFonts w:cs="Calibri"/>
          <w:sz w:val="24"/>
          <w:szCs w:val="24"/>
        </w:rPr>
        <w:t>is</w:t>
      </w:r>
      <w:r w:rsidRPr="00E96009">
        <w:rPr>
          <w:rFonts w:cs="Calibri"/>
          <w:sz w:val="24"/>
          <w:szCs w:val="24"/>
        </w:rPr>
        <w:t xml:space="preserve"> not allowed.</w:t>
      </w:r>
    </w:p>
    <w:p w14:paraId="7BA7D055" w14:textId="77777777" w:rsidR="00BD3C51" w:rsidRPr="00E96009" w:rsidRDefault="00BD3C51" w:rsidP="00E8104A">
      <w:pPr>
        <w:pStyle w:val="ListParagraph"/>
        <w:numPr>
          <w:ilvl w:val="0"/>
          <w:numId w:val="39"/>
        </w:numPr>
        <w:spacing w:after="0" w:line="240" w:lineRule="auto"/>
        <w:rPr>
          <w:rFonts w:cs="Calibri"/>
          <w:sz w:val="24"/>
          <w:szCs w:val="24"/>
        </w:rPr>
      </w:pPr>
      <w:r w:rsidRPr="00E96009">
        <w:rPr>
          <w:rFonts w:cs="Calibri"/>
          <w:color w:val="000000"/>
          <w:sz w:val="24"/>
        </w:rPr>
        <w:t>Head coverings, including scarves, are not to be worn in class unless they are a required part of religious attire</w:t>
      </w:r>
    </w:p>
    <w:p w14:paraId="6FF0443D" w14:textId="77777777" w:rsidR="00AE4976" w:rsidRPr="00E96009" w:rsidRDefault="00AE4976" w:rsidP="00E44953">
      <w:pPr>
        <w:pStyle w:val="ListParagraph"/>
        <w:spacing w:after="0" w:line="240" w:lineRule="auto"/>
        <w:rPr>
          <w:rFonts w:cs="Calibri"/>
          <w:b/>
          <w:sz w:val="24"/>
          <w:szCs w:val="24"/>
        </w:rPr>
      </w:pPr>
    </w:p>
    <w:p w14:paraId="6F76BFA2" w14:textId="77777777" w:rsidR="00AE4976" w:rsidRPr="00E96009" w:rsidRDefault="00AE4976" w:rsidP="00E44953">
      <w:pPr>
        <w:pStyle w:val="ListParagraph"/>
        <w:spacing w:after="0" w:line="240" w:lineRule="auto"/>
        <w:rPr>
          <w:rFonts w:cs="Calibri"/>
          <w:b/>
          <w:sz w:val="24"/>
          <w:szCs w:val="24"/>
        </w:rPr>
      </w:pPr>
      <w:r w:rsidRPr="00E96009">
        <w:rPr>
          <w:rFonts w:cs="Calibri"/>
          <w:b/>
          <w:sz w:val="24"/>
          <w:szCs w:val="24"/>
        </w:rPr>
        <w:t xml:space="preserve">On </w:t>
      </w:r>
      <w:r w:rsidR="00E44953" w:rsidRPr="00E96009">
        <w:rPr>
          <w:rFonts w:cs="Calibri"/>
          <w:b/>
          <w:sz w:val="24"/>
          <w:szCs w:val="24"/>
        </w:rPr>
        <w:t>PPE:</w:t>
      </w:r>
    </w:p>
    <w:p w14:paraId="39A2A436" w14:textId="77777777" w:rsidR="00AE4976" w:rsidRPr="00E96009" w:rsidRDefault="00AE4976" w:rsidP="00E44953">
      <w:pPr>
        <w:pStyle w:val="ListParagraph"/>
        <w:spacing w:after="0" w:line="240" w:lineRule="auto"/>
        <w:rPr>
          <w:rFonts w:cs="Calibri"/>
          <w:sz w:val="24"/>
          <w:szCs w:val="24"/>
        </w:rPr>
      </w:pPr>
      <w:r w:rsidRPr="00E96009">
        <w:rPr>
          <w:rFonts w:cs="Calibri"/>
          <w:sz w:val="24"/>
          <w:szCs w:val="24"/>
        </w:rPr>
        <w:t xml:space="preserve">Includes all of the above and up to the discretion of the Clinical Instructors. The </w:t>
      </w:r>
      <w:r w:rsidR="00453D1D" w:rsidRPr="00E96009">
        <w:rPr>
          <w:rFonts w:cs="Calibri"/>
          <w:sz w:val="24"/>
          <w:szCs w:val="24"/>
        </w:rPr>
        <w:t>PPE</w:t>
      </w:r>
      <w:r w:rsidRPr="00E96009">
        <w:rPr>
          <w:rFonts w:cs="Calibri"/>
          <w:sz w:val="24"/>
          <w:szCs w:val="24"/>
        </w:rPr>
        <w:t xml:space="preserve"> policy is as follows:</w:t>
      </w:r>
    </w:p>
    <w:p w14:paraId="2F8276EC" w14:textId="77777777" w:rsidR="00AE4976" w:rsidRPr="00E96009" w:rsidRDefault="00AE4976" w:rsidP="00E44953">
      <w:pPr>
        <w:pStyle w:val="ListParagraph"/>
        <w:spacing w:after="0" w:line="240" w:lineRule="auto"/>
        <w:rPr>
          <w:rFonts w:cs="Calibri"/>
          <w:sz w:val="24"/>
          <w:szCs w:val="24"/>
        </w:rPr>
      </w:pPr>
      <w:r w:rsidRPr="00E96009">
        <w:rPr>
          <w:rFonts w:cs="Calibri"/>
          <w:sz w:val="24"/>
          <w:szCs w:val="24"/>
        </w:rPr>
        <w:t>7. The following are not allowed: sundresses, sweatshirts/</w:t>
      </w:r>
      <w:r w:rsidR="004D0E62" w:rsidRPr="00E96009">
        <w:rPr>
          <w:rFonts w:cs="Calibri"/>
          <w:sz w:val="24"/>
          <w:szCs w:val="24"/>
        </w:rPr>
        <w:t>sweatpants</w:t>
      </w:r>
      <w:r w:rsidRPr="00E96009">
        <w:rPr>
          <w:rFonts w:cs="Calibri"/>
          <w:sz w:val="24"/>
          <w:szCs w:val="24"/>
        </w:rPr>
        <w:t>, T-shirts, jeans, tank tops, revealing tops, dress shorts more than two inches above the knee.</w:t>
      </w:r>
    </w:p>
    <w:p w14:paraId="3B190444" w14:textId="77777777" w:rsidR="00AE4976" w:rsidRPr="00E96009" w:rsidRDefault="00AE4976" w:rsidP="00E44953">
      <w:pPr>
        <w:pStyle w:val="ListParagraph"/>
        <w:spacing w:after="0" w:line="240" w:lineRule="auto"/>
        <w:rPr>
          <w:rFonts w:cs="Calibri"/>
          <w:sz w:val="24"/>
          <w:szCs w:val="24"/>
        </w:rPr>
      </w:pPr>
      <w:r w:rsidRPr="00E96009">
        <w:rPr>
          <w:rFonts w:cs="Calibri"/>
          <w:sz w:val="24"/>
          <w:szCs w:val="24"/>
        </w:rPr>
        <w:t>8. The following are not allowed for safety reasons:</w:t>
      </w:r>
    </w:p>
    <w:p w14:paraId="49C577F3" w14:textId="77777777" w:rsidR="00AE4976" w:rsidRPr="00E96009" w:rsidRDefault="00AE4976" w:rsidP="00BD3C51">
      <w:pPr>
        <w:pStyle w:val="ListParagraph"/>
        <w:spacing w:after="0" w:line="240" w:lineRule="auto"/>
        <w:ind w:left="1440"/>
        <w:rPr>
          <w:rFonts w:cs="Calibri"/>
          <w:sz w:val="24"/>
          <w:szCs w:val="24"/>
        </w:rPr>
      </w:pPr>
      <w:r w:rsidRPr="00E96009">
        <w:rPr>
          <w:rFonts w:cs="Calibri"/>
          <w:sz w:val="24"/>
          <w:szCs w:val="24"/>
        </w:rPr>
        <w:t>a. No large pieces of jewelry (i.e.</w:t>
      </w:r>
      <w:r w:rsidR="006A1A94">
        <w:rPr>
          <w:rFonts w:cs="Calibri"/>
          <w:sz w:val="24"/>
          <w:szCs w:val="24"/>
        </w:rPr>
        <w:t>,</w:t>
      </w:r>
      <w:r w:rsidRPr="00E96009">
        <w:rPr>
          <w:rFonts w:cs="Calibri"/>
          <w:sz w:val="24"/>
          <w:szCs w:val="24"/>
        </w:rPr>
        <w:t xml:space="preserve"> bracelets, necklaces, earrings)</w:t>
      </w:r>
    </w:p>
    <w:p w14:paraId="3797778D" w14:textId="77777777" w:rsidR="00AE4976" w:rsidRPr="00E96009" w:rsidRDefault="00AE4976" w:rsidP="00BD3C51">
      <w:pPr>
        <w:pStyle w:val="ListParagraph"/>
        <w:spacing w:after="0" w:line="240" w:lineRule="auto"/>
        <w:ind w:left="1440"/>
        <w:rPr>
          <w:rFonts w:cs="Calibri"/>
          <w:sz w:val="24"/>
          <w:szCs w:val="24"/>
        </w:rPr>
      </w:pPr>
      <w:r w:rsidRPr="00E96009">
        <w:rPr>
          <w:rFonts w:cs="Calibri"/>
          <w:sz w:val="24"/>
          <w:szCs w:val="24"/>
        </w:rPr>
        <w:t>b. Fingernails should be trimmed close to fingertips</w:t>
      </w:r>
    </w:p>
    <w:p w14:paraId="48D220A2" w14:textId="77777777" w:rsidR="00AE4976" w:rsidRPr="00E96009" w:rsidRDefault="00AE4976" w:rsidP="00BD3C51">
      <w:pPr>
        <w:pStyle w:val="ListParagraph"/>
        <w:spacing w:after="0" w:line="240" w:lineRule="auto"/>
        <w:ind w:left="1440"/>
        <w:rPr>
          <w:rFonts w:cs="Calibri"/>
          <w:sz w:val="24"/>
          <w:szCs w:val="24"/>
        </w:rPr>
      </w:pPr>
      <w:r w:rsidRPr="00E96009">
        <w:rPr>
          <w:rFonts w:cs="Calibri"/>
          <w:sz w:val="24"/>
          <w:szCs w:val="24"/>
        </w:rPr>
        <w:t>c. Socks or hose must be worn at all times</w:t>
      </w:r>
    </w:p>
    <w:p w14:paraId="403ABA79" w14:textId="77777777" w:rsidR="00AE4976" w:rsidRDefault="00AE4976" w:rsidP="00BD3C51">
      <w:pPr>
        <w:pStyle w:val="ListParagraph"/>
        <w:spacing w:after="0" w:line="240" w:lineRule="auto"/>
        <w:ind w:left="1440"/>
        <w:rPr>
          <w:rFonts w:cs="Calibri"/>
          <w:sz w:val="24"/>
          <w:szCs w:val="24"/>
        </w:rPr>
      </w:pPr>
      <w:r w:rsidRPr="00E96009">
        <w:rPr>
          <w:rFonts w:cs="Calibri"/>
          <w:sz w:val="24"/>
          <w:szCs w:val="24"/>
        </w:rPr>
        <w:t xml:space="preserve">d. No open-toed shoes, sandals or clogs except with permission of the clinical </w:t>
      </w:r>
      <w:r w:rsidR="00BD3C51">
        <w:rPr>
          <w:rFonts w:cs="Calibri"/>
          <w:sz w:val="24"/>
          <w:szCs w:val="24"/>
        </w:rPr>
        <w:t>site supervisor</w:t>
      </w:r>
    </w:p>
    <w:p w14:paraId="281082B5" w14:textId="77777777" w:rsidR="00AC7C88" w:rsidRPr="00AC7C88" w:rsidRDefault="00AC7C88" w:rsidP="00AC7C88">
      <w:pPr>
        <w:pStyle w:val="ListParagraph"/>
        <w:spacing w:after="0" w:line="240" w:lineRule="auto"/>
        <w:ind w:left="1080"/>
        <w:rPr>
          <w:rFonts w:cs="Calibri"/>
          <w:sz w:val="24"/>
          <w:szCs w:val="24"/>
        </w:rPr>
      </w:pPr>
    </w:p>
    <w:p w14:paraId="1C732FED" w14:textId="77777777" w:rsidR="00BD3C51" w:rsidRPr="00E96009" w:rsidRDefault="00BD3C51" w:rsidP="00E8104A">
      <w:pPr>
        <w:pStyle w:val="ListParagraph"/>
        <w:numPr>
          <w:ilvl w:val="0"/>
          <w:numId w:val="40"/>
        </w:numPr>
        <w:spacing w:after="0" w:line="240" w:lineRule="auto"/>
        <w:rPr>
          <w:rFonts w:cs="Calibri"/>
          <w:sz w:val="24"/>
          <w:szCs w:val="24"/>
        </w:rPr>
      </w:pPr>
      <w:r w:rsidRPr="00E96009">
        <w:rPr>
          <w:rFonts w:cs="Calibri"/>
          <w:color w:val="000000"/>
          <w:sz w:val="24"/>
        </w:rPr>
        <w:t>Head coverings, including scarves, are not to be worn in class unless they are a required part of religious attire</w:t>
      </w:r>
    </w:p>
    <w:p w14:paraId="0A02463B" w14:textId="77777777" w:rsidR="00E44953" w:rsidRPr="00E96009" w:rsidRDefault="00E44953" w:rsidP="00E44953">
      <w:pPr>
        <w:pStyle w:val="ListParagraph"/>
        <w:spacing w:after="0" w:line="240" w:lineRule="auto"/>
        <w:rPr>
          <w:rFonts w:cs="Calibri"/>
          <w:sz w:val="24"/>
          <w:szCs w:val="24"/>
        </w:rPr>
      </w:pPr>
    </w:p>
    <w:p w14:paraId="144D0294" w14:textId="77777777" w:rsidR="00AE4976" w:rsidRPr="00E96009" w:rsidRDefault="00AE4976" w:rsidP="00312FDB">
      <w:pPr>
        <w:pStyle w:val="ListParagraph"/>
        <w:spacing w:after="0" w:line="240" w:lineRule="auto"/>
        <w:ind w:left="0"/>
        <w:rPr>
          <w:rFonts w:cs="Calibri"/>
          <w:sz w:val="24"/>
          <w:szCs w:val="24"/>
        </w:rPr>
      </w:pPr>
      <w:r w:rsidRPr="00E96009">
        <w:rPr>
          <w:rFonts w:cs="Calibri"/>
          <w:sz w:val="24"/>
          <w:szCs w:val="24"/>
        </w:rPr>
        <w:t>The HIA reserves the right to require individual students to follow the above guidelines to meet professional requirements related to appearance, health, and safety.</w:t>
      </w:r>
    </w:p>
    <w:p w14:paraId="6968A3A2" w14:textId="77777777" w:rsidR="00AE4976" w:rsidRPr="00E96009" w:rsidRDefault="00AE4976" w:rsidP="005F2D7C">
      <w:pPr>
        <w:pStyle w:val="ListParagraph"/>
        <w:spacing w:after="0" w:line="240" w:lineRule="auto"/>
        <w:ind w:left="0"/>
        <w:rPr>
          <w:rFonts w:cs="Calibri"/>
          <w:sz w:val="24"/>
          <w:szCs w:val="24"/>
        </w:rPr>
      </w:pPr>
    </w:p>
    <w:p w14:paraId="6E5A5CB5" w14:textId="77777777" w:rsidR="00AE4976" w:rsidRPr="00E96009" w:rsidRDefault="00973A21" w:rsidP="005F2D7C">
      <w:pPr>
        <w:pStyle w:val="ListParagraph"/>
        <w:spacing w:after="0" w:line="240" w:lineRule="auto"/>
        <w:ind w:left="0"/>
        <w:rPr>
          <w:rFonts w:cs="Calibri"/>
          <w:b/>
          <w:sz w:val="24"/>
          <w:szCs w:val="24"/>
        </w:rPr>
      </w:pPr>
      <w:r>
        <w:rPr>
          <w:rFonts w:cs="Calibri"/>
          <w:b/>
          <w:sz w:val="24"/>
          <w:szCs w:val="24"/>
        </w:rPr>
        <w:t>P</w:t>
      </w:r>
      <w:r w:rsidR="00AE4976" w:rsidRPr="00E96009">
        <w:rPr>
          <w:rFonts w:cs="Calibri"/>
          <w:b/>
          <w:sz w:val="24"/>
          <w:szCs w:val="24"/>
        </w:rPr>
        <w:t>hone Usage</w:t>
      </w:r>
    </w:p>
    <w:p w14:paraId="1BA38A4F"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The telephones in the department offices and the lab areas are for official use only. Personal calls must be made from</w:t>
      </w:r>
      <w:r w:rsidR="00AA7302" w:rsidRPr="00E96009">
        <w:rPr>
          <w:rFonts w:cs="Calibri"/>
          <w:sz w:val="24"/>
          <w:szCs w:val="24"/>
        </w:rPr>
        <w:t xml:space="preserve"> student cell phone </w:t>
      </w:r>
      <w:r w:rsidR="002C5838" w:rsidRPr="00E96009">
        <w:rPr>
          <w:rFonts w:cs="Calibri"/>
          <w:sz w:val="24"/>
          <w:szCs w:val="24"/>
        </w:rPr>
        <w:t>or public</w:t>
      </w:r>
      <w:r w:rsidRPr="00E96009">
        <w:rPr>
          <w:rFonts w:cs="Calibri"/>
          <w:sz w:val="24"/>
          <w:szCs w:val="24"/>
        </w:rPr>
        <w:t xml:space="preserve"> telephones available at various locations in the campus.</w:t>
      </w:r>
    </w:p>
    <w:p w14:paraId="6BFDCA98" w14:textId="77777777" w:rsidR="00AA7302" w:rsidRPr="00E96009" w:rsidRDefault="00AA7302" w:rsidP="005F2D7C">
      <w:pPr>
        <w:pStyle w:val="ListParagraph"/>
        <w:spacing w:after="0" w:line="240" w:lineRule="auto"/>
        <w:ind w:left="0"/>
        <w:rPr>
          <w:rFonts w:cs="Calibri"/>
          <w:sz w:val="24"/>
          <w:szCs w:val="24"/>
        </w:rPr>
      </w:pPr>
    </w:p>
    <w:p w14:paraId="02521784" w14:textId="77777777" w:rsidR="00AE4976" w:rsidRDefault="00AE4976" w:rsidP="005F2D7C">
      <w:pPr>
        <w:pStyle w:val="ListParagraph"/>
        <w:spacing w:after="0" w:line="240" w:lineRule="auto"/>
        <w:ind w:left="0"/>
        <w:rPr>
          <w:rFonts w:cs="Calibri"/>
          <w:sz w:val="24"/>
          <w:szCs w:val="24"/>
        </w:rPr>
      </w:pPr>
      <w:r w:rsidRPr="00E96009">
        <w:rPr>
          <w:rFonts w:cs="Calibri"/>
          <w:sz w:val="24"/>
          <w:szCs w:val="24"/>
        </w:rPr>
        <w:t xml:space="preserve">Electronic devices (telephones, pagers, etc.) </w:t>
      </w:r>
      <w:r w:rsidRPr="00E96009">
        <w:rPr>
          <w:rFonts w:cs="Calibri"/>
          <w:b/>
          <w:sz w:val="24"/>
          <w:szCs w:val="24"/>
        </w:rPr>
        <w:t>MUST BE</w:t>
      </w:r>
      <w:r w:rsidRPr="00E96009">
        <w:rPr>
          <w:rFonts w:cs="Calibri"/>
          <w:sz w:val="24"/>
          <w:szCs w:val="24"/>
        </w:rPr>
        <w:t xml:space="preserve"> turned off or on a non-audible setting during class times, </w:t>
      </w:r>
      <w:r w:rsidR="00453D1D" w:rsidRPr="00E96009">
        <w:rPr>
          <w:rFonts w:cs="Calibri"/>
          <w:sz w:val="24"/>
          <w:szCs w:val="24"/>
        </w:rPr>
        <w:t>PPE</w:t>
      </w:r>
      <w:r w:rsidRPr="00E96009">
        <w:rPr>
          <w:rFonts w:cs="Calibri"/>
          <w:sz w:val="24"/>
          <w:szCs w:val="24"/>
        </w:rPr>
        <w:t xml:space="preserve">, and </w:t>
      </w:r>
      <w:r w:rsidRPr="00D834BA">
        <w:rPr>
          <w:rFonts w:cs="Calibri"/>
          <w:sz w:val="24"/>
          <w:szCs w:val="24"/>
        </w:rPr>
        <w:t>meetings.</w:t>
      </w:r>
    </w:p>
    <w:p w14:paraId="225CE4D1" w14:textId="77777777" w:rsidR="00985801" w:rsidRPr="00E96009" w:rsidRDefault="00985801" w:rsidP="005F2D7C">
      <w:pPr>
        <w:pStyle w:val="ListParagraph"/>
        <w:spacing w:after="0" w:line="240" w:lineRule="auto"/>
        <w:ind w:left="0"/>
        <w:rPr>
          <w:rFonts w:cs="Calibri"/>
          <w:sz w:val="24"/>
          <w:szCs w:val="24"/>
        </w:rPr>
      </w:pPr>
    </w:p>
    <w:p w14:paraId="60C2F2CE" w14:textId="77777777" w:rsidR="00AE4976" w:rsidRPr="00E96009" w:rsidRDefault="00AE4976" w:rsidP="005F2D7C">
      <w:pPr>
        <w:pStyle w:val="ListParagraph"/>
        <w:spacing w:after="0" w:line="240" w:lineRule="auto"/>
        <w:ind w:left="0"/>
        <w:rPr>
          <w:rFonts w:cs="Calibri"/>
          <w:sz w:val="24"/>
          <w:szCs w:val="24"/>
        </w:rPr>
      </w:pPr>
    </w:p>
    <w:p w14:paraId="31E9A141" w14:textId="77777777" w:rsidR="00AE4976" w:rsidRPr="00C912B8" w:rsidRDefault="00AE4976" w:rsidP="005F2D7C">
      <w:pPr>
        <w:pStyle w:val="ListParagraph"/>
        <w:spacing w:after="0" w:line="240" w:lineRule="auto"/>
        <w:ind w:left="0"/>
        <w:rPr>
          <w:rFonts w:cs="Calibri"/>
          <w:bCs/>
          <w:color w:val="FF0000"/>
          <w:sz w:val="24"/>
          <w:szCs w:val="24"/>
        </w:rPr>
      </w:pPr>
      <w:r w:rsidRPr="00C912B8">
        <w:rPr>
          <w:rFonts w:cs="Calibri"/>
          <w:bCs/>
          <w:sz w:val="24"/>
          <w:szCs w:val="24"/>
        </w:rPr>
        <w:t>Physical Facilities and Resources</w:t>
      </w:r>
    </w:p>
    <w:p w14:paraId="6ADBFAF9" w14:textId="77777777" w:rsidR="00AE4976" w:rsidRPr="00C912B8" w:rsidRDefault="00AE4976" w:rsidP="005F2D7C">
      <w:pPr>
        <w:pStyle w:val="ListParagraph"/>
        <w:spacing w:after="0" w:line="240" w:lineRule="auto"/>
        <w:ind w:left="0"/>
        <w:rPr>
          <w:rFonts w:cs="Calibri"/>
          <w:bCs/>
          <w:sz w:val="24"/>
          <w:szCs w:val="24"/>
        </w:rPr>
      </w:pPr>
      <w:r w:rsidRPr="00C912B8">
        <w:rPr>
          <w:rFonts w:cs="Calibri"/>
          <w:bCs/>
          <w:sz w:val="24"/>
          <w:szCs w:val="24"/>
        </w:rPr>
        <w:t>All HIA classes and lab experiences are held in BHS, rooms 502 and 502A</w:t>
      </w:r>
      <w:r w:rsidRPr="00C912B8">
        <w:rPr>
          <w:rFonts w:cs="Calibri"/>
          <w:bCs/>
          <w:color w:val="FF0000"/>
          <w:sz w:val="24"/>
          <w:szCs w:val="24"/>
        </w:rPr>
        <w:t xml:space="preserve">. </w:t>
      </w:r>
      <w:r w:rsidRPr="00C912B8">
        <w:rPr>
          <w:rFonts w:cs="Calibri"/>
          <w:bCs/>
          <w:sz w:val="24"/>
          <w:szCs w:val="24"/>
        </w:rPr>
        <w:t xml:space="preserve"> The </w:t>
      </w:r>
      <w:r w:rsidR="00E44953" w:rsidRPr="00C912B8">
        <w:rPr>
          <w:rFonts w:cs="Calibri"/>
          <w:bCs/>
          <w:sz w:val="24"/>
          <w:szCs w:val="24"/>
        </w:rPr>
        <w:t xml:space="preserve">COHS , located at BHS, </w:t>
      </w:r>
      <w:r w:rsidR="00C912B8" w:rsidRPr="00C912B8">
        <w:rPr>
          <w:rFonts w:cs="Calibri"/>
          <w:bCs/>
          <w:sz w:val="24"/>
          <w:szCs w:val="24"/>
        </w:rPr>
        <w:t>20</w:t>
      </w:r>
      <w:r w:rsidR="00985801">
        <w:rPr>
          <w:rFonts w:cs="Calibri"/>
          <w:bCs/>
          <w:sz w:val="24"/>
          <w:szCs w:val="24"/>
        </w:rPr>
        <w:t>0</w:t>
      </w:r>
      <w:r w:rsidR="00E44953" w:rsidRPr="00C912B8">
        <w:rPr>
          <w:rFonts w:cs="Calibri"/>
          <w:bCs/>
          <w:sz w:val="24"/>
          <w:szCs w:val="24"/>
        </w:rPr>
        <w:t xml:space="preserve">, ext. </w:t>
      </w:r>
      <w:r w:rsidR="00EC1733">
        <w:rPr>
          <w:rFonts w:cs="Calibri"/>
          <w:bCs/>
          <w:sz w:val="24"/>
          <w:szCs w:val="24"/>
        </w:rPr>
        <w:t>3992</w:t>
      </w:r>
      <w:r w:rsidR="00C351B6" w:rsidRPr="00C912B8">
        <w:rPr>
          <w:rFonts w:cs="Calibri"/>
          <w:bCs/>
          <w:sz w:val="24"/>
          <w:szCs w:val="24"/>
        </w:rPr>
        <w:t xml:space="preserve">, </w:t>
      </w:r>
      <w:r w:rsidRPr="00C912B8">
        <w:rPr>
          <w:rFonts w:cs="Calibri"/>
          <w:bCs/>
          <w:sz w:val="24"/>
          <w:szCs w:val="24"/>
        </w:rPr>
        <w:t xml:space="preserve">has a key for all classrooms. Students can request that the </w:t>
      </w:r>
      <w:r w:rsidR="00C351B6" w:rsidRPr="00C912B8">
        <w:rPr>
          <w:rFonts w:cs="Calibri"/>
          <w:bCs/>
          <w:sz w:val="24"/>
          <w:szCs w:val="24"/>
        </w:rPr>
        <w:t>COHS</w:t>
      </w:r>
      <w:r w:rsidRPr="00C912B8">
        <w:rPr>
          <w:rFonts w:cs="Calibri"/>
          <w:bCs/>
          <w:sz w:val="24"/>
          <w:szCs w:val="24"/>
        </w:rPr>
        <w:t xml:space="preserve"> </w:t>
      </w:r>
      <w:r w:rsidR="00C912B8" w:rsidRPr="00C912B8">
        <w:rPr>
          <w:rFonts w:cs="Calibri"/>
          <w:bCs/>
          <w:sz w:val="24"/>
          <w:szCs w:val="24"/>
        </w:rPr>
        <w:t>Nursing Admi</w:t>
      </w:r>
      <w:r w:rsidR="00EC1733">
        <w:rPr>
          <w:rFonts w:cs="Calibri"/>
          <w:bCs/>
          <w:sz w:val="24"/>
          <w:szCs w:val="24"/>
        </w:rPr>
        <w:t xml:space="preserve">nistration Assistant </w:t>
      </w:r>
      <w:r w:rsidR="003255CE">
        <w:rPr>
          <w:rFonts w:cs="Calibri"/>
          <w:bCs/>
          <w:sz w:val="24"/>
          <w:szCs w:val="24"/>
        </w:rPr>
        <w:t>open</w:t>
      </w:r>
      <w:r w:rsidRPr="00C912B8">
        <w:rPr>
          <w:rFonts w:cs="Calibri"/>
          <w:bCs/>
          <w:sz w:val="24"/>
          <w:szCs w:val="24"/>
        </w:rPr>
        <w:t xml:space="preserve"> a classroom.</w:t>
      </w:r>
    </w:p>
    <w:p w14:paraId="143823C9" w14:textId="77777777" w:rsidR="00AE4976" w:rsidRPr="00E96009" w:rsidRDefault="00AE4976" w:rsidP="005F2D7C">
      <w:pPr>
        <w:pStyle w:val="ListParagraph"/>
        <w:spacing w:after="0" w:line="240" w:lineRule="auto"/>
        <w:ind w:left="0"/>
        <w:rPr>
          <w:rFonts w:cs="Calibri"/>
          <w:sz w:val="24"/>
          <w:szCs w:val="24"/>
        </w:rPr>
      </w:pPr>
    </w:p>
    <w:p w14:paraId="48C19D47"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Lab equipment, supplies, and assessment tools are available for your use during </w:t>
      </w:r>
      <w:r w:rsidR="006A1A94">
        <w:rPr>
          <w:rFonts w:cs="Calibri"/>
          <w:sz w:val="24"/>
          <w:szCs w:val="24"/>
        </w:rPr>
        <w:t>regular</w:t>
      </w:r>
      <w:r w:rsidRPr="00E96009">
        <w:rPr>
          <w:rFonts w:cs="Calibri"/>
          <w:sz w:val="24"/>
          <w:szCs w:val="24"/>
        </w:rPr>
        <w:t xml:space="preserve"> business hours. It is expected as part of your professional development, that you take responsibility in caring for these resources, returning items to their proper place and in keeping the physical spaces in a clean and orderly manner. No student can take department materials off</w:t>
      </w:r>
      <w:r w:rsidR="006A1A94">
        <w:rPr>
          <w:rFonts w:cs="Calibri"/>
          <w:sz w:val="24"/>
          <w:szCs w:val="24"/>
        </w:rPr>
        <w:t>-</w:t>
      </w:r>
      <w:r w:rsidRPr="00E96009">
        <w:rPr>
          <w:rFonts w:cs="Calibri"/>
          <w:sz w:val="24"/>
          <w:szCs w:val="24"/>
        </w:rPr>
        <w:t>campus without permission of the program director.</w:t>
      </w:r>
    </w:p>
    <w:p w14:paraId="46BB7CAB" w14:textId="77777777" w:rsidR="00AE4976" w:rsidRPr="00E96009" w:rsidRDefault="00AE4976" w:rsidP="005F2D7C">
      <w:pPr>
        <w:pStyle w:val="ListParagraph"/>
        <w:spacing w:after="0" w:line="240" w:lineRule="auto"/>
        <w:ind w:left="0"/>
        <w:rPr>
          <w:rFonts w:cs="Calibri"/>
          <w:sz w:val="24"/>
          <w:szCs w:val="24"/>
        </w:rPr>
      </w:pPr>
    </w:p>
    <w:p w14:paraId="21AA77BA"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Housekeeping</w:t>
      </w:r>
    </w:p>
    <w:p w14:paraId="23BFD89D"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As students will be spending a considerable part of their daily hours in the HIA classrooms, these rooms are like your living space. Everyone in the department shares responsibility in keeping the rooms clean and in proper order.</w:t>
      </w:r>
    </w:p>
    <w:p w14:paraId="11E5C1CD" w14:textId="77777777" w:rsidR="00C351B6" w:rsidRPr="00E96009" w:rsidRDefault="00C351B6" w:rsidP="005F2D7C">
      <w:pPr>
        <w:pStyle w:val="ListParagraph"/>
        <w:spacing w:after="0" w:line="240" w:lineRule="auto"/>
        <w:ind w:left="0"/>
        <w:rPr>
          <w:rFonts w:cs="Calibri"/>
          <w:sz w:val="24"/>
          <w:szCs w:val="24"/>
        </w:rPr>
      </w:pPr>
    </w:p>
    <w:p w14:paraId="364882E1" w14:textId="77777777" w:rsidR="00BD3C51" w:rsidRDefault="00AE4976" w:rsidP="005F2D7C">
      <w:pPr>
        <w:pStyle w:val="ListParagraph"/>
        <w:spacing w:after="0" w:line="240" w:lineRule="auto"/>
        <w:ind w:left="0"/>
        <w:rPr>
          <w:rFonts w:cs="Calibri"/>
          <w:b/>
          <w:sz w:val="24"/>
          <w:szCs w:val="24"/>
        </w:rPr>
      </w:pPr>
      <w:r w:rsidRPr="00E96009">
        <w:rPr>
          <w:rFonts w:cs="Calibri"/>
          <w:sz w:val="24"/>
          <w:szCs w:val="24"/>
        </w:rPr>
        <w:t>Individual faculty members will develop and implement plans for student involvement in appropriate responsibilities related to the use of the classrooms</w:t>
      </w:r>
      <w:r w:rsidR="006A1A94">
        <w:rPr>
          <w:rFonts w:cs="Calibri"/>
          <w:sz w:val="24"/>
          <w:szCs w:val="24"/>
        </w:rPr>
        <w:t>,</w:t>
      </w:r>
      <w:r w:rsidRPr="00E96009">
        <w:rPr>
          <w:rFonts w:cs="Calibri"/>
          <w:sz w:val="24"/>
          <w:szCs w:val="24"/>
        </w:rPr>
        <w:t xml:space="preserve"> including housekeeping tasks.</w:t>
      </w:r>
    </w:p>
    <w:p w14:paraId="16D1CE6D" w14:textId="77777777" w:rsidR="00BD3C51" w:rsidRDefault="00BD3C51" w:rsidP="005F2D7C">
      <w:pPr>
        <w:pStyle w:val="ListParagraph"/>
        <w:spacing w:after="0" w:line="240" w:lineRule="auto"/>
        <w:ind w:left="0"/>
        <w:rPr>
          <w:rFonts w:cs="Calibri"/>
          <w:b/>
          <w:sz w:val="24"/>
          <w:szCs w:val="24"/>
        </w:rPr>
      </w:pPr>
    </w:p>
    <w:p w14:paraId="09E8F987" w14:textId="77777777" w:rsidR="00AE4976" w:rsidRPr="00E96009" w:rsidRDefault="00E96009" w:rsidP="005F2D7C">
      <w:pPr>
        <w:pStyle w:val="ListParagraph"/>
        <w:spacing w:after="0" w:line="240" w:lineRule="auto"/>
        <w:ind w:left="0"/>
        <w:rPr>
          <w:rFonts w:cs="Calibri"/>
          <w:b/>
          <w:sz w:val="24"/>
          <w:szCs w:val="24"/>
        </w:rPr>
      </w:pPr>
      <w:r w:rsidRPr="00E96009">
        <w:rPr>
          <w:rFonts w:cs="Calibri"/>
          <w:b/>
          <w:sz w:val="24"/>
          <w:szCs w:val="24"/>
        </w:rPr>
        <w:t>M</w:t>
      </w:r>
      <w:r w:rsidR="00F80ED6" w:rsidRPr="00E96009">
        <w:rPr>
          <w:rFonts w:cs="Calibri"/>
          <w:b/>
          <w:sz w:val="24"/>
          <w:szCs w:val="24"/>
        </w:rPr>
        <w:t xml:space="preserve">oodle </w:t>
      </w:r>
      <w:r w:rsidR="00F7056C" w:rsidRPr="00E96009">
        <w:rPr>
          <w:rFonts w:cs="Calibri"/>
          <w:b/>
          <w:sz w:val="24"/>
          <w:szCs w:val="24"/>
        </w:rPr>
        <w:t>(Learning Management System</w:t>
      </w:r>
      <w:r w:rsidR="00E84B78" w:rsidRPr="00E96009">
        <w:rPr>
          <w:rFonts w:cs="Calibri"/>
          <w:b/>
          <w:sz w:val="24"/>
          <w:szCs w:val="24"/>
        </w:rPr>
        <w:t>)</w:t>
      </w:r>
    </w:p>
    <w:p w14:paraId="49B95FEC"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The HIA </w:t>
      </w:r>
      <w:r w:rsidR="006A1A94">
        <w:rPr>
          <w:rFonts w:cs="Calibri"/>
          <w:sz w:val="24"/>
          <w:szCs w:val="24"/>
        </w:rPr>
        <w:t>program</w:t>
      </w:r>
      <w:r w:rsidRPr="00E96009">
        <w:rPr>
          <w:rFonts w:cs="Calibri"/>
          <w:sz w:val="24"/>
          <w:szCs w:val="24"/>
        </w:rPr>
        <w:t xml:space="preserve"> </w:t>
      </w:r>
      <w:r w:rsidR="002C5838" w:rsidRPr="00E96009">
        <w:rPr>
          <w:rFonts w:cs="Calibri"/>
          <w:sz w:val="24"/>
          <w:szCs w:val="24"/>
        </w:rPr>
        <w:t>uses Moodle</w:t>
      </w:r>
      <w:r w:rsidRPr="00E96009">
        <w:rPr>
          <w:rFonts w:cs="Calibri"/>
          <w:sz w:val="24"/>
          <w:szCs w:val="24"/>
        </w:rPr>
        <w:t xml:space="preserve"> as the</w:t>
      </w:r>
      <w:r w:rsidR="002C5838">
        <w:rPr>
          <w:rFonts w:cs="Calibri"/>
          <w:sz w:val="24"/>
          <w:szCs w:val="24"/>
        </w:rPr>
        <w:t xml:space="preserve"> </w:t>
      </w:r>
      <w:r w:rsidR="002C5838" w:rsidRPr="002C5838">
        <w:rPr>
          <w:rFonts w:cs="Calibri"/>
          <w:color w:val="7030A0"/>
          <w:sz w:val="24"/>
          <w:szCs w:val="24"/>
        </w:rPr>
        <w:t>learning management</w:t>
      </w:r>
      <w:r w:rsidRPr="00E96009">
        <w:rPr>
          <w:rFonts w:cs="Calibri"/>
          <w:sz w:val="24"/>
          <w:szCs w:val="24"/>
        </w:rPr>
        <w:t xml:space="preserve"> system</w:t>
      </w:r>
      <w:r w:rsidR="002C5838">
        <w:rPr>
          <w:rFonts w:cs="Calibri"/>
          <w:sz w:val="24"/>
          <w:szCs w:val="24"/>
        </w:rPr>
        <w:t xml:space="preserve"> </w:t>
      </w:r>
      <w:r w:rsidR="002C5838" w:rsidRPr="002C5838">
        <w:rPr>
          <w:rFonts w:cs="Calibri"/>
          <w:color w:val="7030A0"/>
          <w:sz w:val="24"/>
          <w:szCs w:val="24"/>
        </w:rPr>
        <w:t>(LMS)</w:t>
      </w:r>
      <w:r w:rsidRPr="00E96009">
        <w:rPr>
          <w:rFonts w:cs="Calibri"/>
          <w:sz w:val="24"/>
          <w:szCs w:val="24"/>
        </w:rPr>
        <w:t xml:space="preserve"> to supplement classroom instruction</w:t>
      </w:r>
      <w:r w:rsidR="006A1A94">
        <w:rPr>
          <w:rFonts w:cs="Calibri"/>
          <w:sz w:val="24"/>
          <w:szCs w:val="24"/>
        </w:rPr>
        <w:t>.</w:t>
      </w:r>
      <w:r w:rsidRPr="00E96009">
        <w:rPr>
          <w:rFonts w:cs="Calibri"/>
          <w:sz w:val="24"/>
          <w:szCs w:val="24"/>
        </w:rPr>
        <w:t xml:space="preserve"> The </w:t>
      </w:r>
      <w:r w:rsidR="00453D1D" w:rsidRPr="00E96009">
        <w:rPr>
          <w:rFonts w:cs="Calibri"/>
          <w:sz w:val="24"/>
          <w:szCs w:val="24"/>
        </w:rPr>
        <w:t>Moodle</w:t>
      </w:r>
      <w:r w:rsidRPr="00E96009">
        <w:rPr>
          <w:rFonts w:cs="Calibri"/>
          <w:sz w:val="24"/>
          <w:szCs w:val="24"/>
        </w:rPr>
        <w:t xml:space="preserve"> system </w:t>
      </w:r>
      <w:r w:rsidR="006A1A94">
        <w:rPr>
          <w:rFonts w:cs="Calibri"/>
          <w:sz w:val="24"/>
          <w:szCs w:val="24"/>
        </w:rPr>
        <w:t>is</w:t>
      </w:r>
      <w:r w:rsidRPr="00E96009">
        <w:rPr>
          <w:rFonts w:cs="Calibri"/>
          <w:sz w:val="24"/>
          <w:szCs w:val="24"/>
        </w:rPr>
        <w:t xml:space="preserve"> accessed through </w:t>
      </w:r>
      <w:r w:rsidR="006A1A94">
        <w:rPr>
          <w:rFonts w:cs="Calibri"/>
          <w:sz w:val="24"/>
          <w:szCs w:val="24"/>
        </w:rPr>
        <w:t xml:space="preserve">the </w:t>
      </w:r>
      <w:r w:rsidRPr="00E96009">
        <w:rPr>
          <w:rFonts w:cs="Calibri"/>
          <w:sz w:val="24"/>
          <w:szCs w:val="24"/>
        </w:rPr>
        <w:t>CSU  link on the CSU homepage. A tutorial is available in Moodle</w:t>
      </w:r>
      <w:r w:rsidR="006A1A94">
        <w:rPr>
          <w:rFonts w:cs="Calibri"/>
          <w:sz w:val="24"/>
          <w:szCs w:val="24"/>
        </w:rPr>
        <w:t>,</w:t>
      </w:r>
      <w:r w:rsidRPr="00E96009">
        <w:rPr>
          <w:rFonts w:cs="Calibri"/>
          <w:sz w:val="24"/>
          <w:szCs w:val="24"/>
        </w:rPr>
        <w:t xml:space="preserve"> and students are oriented to the system during new student orientation</w:t>
      </w:r>
      <w:r w:rsidR="006A1A94">
        <w:rPr>
          <w:rFonts w:cs="Calibri"/>
          <w:sz w:val="24"/>
          <w:szCs w:val="24"/>
        </w:rPr>
        <w:t>, as needed</w:t>
      </w:r>
      <w:r w:rsidRPr="00E96009">
        <w:rPr>
          <w:rFonts w:cs="Calibri"/>
          <w:sz w:val="24"/>
          <w:szCs w:val="24"/>
        </w:rPr>
        <w:t>. Many course exams and the end of year examinations are given through Moodle</w:t>
      </w:r>
      <w:r w:rsidR="00453D1D" w:rsidRPr="00E96009">
        <w:rPr>
          <w:rFonts w:cs="Calibri"/>
          <w:sz w:val="24"/>
          <w:szCs w:val="24"/>
        </w:rPr>
        <w:t xml:space="preserve"> using Lockdown Browser and Monitor</w:t>
      </w:r>
      <w:r w:rsidRPr="00E96009">
        <w:rPr>
          <w:rFonts w:cs="Calibri"/>
          <w:sz w:val="24"/>
          <w:szCs w:val="24"/>
        </w:rPr>
        <w:t>.</w:t>
      </w:r>
      <w:r w:rsidR="006A1A94">
        <w:rPr>
          <w:rFonts w:cs="Calibri"/>
          <w:sz w:val="24"/>
          <w:szCs w:val="24"/>
        </w:rPr>
        <w:t xml:space="preserve"> This option is at the discretion of the course instructor.</w:t>
      </w:r>
    </w:p>
    <w:p w14:paraId="67A1BD32" w14:textId="77777777" w:rsidR="00AE4976" w:rsidRPr="00E96009" w:rsidRDefault="00AE4976" w:rsidP="005F2D7C">
      <w:pPr>
        <w:pStyle w:val="ListParagraph"/>
        <w:spacing w:after="0" w:line="240" w:lineRule="auto"/>
        <w:ind w:left="0"/>
        <w:rPr>
          <w:rFonts w:cs="Calibri"/>
          <w:sz w:val="24"/>
          <w:szCs w:val="24"/>
        </w:rPr>
      </w:pPr>
    </w:p>
    <w:p w14:paraId="42E4068C"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Research</w:t>
      </w:r>
    </w:p>
    <w:p w14:paraId="40DC0B77" w14:textId="77777777" w:rsidR="00AE4976" w:rsidRPr="00E96009" w:rsidRDefault="00AE4976" w:rsidP="005F2D7C">
      <w:pPr>
        <w:pStyle w:val="ListParagraph"/>
        <w:spacing w:after="0" w:line="240" w:lineRule="auto"/>
        <w:ind w:left="0"/>
        <w:rPr>
          <w:rFonts w:cs="Calibri"/>
          <w:b/>
          <w:sz w:val="24"/>
          <w:szCs w:val="24"/>
        </w:rPr>
      </w:pPr>
      <w:r w:rsidRPr="00E96009">
        <w:rPr>
          <w:rFonts w:cs="Calibri"/>
          <w:sz w:val="24"/>
          <w:szCs w:val="24"/>
        </w:rPr>
        <w:t xml:space="preserve">Students work with </w:t>
      </w:r>
      <w:r w:rsidR="00453D1D" w:rsidRPr="00E96009">
        <w:rPr>
          <w:rFonts w:cs="Calibri"/>
          <w:sz w:val="24"/>
          <w:szCs w:val="24"/>
        </w:rPr>
        <w:t xml:space="preserve">HIA 4200 Research </w:t>
      </w:r>
      <w:r w:rsidRPr="00E96009">
        <w:rPr>
          <w:rFonts w:cs="Calibri"/>
          <w:sz w:val="24"/>
          <w:szCs w:val="24"/>
        </w:rPr>
        <w:t xml:space="preserve">faculty on collaborative research projects. To </w:t>
      </w:r>
      <w:r w:rsidR="006A1A94">
        <w:rPr>
          <w:rFonts w:cs="Calibri"/>
          <w:sz w:val="24"/>
          <w:szCs w:val="24"/>
        </w:rPr>
        <w:t>e</w:t>
      </w:r>
      <w:r w:rsidRPr="00E96009">
        <w:rPr>
          <w:rFonts w:cs="Calibri"/>
          <w:sz w:val="24"/>
          <w:szCs w:val="24"/>
        </w:rPr>
        <w:t xml:space="preserve">nsure </w:t>
      </w:r>
      <w:r w:rsidR="006A1A94">
        <w:rPr>
          <w:rFonts w:cs="Calibri"/>
          <w:sz w:val="24"/>
          <w:szCs w:val="24"/>
        </w:rPr>
        <w:t xml:space="preserve">the </w:t>
      </w:r>
      <w:r w:rsidRPr="00E96009">
        <w:rPr>
          <w:rFonts w:cs="Calibri"/>
          <w:sz w:val="24"/>
          <w:szCs w:val="24"/>
        </w:rPr>
        <w:t>protection of human subjects, all students must complete human subject training.  Information regarding the university’s policies on human subject research and policies on the research approval process are available on the CSU website</w:t>
      </w:r>
      <w:r w:rsidR="00453D1D" w:rsidRPr="00E96009">
        <w:rPr>
          <w:rFonts w:cs="Calibri"/>
          <w:sz w:val="24"/>
          <w:szCs w:val="24"/>
        </w:rPr>
        <w:t>:</w:t>
      </w:r>
      <w:r w:rsidRPr="00E96009">
        <w:rPr>
          <w:rFonts w:cs="Calibri"/>
          <w:sz w:val="24"/>
          <w:szCs w:val="24"/>
        </w:rPr>
        <w:t xml:space="preserve"> www.csu.edu/irb/.</w:t>
      </w:r>
    </w:p>
    <w:p w14:paraId="54B0AF91" w14:textId="77777777" w:rsidR="00312FDB" w:rsidRPr="00E96009" w:rsidRDefault="00312FDB" w:rsidP="005F2D7C">
      <w:pPr>
        <w:pStyle w:val="ListParagraph"/>
        <w:spacing w:after="0" w:line="240" w:lineRule="auto"/>
        <w:ind w:left="0"/>
        <w:rPr>
          <w:rFonts w:cs="Calibri"/>
          <w:b/>
          <w:sz w:val="24"/>
          <w:szCs w:val="24"/>
        </w:rPr>
      </w:pPr>
    </w:p>
    <w:p w14:paraId="194C37A1" w14:textId="77777777" w:rsidR="00AE4976" w:rsidRPr="00E96009" w:rsidRDefault="00D834BA" w:rsidP="00D834BA">
      <w:pPr>
        <w:pStyle w:val="ListParagraph"/>
        <w:spacing w:after="0" w:line="240" w:lineRule="auto"/>
        <w:ind w:left="0"/>
        <w:rPr>
          <w:rFonts w:cs="Calibri"/>
          <w:b/>
          <w:sz w:val="24"/>
          <w:szCs w:val="24"/>
        </w:rPr>
      </w:pPr>
      <w:r>
        <w:rPr>
          <w:rFonts w:cs="Calibri"/>
          <w:b/>
          <w:sz w:val="24"/>
          <w:szCs w:val="24"/>
        </w:rPr>
        <w:t>HEA</w:t>
      </w:r>
      <w:r w:rsidR="0052582B" w:rsidRPr="00E96009">
        <w:rPr>
          <w:rFonts w:cs="Calibri"/>
          <w:b/>
          <w:sz w:val="24"/>
          <w:szCs w:val="24"/>
        </w:rPr>
        <w:t>LTH POLICIES</w:t>
      </w:r>
    </w:p>
    <w:p w14:paraId="1BFEC8D3"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It is expected that all students abide by the health policy of the University and the </w:t>
      </w:r>
      <w:r w:rsidR="00453D1D" w:rsidRPr="00E96009">
        <w:rPr>
          <w:rFonts w:cs="Calibri"/>
          <w:sz w:val="24"/>
          <w:szCs w:val="24"/>
        </w:rPr>
        <w:t>PPE</w:t>
      </w:r>
      <w:r w:rsidRPr="00E96009">
        <w:rPr>
          <w:rFonts w:cs="Calibri"/>
          <w:sz w:val="24"/>
          <w:szCs w:val="24"/>
        </w:rPr>
        <w:t xml:space="preserve"> sites. These policies include:</w:t>
      </w:r>
    </w:p>
    <w:p w14:paraId="186AF603" w14:textId="77777777" w:rsidR="00AE4976" w:rsidRPr="00E96009" w:rsidRDefault="00AE4976" w:rsidP="005F2D7C">
      <w:pPr>
        <w:pStyle w:val="ListParagraph"/>
        <w:spacing w:after="0" w:line="240" w:lineRule="auto"/>
        <w:ind w:left="0"/>
        <w:rPr>
          <w:rFonts w:cs="Calibri"/>
          <w:sz w:val="24"/>
          <w:szCs w:val="24"/>
        </w:rPr>
      </w:pPr>
    </w:p>
    <w:p w14:paraId="5A6C7CC6"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1. Yearly check-ups and completed medical forms signed and dated by a physician.</w:t>
      </w:r>
    </w:p>
    <w:p w14:paraId="0EFB8DCD" w14:textId="77777777" w:rsidR="00080D48" w:rsidRPr="00E96009" w:rsidRDefault="00080D48" w:rsidP="005F2D7C">
      <w:pPr>
        <w:pStyle w:val="ListParagraph"/>
        <w:spacing w:after="0" w:line="240" w:lineRule="auto"/>
        <w:ind w:left="0"/>
        <w:rPr>
          <w:rFonts w:cs="Calibri"/>
          <w:sz w:val="24"/>
          <w:szCs w:val="24"/>
        </w:rPr>
      </w:pPr>
    </w:p>
    <w:p w14:paraId="637BAB17" w14:textId="77777777" w:rsidR="00AE4976" w:rsidRPr="00E96009" w:rsidRDefault="00AE4976" w:rsidP="007B3B78">
      <w:pPr>
        <w:pStyle w:val="ListParagraph"/>
        <w:numPr>
          <w:ilvl w:val="0"/>
          <w:numId w:val="26"/>
        </w:numPr>
        <w:spacing w:after="0" w:line="240" w:lineRule="auto"/>
        <w:rPr>
          <w:rFonts w:cs="Calibri"/>
          <w:sz w:val="24"/>
          <w:szCs w:val="24"/>
        </w:rPr>
      </w:pPr>
      <w:r w:rsidRPr="00E96009">
        <w:rPr>
          <w:rFonts w:cs="Calibri"/>
          <w:b/>
          <w:sz w:val="24"/>
          <w:szCs w:val="24"/>
        </w:rPr>
        <w:t>Proof of Tuberculosis Test:</w:t>
      </w:r>
    </w:p>
    <w:p w14:paraId="1A5F8559" w14:textId="77777777" w:rsidR="00AE4976" w:rsidRPr="00E96009" w:rsidRDefault="00AE4976" w:rsidP="007B3B78">
      <w:pPr>
        <w:pStyle w:val="ListParagraph"/>
        <w:numPr>
          <w:ilvl w:val="0"/>
          <w:numId w:val="5"/>
        </w:numPr>
        <w:spacing w:after="0" w:line="240" w:lineRule="auto"/>
        <w:ind w:left="360"/>
        <w:rPr>
          <w:rFonts w:cs="Calibri"/>
          <w:sz w:val="24"/>
          <w:szCs w:val="24"/>
        </w:rPr>
      </w:pPr>
      <w:r w:rsidRPr="00E96009">
        <w:rPr>
          <w:rFonts w:cs="Calibri"/>
          <w:sz w:val="24"/>
          <w:szCs w:val="24"/>
        </w:rPr>
        <w:t xml:space="preserve">Tuberculin skin test (PPD) done in the past 12 months. Some </w:t>
      </w:r>
      <w:r w:rsidR="00453D1D" w:rsidRPr="00E96009">
        <w:rPr>
          <w:rFonts w:cs="Calibri"/>
          <w:sz w:val="24"/>
          <w:szCs w:val="24"/>
        </w:rPr>
        <w:t>PPE</w:t>
      </w:r>
      <w:r w:rsidRPr="00E96009">
        <w:rPr>
          <w:rFonts w:cs="Calibri"/>
          <w:sz w:val="24"/>
          <w:szCs w:val="24"/>
        </w:rPr>
        <w:t xml:space="preserve"> sites require a test within six months of beginning </w:t>
      </w:r>
      <w:r w:rsidR="00453D1D" w:rsidRPr="00E96009">
        <w:rPr>
          <w:rFonts w:cs="Calibri"/>
          <w:sz w:val="24"/>
          <w:szCs w:val="24"/>
        </w:rPr>
        <w:t>at the site</w:t>
      </w:r>
      <w:r w:rsidRPr="00E96009">
        <w:rPr>
          <w:rFonts w:cs="Calibri"/>
          <w:sz w:val="24"/>
          <w:szCs w:val="24"/>
        </w:rPr>
        <w:t>.</w:t>
      </w:r>
    </w:p>
    <w:p w14:paraId="5D8B61B3" w14:textId="77777777" w:rsidR="00AE4976" w:rsidRPr="00E96009" w:rsidRDefault="00AE4976" w:rsidP="005F2D7C">
      <w:pPr>
        <w:pStyle w:val="ListParagraph"/>
        <w:spacing w:after="0" w:line="240" w:lineRule="auto"/>
        <w:ind w:left="0"/>
        <w:rPr>
          <w:rFonts w:cs="Calibri"/>
          <w:sz w:val="24"/>
          <w:szCs w:val="24"/>
        </w:rPr>
      </w:pPr>
    </w:p>
    <w:p w14:paraId="472FFCF9" w14:textId="77777777" w:rsidR="00AE4976" w:rsidRPr="00E96009" w:rsidRDefault="00AE4976" w:rsidP="007B3B78">
      <w:pPr>
        <w:pStyle w:val="ListParagraph"/>
        <w:numPr>
          <w:ilvl w:val="0"/>
          <w:numId w:val="5"/>
        </w:numPr>
        <w:spacing w:after="0" w:line="240" w:lineRule="auto"/>
        <w:ind w:left="360"/>
        <w:rPr>
          <w:rFonts w:cs="Calibri"/>
          <w:sz w:val="24"/>
          <w:szCs w:val="24"/>
        </w:rPr>
      </w:pPr>
      <w:r w:rsidRPr="00E96009">
        <w:rPr>
          <w:rFonts w:cs="Calibri"/>
          <w:sz w:val="24"/>
          <w:szCs w:val="24"/>
        </w:rPr>
        <w:lastRenderedPageBreak/>
        <w:t xml:space="preserve">If PPD is positive (+), </w:t>
      </w:r>
      <w:r w:rsidR="006A1A94">
        <w:rPr>
          <w:rFonts w:cs="Calibri"/>
          <w:sz w:val="24"/>
          <w:szCs w:val="24"/>
        </w:rPr>
        <w:t xml:space="preserve">the </w:t>
      </w:r>
      <w:r w:rsidRPr="00E96009">
        <w:rPr>
          <w:rFonts w:cs="Calibri"/>
          <w:sz w:val="24"/>
          <w:szCs w:val="24"/>
        </w:rPr>
        <w:t>result of chest x-ray (CXR) must be provided. Initial CXR must have been done within the past 12 months and subsequent ones done every two years.</w:t>
      </w:r>
    </w:p>
    <w:p w14:paraId="1708BA58" w14:textId="77777777" w:rsidR="00AE4976" w:rsidRPr="00E96009" w:rsidRDefault="00AE4976" w:rsidP="005F2D7C">
      <w:pPr>
        <w:pStyle w:val="ListParagraph"/>
        <w:spacing w:after="0" w:line="240" w:lineRule="auto"/>
        <w:ind w:left="0"/>
        <w:rPr>
          <w:rFonts w:cs="Calibri"/>
          <w:sz w:val="24"/>
          <w:szCs w:val="24"/>
        </w:rPr>
      </w:pPr>
    </w:p>
    <w:p w14:paraId="44E18C4C"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3. </w:t>
      </w:r>
      <w:r w:rsidRPr="00E96009">
        <w:rPr>
          <w:rFonts w:cs="Calibri"/>
          <w:b/>
          <w:sz w:val="24"/>
          <w:szCs w:val="24"/>
        </w:rPr>
        <w:t>Immunizations:</w:t>
      </w:r>
    </w:p>
    <w:p w14:paraId="1BD020A5" w14:textId="77777777" w:rsidR="00AE4976" w:rsidRPr="00E96009" w:rsidRDefault="00AE4976" w:rsidP="007B3B78">
      <w:pPr>
        <w:pStyle w:val="ListParagraph"/>
        <w:numPr>
          <w:ilvl w:val="0"/>
          <w:numId w:val="6"/>
        </w:numPr>
        <w:spacing w:after="0" w:line="240" w:lineRule="auto"/>
        <w:ind w:left="720"/>
        <w:rPr>
          <w:rFonts w:cs="Calibri"/>
          <w:sz w:val="24"/>
          <w:szCs w:val="24"/>
        </w:rPr>
      </w:pPr>
      <w:r w:rsidRPr="00E96009">
        <w:rPr>
          <w:rFonts w:cs="Calibri"/>
          <w:sz w:val="24"/>
          <w:szCs w:val="24"/>
        </w:rPr>
        <w:t xml:space="preserve">Measles, Mumps and Rubella (MMR): At least </w:t>
      </w:r>
      <w:r w:rsidRPr="00E96009">
        <w:rPr>
          <w:rFonts w:cs="Calibri"/>
          <w:b/>
          <w:sz w:val="24"/>
          <w:szCs w:val="24"/>
        </w:rPr>
        <w:t>TWO</w:t>
      </w:r>
      <w:r w:rsidRPr="00E96009">
        <w:rPr>
          <w:rFonts w:cs="Calibri"/>
          <w:sz w:val="24"/>
          <w:szCs w:val="24"/>
        </w:rPr>
        <w:t xml:space="preserve"> doses </w:t>
      </w:r>
      <w:r w:rsidRPr="00E96009">
        <w:rPr>
          <w:rFonts w:cs="Calibri"/>
          <w:b/>
          <w:sz w:val="24"/>
          <w:szCs w:val="24"/>
        </w:rPr>
        <w:t>OR</w:t>
      </w:r>
      <w:r w:rsidRPr="00E96009">
        <w:rPr>
          <w:rFonts w:cs="Calibri"/>
          <w:sz w:val="24"/>
          <w:szCs w:val="24"/>
        </w:rPr>
        <w:t xml:space="preserve"> blood titer demonstrating proof of immunity.</w:t>
      </w:r>
    </w:p>
    <w:p w14:paraId="1A811609" w14:textId="77777777" w:rsidR="00AE4976" w:rsidRPr="00E96009" w:rsidRDefault="00AE4976" w:rsidP="007B3B78">
      <w:pPr>
        <w:pStyle w:val="ListParagraph"/>
        <w:numPr>
          <w:ilvl w:val="0"/>
          <w:numId w:val="6"/>
        </w:numPr>
        <w:spacing w:after="0" w:line="240" w:lineRule="auto"/>
        <w:ind w:left="720"/>
        <w:rPr>
          <w:rFonts w:cs="Calibri"/>
          <w:sz w:val="24"/>
          <w:szCs w:val="24"/>
        </w:rPr>
      </w:pPr>
      <w:r w:rsidRPr="00E96009">
        <w:rPr>
          <w:rFonts w:cs="Calibri"/>
          <w:sz w:val="24"/>
          <w:szCs w:val="24"/>
        </w:rPr>
        <w:t>Tetanus (TD): Proof of one booster in the last TEN years.</w:t>
      </w:r>
    </w:p>
    <w:p w14:paraId="653724AB" w14:textId="77777777" w:rsidR="00AE4976" w:rsidRPr="00E96009" w:rsidRDefault="00AE4976" w:rsidP="007B3B78">
      <w:pPr>
        <w:pStyle w:val="ListParagraph"/>
        <w:numPr>
          <w:ilvl w:val="0"/>
          <w:numId w:val="6"/>
        </w:numPr>
        <w:spacing w:after="0" w:line="240" w:lineRule="auto"/>
        <w:ind w:left="720"/>
        <w:rPr>
          <w:rFonts w:cs="Calibri"/>
          <w:sz w:val="24"/>
          <w:szCs w:val="24"/>
        </w:rPr>
      </w:pPr>
      <w:r w:rsidRPr="00E96009">
        <w:rPr>
          <w:rFonts w:cs="Calibri"/>
          <w:sz w:val="24"/>
          <w:szCs w:val="24"/>
        </w:rPr>
        <w:t xml:space="preserve">Chicken Pox (Varicella): Blood titer showing proof of immunity or </w:t>
      </w:r>
      <w:r w:rsidR="006A1A94">
        <w:rPr>
          <w:rFonts w:cs="Calibri"/>
          <w:sz w:val="24"/>
          <w:szCs w:val="24"/>
        </w:rPr>
        <w:t>evidence</w:t>
      </w:r>
      <w:r w:rsidRPr="00E96009">
        <w:rPr>
          <w:rFonts w:cs="Calibri"/>
          <w:sz w:val="24"/>
          <w:szCs w:val="24"/>
        </w:rPr>
        <w:t xml:space="preserve"> of immunization.</w:t>
      </w:r>
    </w:p>
    <w:p w14:paraId="0F86A651" w14:textId="77777777" w:rsidR="00AE4976" w:rsidRPr="00E96009" w:rsidRDefault="00AE4976" w:rsidP="007B3B78">
      <w:pPr>
        <w:pStyle w:val="ListParagraph"/>
        <w:numPr>
          <w:ilvl w:val="0"/>
          <w:numId w:val="6"/>
        </w:numPr>
        <w:spacing w:after="0" w:line="240" w:lineRule="auto"/>
        <w:ind w:left="720"/>
        <w:rPr>
          <w:rFonts w:cs="Calibri"/>
          <w:sz w:val="24"/>
          <w:szCs w:val="24"/>
        </w:rPr>
      </w:pPr>
      <w:r w:rsidRPr="00E96009">
        <w:rPr>
          <w:rFonts w:cs="Calibri"/>
          <w:sz w:val="24"/>
          <w:szCs w:val="24"/>
        </w:rPr>
        <w:t xml:space="preserve">Hepatitis B: Some </w:t>
      </w:r>
      <w:r w:rsidR="00453D1D" w:rsidRPr="00E96009">
        <w:rPr>
          <w:rFonts w:cs="Calibri"/>
          <w:sz w:val="24"/>
          <w:szCs w:val="24"/>
        </w:rPr>
        <w:t>PPE</w:t>
      </w:r>
      <w:r w:rsidRPr="00E96009">
        <w:rPr>
          <w:rFonts w:cs="Calibri"/>
          <w:sz w:val="24"/>
          <w:szCs w:val="24"/>
        </w:rPr>
        <w:t xml:space="preserve"> sites require that students have immunization against hepatitis. It is good to plan ahead and make sure that you meet this requirement. It requires a </w:t>
      </w:r>
      <w:r w:rsidR="004D0E62" w:rsidRPr="00E96009">
        <w:rPr>
          <w:rFonts w:cs="Calibri"/>
          <w:sz w:val="24"/>
          <w:szCs w:val="24"/>
        </w:rPr>
        <w:t>three-shot</w:t>
      </w:r>
      <w:r w:rsidRPr="00E96009">
        <w:rPr>
          <w:rFonts w:cs="Calibri"/>
          <w:sz w:val="24"/>
          <w:szCs w:val="24"/>
        </w:rPr>
        <w:t xml:space="preserve"> series. Consult with your doctor when you go for your physical examination and/or immunization.</w:t>
      </w:r>
    </w:p>
    <w:p w14:paraId="3BA71E02" w14:textId="77777777" w:rsidR="00AE4976" w:rsidRPr="00E96009" w:rsidRDefault="00AE4976" w:rsidP="005F2D7C">
      <w:pPr>
        <w:pStyle w:val="ListParagraph"/>
        <w:spacing w:after="0" w:line="240" w:lineRule="auto"/>
        <w:ind w:left="0"/>
        <w:rPr>
          <w:rFonts w:cs="Calibri"/>
          <w:sz w:val="24"/>
          <w:szCs w:val="24"/>
        </w:rPr>
      </w:pPr>
    </w:p>
    <w:p w14:paraId="15370F7E" w14:textId="77777777" w:rsidR="00AE4976" w:rsidRPr="00E96009" w:rsidRDefault="006A1A94" w:rsidP="005F2D7C">
      <w:pPr>
        <w:pStyle w:val="ListParagraph"/>
        <w:spacing w:after="0" w:line="240" w:lineRule="auto"/>
        <w:ind w:left="0"/>
        <w:rPr>
          <w:rFonts w:cs="Calibri"/>
          <w:sz w:val="24"/>
          <w:szCs w:val="24"/>
        </w:rPr>
      </w:pPr>
      <w:r>
        <w:rPr>
          <w:rFonts w:cs="Calibri"/>
          <w:sz w:val="24"/>
          <w:szCs w:val="24"/>
        </w:rPr>
        <w:t>S</w:t>
      </w:r>
      <w:r w:rsidR="00AE4976" w:rsidRPr="00E96009">
        <w:rPr>
          <w:rFonts w:cs="Calibri"/>
          <w:sz w:val="24"/>
          <w:szCs w:val="24"/>
        </w:rPr>
        <w:t xml:space="preserve">ome </w:t>
      </w:r>
      <w:r w:rsidR="00453D1D" w:rsidRPr="00E96009">
        <w:rPr>
          <w:rFonts w:cs="Calibri"/>
          <w:sz w:val="24"/>
          <w:szCs w:val="24"/>
        </w:rPr>
        <w:t>PPE</w:t>
      </w:r>
      <w:r w:rsidR="00AE4976" w:rsidRPr="00E96009">
        <w:rPr>
          <w:rFonts w:cs="Calibri"/>
          <w:sz w:val="24"/>
          <w:szCs w:val="24"/>
        </w:rPr>
        <w:t xml:space="preserve"> sites may </w:t>
      </w:r>
      <w:r>
        <w:rPr>
          <w:rFonts w:cs="Calibri"/>
          <w:sz w:val="24"/>
          <w:szCs w:val="24"/>
        </w:rPr>
        <w:t>have</w:t>
      </w:r>
      <w:r w:rsidR="00AE4976" w:rsidRPr="00E96009">
        <w:rPr>
          <w:rFonts w:cs="Calibri"/>
          <w:sz w:val="24"/>
          <w:szCs w:val="24"/>
        </w:rPr>
        <w:t xml:space="preserve"> additional </w:t>
      </w:r>
      <w:r>
        <w:rPr>
          <w:rFonts w:cs="Calibri"/>
          <w:sz w:val="24"/>
          <w:szCs w:val="24"/>
        </w:rPr>
        <w:t>requirements</w:t>
      </w:r>
      <w:r w:rsidR="00AE4976" w:rsidRPr="00E96009">
        <w:rPr>
          <w:rFonts w:cs="Calibri"/>
          <w:sz w:val="24"/>
          <w:szCs w:val="24"/>
        </w:rPr>
        <w:t xml:space="preserve"> regarding health status before they accept students</w:t>
      </w:r>
      <w:r>
        <w:rPr>
          <w:rFonts w:cs="Calibri"/>
          <w:sz w:val="24"/>
          <w:szCs w:val="24"/>
        </w:rPr>
        <w:t>.</w:t>
      </w:r>
    </w:p>
    <w:p w14:paraId="7C5A034D" w14:textId="77777777" w:rsidR="00AE4976" w:rsidRPr="00E96009" w:rsidRDefault="00AE4976" w:rsidP="005F2D7C">
      <w:pPr>
        <w:pStyle w:val="ListParagraph"/>
        <w:spacing w:after="0" w:line="240" w:lineRule="auto"/>
        <w:ind w:left="0"/>
        <w:rPr>
          <w:rFonts w:cs="Calibri"/>
          <w:sz w:val="24"/>
          <w:szCs w:val="24"/>
        </w:rPr>
      </w:pPr>
    </w:p>
    <w:p w14:paraId="243D9976"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All health records are kept in a locked file cabinet in the </w:t>
      </w:r>
      <w:r w:rsidR="00453D1D" w:rsidRPr="00E96009">
        <w:rPr>
          <w:rFonts w:cs="Calibri"/>
          <w:sz w:val="24"/>
          <w:szCs w:val="24"/>
        </w:rPr>
        <w:t>program director’s</w:t>
      </w:r>
      <w:r w:rsidRPr="00E96009">
        <w:rPr>
          <w:rFonts w:cs="Calibri"/>
          <w:sz w:val="24"/>
          <w:szCs w:val="24"/>
        </w:rPr>
        <w:t xml:space="preserve"> office</w:t>
      </w:r>
      <w:r w:rsidR="00453D1D" w:rsidRPr="00E96009">
        <w:rPr>
          <w:rFonts w:cs="Calibri"/>
          <w:sz w:val="24"/>
          <w:szCs w:val="24"/>
        </w:rPr>
        <w:t xml:space="preserve"> and</w:t>
      </w:r>
      <w:r w:rsidR="00F80ED6" w:rsidRPr="00E96009">
        <w:rPr>
          <w:rFonts w:cs="Calibri"/>
          <w:sz w:val="24"/>
          <w:szCs w:val="24"/>
        </w:rPr>
        <w:t xml:space="preserve"> </w:t>
      </w:r>
      <w:r w:rsidR="00453D1D" w:rsidRPr="00E96009">
        <w:rPr>
          <w:rFonts w:cs="Calibri"/>
          <w:sz w:val="24"/>
          <w:szCs w:val="24"/>
        </w:rPr>
        <w:t xml:space="preserve">encrypted </w:t>
      </w:r>
      <w:r w:rsidR="006A1A94">
        <w:rPr>
          <w:rFonts w:cs="Calibri"/>
          <w:sz w:val="24"/>
          <w:szCs w:val="24"/>
        </w:rPr>
        <w:t xml:space="preserve">on </w:t>
      </w:r>
      <w:r w:rsidR="00453D1D" w:rsidRPr="00E96009">
        <w:rPr>
          <w:rFonts w:cs="Calibri"/>
          <w:sz w:val="24"/>
          <w:szCs w:val="24"/>
        </w:rPr>
        <w:t>HIA computer program files</w:t>
      </w:r>
      <w:r w:rsidRPr="00E96009">
        <w:rPr>
          <w:rFonts w:cs="Calibri"/>
          <w:sz w:val="24"/>
          <w:szCs w:val="24"/>
        </w:rPr>
        <w:t>. Access to</w:t>
      </w:r>
      <w:r w:rsidR="006A1A94">
        <w:rPr>
          <w:rFonts w:cs="Calibri"/>
          <w:sz w:val="24"/>
          <w:szCs w:val="24"/>
        </w:rPr>
        <w:t xml:space="preserve"> </w:t>
      </w:r>
      <w:r w:rsidRPr="00E96009">
        <w:rPr>
          <w:rFonts w:cs="Calibri"/>
          <w:sz w:val="24"/>
          <w:szCs w:val="24"/>
        </w:rPr>
        <w:t xml:space="preserve">records </w:t>
      </w:r>
      <w:r w:rsidR="006A1A94">
        <w:rPr>
          <w:rFonts w:cs="Calibri"/>
          <w:sz w:val="24"/>
          <w:szCs w:val="24"/>
        </w:rPr>
        <w:t>is</w:t>
      </w:r>
      <w:r w:rsidRPr="00E96009">
        <w:rPr>
          <w:rFonts w:cs="Calibri"/>
          <w:sz w:val="24"/>
          <w:szCs w:val="24"/>
        </w:rPr>
        <w:t xml:space="preserve"> limited to the </w:t>
      </w:r>
      <w:r w:rsidR="006A1A94">
        <w:rPr>
          <w:rFonts w:cs="Calibri"/>
          <w:sz w:val="24"/>
          <w:szCs w:val="24"/>
        </w:rPr>
        <w:t xml:space="preserve">academic </w:t>
      </w:r>
      <w:r w:rsidR="00453D1D" w:rsidRPr="00E96009">
        <w:rPr>
          <w:rFonts w:cs="Calibri"/>
          <w:sz w:val="24"/>
          <w:szCs w:val="24"/>
        </w:rPr>
        <w:t>PPE Coordinator and Program Director</w:t>
      </w:r>
      <w:r w:rsidRPr="00E96009">
        <w:rPr>
          <w:rFonts w:cs="Calibri"/>
          <w:sz w:val="24"/>
          <w:szCs w:val="24"/>
        </w:rPr>
        <w:t xml:space="preserve">. For health information to be made available to a </w:t>
      </w:r>
      <w:r w:rsidR="00453D1D" w:rsidRPr="00E96009">
        <w:rPr>
          <w:rFonts w:cs="Calibri"/>
          <w:sz w:val="24"/>
          <w:szCs w:val="24"/>
        </w:rPr>
        <w:t>PPE</w:t>
      </w:r>
      <w:r w:rsidR="006A1A94">
        <w:rPr>
          <w:rFonts w:cs="Calibri"/>
          <w:sz w:val="24"/>
          <w:szCs w:val="24"/>
        </w:rPr>
        <w:t xml:space="preserve"> </w:t>
      </w:r>
      <w:r w:rsidR="00453D1D" w:rsidRPr="00E96009">
        <w:rPr>
          <w:rFonts w:cs="Calibri"/>
          <w:sz w:val="24"/>
          <w:szCs w:val="24"/>
        </w:rPr>
        <w:t>sit</w:t>
      </w:r>
      <w:r w:rsidRPr="00E96009">
        <w:rPr>
          <w:rFonts w:cs="Calibri"/>
          <w:sz w:val="24"/>
          <w:szCs w:val="24"/>
        </w:rPr>
        <w:t>e, students mu</w:t>
      </w:r>
      <w:r w:rsidR="006A1A94">
        <w:rPr>
          <w:rFonts w:cs="Calibri"/>
          <w:sz w:val="24"/>
          <w:szCs w:val="24"/>
        </w:rPr>
        <w:t>st sign a R</w:t>
      </w:r>
      <w:r w:rsidRPr="00E96009">
        <w:rPr>
          <w:rFonts w:cs="Calibri"/>
          <w:sz w:val="24"/>
          <w:szCs w:val="24"/>
        </w:rPr>
        <w:t xml:space="preserve">elease of </w:t>
      </w:r>
      <w:r w:rsidR="006A1A94">
        <w:rPr>
          <w:rFonts w:cs="Calibri"/>
          <w:sz w:val="24"/>
          <w:szCs w:val="24"/>
        </w:rPr>
        <w:t>I</w:t>
      </w:r>
      <w:r w:rsidRPr="00E96009">
        <w:rPr>
          <w:rFonts w:cs="Calibri"/>
          <w:sz w:val="24"/>
          <w:szCs w:val="24"/>
        </w:rPr>
        <w:t xml:space="preserve">nformation </w:t>
      </w:r>
      <w:r w:rsidRPr="003758A9">
        <w:rPr>
          <w:rFonts w:cs="Calibri"/>
          <w:sz w:val="24"/>
          <w:szCs w:val="24"/>
        </w:rPr>
        <w:t>agreement</w:t>
      </w:r>
      <w:r w:rsidR="00453D1D" w:rsidRPr="003758A9">
        <w:rPr>
          <w:rFonts w:cs="Calibri"/>
          <w:sz w:val="24"/>
          <w:szCs w:val="24"/>
        </w:rPr>
        <w:t xml:space="preserve"> (See Appendix</w:t>
      </w:r>
      <w:r w:rsidR="00E350BD" w:rsidRPr="003758A9">
        <w:rPr>
          <w:rFonts w:cs="Calibri"/>
          <w:sz w:val="24"/>
          <w:szCs w:val="24"/>
        </w:rPr>
        <w:t xml:space="preserve"> </w:t>
      </w:r>
      <w:r w:rsidR="003758A9" w:rsidRPr="003758A9">
        <w:rPr>
          <w:rFonts w:cs="Calibri"/>
          <w:sz w:val="24"/>
          <w:szCs w:val="24"/>
        </w:rPr>
        <w:t>I</w:t>
      </w:r>
      <w:r w:rsidR="00453D1D" w:rsidRPr="003758A9">
        <w:rPr>
          <w:rFonts w:cs="Calibri"/>
          <w:sz w:val="24"/>
          <w:szCs w:val="24"/>
        </w:rPr>
        <w:t>)</w:t>
      </w:r>
      <w:r w:rsidRPr="003758A9">
        <w:rPr>
          <w:rFonts w:cs="Calibri"/>
          <w:sz w:val="24"/>
          <w:szCs w:val="24"/>
        </w:rPr>
        <w:t>.</w:t>
      </w:r>
      <w:r w:rsidRPr="00E96009">
        <w:rPr>
          <w:rFonts w:cs="Calibri"/>
          <w:sz w:val="24"/>
          <w:szCs w:val="24"/>
        </w:rPr>
        <w:t xml:space="preserve"> Health documents needed by </w:t>
      </w:r>
      <w:r w:rsidR="006A1A94">
        <w:rPr>
          <w:rFonts w:cs="Calibri"/>
          <w:sz w:val="24"/>
          <w:szCs w:val="24"/>
        </w:rPr>
        <w:t xml:space="preserve">the </w:t>
      </w:r>
      <w:r w:rsidR="00453D1D" w:rsidRPr="00E96009">
        <w:rPr>
          <w:rFonts w:cs="Calibri"/>
          <w:sz w:val="24"/>
          <w:szCs w:val="24"/>
        </w:rPr>
        <w:t>PPE</w:t>
      </w:r>
      <w:r w:rsidRPr="00E96009">
        <w:rPr>
          <w:rFonts w:cs="Calibri"/>
          <w:sz w:val="24"/>
          <w:szCs w:val="24"/>
        </w:rPr>
        <w:t xml:space="preserve"> site</w:t>
      </w:r>
      <w:r w:rsidR="006A1A94">
        <w:rPr>
          <w:rFonts w:cs="Calibri"/>
          <w:sz w:val="24"/>
          <w:szCs w:val="24"/>
        </w:rPr>
        <w:t>(</w:t>
      </w:r>
      <w:r w:rsidRPr="00E96009">
        <w:rPr>
          <w:rFonts w:cs="Calibri"/>
          <w:sz w:val="24"/>
          <w:szCs w:val="24"/>
        </w:rPr>
        <w:t>s</w:t>
      </w:r>
      <w:r w:rsidR="006A1A94">
        <w:rPr>
          <w:rFonts w:cs="Calibri"/>
          <w:sz w:val="24"/>
          <w:szCs w:val="24"/>
        </w:rPr>
        <w:t>)</w:t>
      </w:r>
      <w:r w:rsidRPr="00E96009">
        <w:rPr>
          <w:rFonts w:cs="Calibri"/>
          <w:sz w:val="24"/>
          <w:szCs w:val="24"/>
        </w:rPr>
        <w:t xml:space="preserve"> are</w:t>
      </w:r>
      <w:r w:rsidR="00453D1D" w:rsidRPr="00E96009">
        <w:rPr>
          <w:rFonts w:cs="Calibri"/>
          <w:sz w:val="24"/>
          <w:szCs w:val="24"/>
        </w:rPr>
        <w:t xml:space="preserve"> e</w:t>
      </w:r>
      <w:r w:rsidRPr="00E96009">
        <w:rPr>
          <w:rFonts w:cs="Calibri"/>
          <w:sz w:val="24"/>
          <w:szCs w:val="24"/>
        </w:rPr>
        <w:t xml:space="preserve">mailed </w:t>
      </w:r>
      <w:r w:rsidR="00453D1D" w:rsidRPr="00E96009">
        <w:rPr>
          <w:rFonts w:cs="Calibri"/>
          <w:sz w:val="24"/>
          <w:szCs w:val="24"/>
        </w:rPr>
        <w:t>to the site supervisor or their official designee.</w:t>
      </w:r>
    </w:p>
    <w:p w14:paraId="6A34FA56" w14:textId="77777777" w:rsidR="00C3655E" w:rsidRPr="00E96009" w:rsidRDefault="00C3655E" w:rsidP="005F2D7C">
      <w:pPr>
        <w:pStyle w:val="ListParagraph"/>
        <w:spacing w:after="0" w:line="240" w:lineRule="auto"/>
        <w:ind w:left="0"/>
        <w:rPr>
          <w:rFonts w:cs="Calibri"/>
          <w:sz w:val="24"/>
          <w:szCs w:val="24"/>
        </w:rPr>
      </w:pPr>
    </w:p>
    <w:p w14:paraId="0D74B779" w14:textId="77777777" w:rsidR="00C3655E" w:rsidRPr="00E96009" w:rsidRDefault="00C3655E" w:rsidP="00C3655E">
      <w:pPr>
        <w:autoSpaceDE w:val="0"/>
        <w:autoSpaceDN w:val="0"/>
        <w:adjustRightInd w:val="0"/>
        <w:rPr>
          <w:rFonts w:ascii="Calibri" w:hAnsi="Calibri" w:cs="Calibri"/>
          <w:color w:val="000000"/>
          <w:sz w:val="26"/>
          <w:szCs w:val="26"/>
        </w:rPr>
      </w:pPr>
      <w:r w:rsidRPr="00E96009">
        <w:rPr>
          <w:rFonts w:ascii="Calibri" w:hAnsi="Calibri" w:cs="Calibri"/>
          <w:b/>
          <w:bCs/>
          <w:color w:val="000000"/>
          <w:sz w:val="26"/>
          <w:szCs w:val="26"/>
        </w:rPr>
        <w:t>Pregnancy Policy</w:t>
      </w:r>
    </w:p>
    <w:p w14:paraId="51AF4498" w14:textId="77777777" w:rsidR="00C3655E" w:rsidRPr="00E96009" w:rsidRDefault="00C3655E" w:rsidP="00C3655E">
      <w:pPr>
        <w:pStyle w:val="ListParagraph"/>
        <w:spacing w:after="0" w:line="240" w:lineRule="auto"/>
        <w:ind w:left="0"/>
        <w:rPr>
          <w:rFonts w:cs="Calibri"/>
          <w:sz w:val="24"/>
          <w:szCs w:val="24"/>
        </w:rPr>
      </w:pPr>
      <w:r w:rsidRPr="00E96009">
        <w:rPr>
          <w:rFonts w:eastAsia="Times New Roman" w:cs="Calibri"/>
          <w:color w:val="000000"/>
          <w:sz w:val="24"/>
          <w:szCs w:val="24"/>
        </w:rPr>
        <w:t xml:space="preserve">Students enrolled in the professional sequence of the HIA program who become pregnant must notify the course instructor and the course director as soon as they become aware of the pregnancy. A meeting with the course instructor should be scheduled as </w:t>
      </w:r>
      <w:r w:rsidR="006A1A94">
        <w:rPr>
          <w:rFonts w:eastAsia="Times New Roman" w:cs="Calibri"/>
          <w:color w:val="000000"/>
          <w:sz w:val="24"/>
          <w:szCs w:val="24"/>
        </w:rPr>
        <w:t>quickly</w:t>
      </w:r>
      <w:r w:rsidRPr="00E96009">
        <w:rPr>
          <w:rFonts w:eastAsia="Times New Roman" w:cs="Calibri"/>
          <w:color w:val="000000"/>
          <w:sz w:val="24"/>
          <w:szCs w:val="24"/>
        </w:rPr>
        <w:t xml:space="preserve"> as possible to discuss the student’s progression in the course/program and to address any health or safety needs. They must also submit a completed Pregnancy Statement Form to the HIA Program </w:t>
      </w:r>
      <w:r w:rsidRPr="006A1A94">
        <w:rPr>
          <w:rFonts w:eastAsia="Times New Roman" w:cs="Calibri"/>
          <w:color w:val="000000"/>
          <w:sz w:val="24"/>
          <w:szCs w:val="24"/>
        </w:rPr>
        <w:t xml:space="preserve">Director </w:t>
      </w:r>
      <w:r w:rsidRPr="003758A9">
        <w:rPr>
          <w:rFonts w:eastAsia="Times New Roman" w:cs="Calibri"/>
          <w:color w:val="000000"/>
          <w:sz w:val="24"/>
          <w:szCs w:val="24"/>
        </w:rPr>
        <w:t>(</w:t>
      </w:r>
      <w:r w:rsidRPr="003758A9">
        <w:rPr>
          <w:rFonts w:eastAsia="Times New Roman" w:cs="Calibri"/>
          <w:iCs/>
          <w:color w:val="000000"/>
          <w:sz w:val="24"/>
          <w:szCs w:val="24"/>
        </w:rPr>
        <w:t xml:space="preserve">see Appendix </w:t>
      </w:r>
      <w:r w:rsidR="003758A9" w:rsidRPr="003758A9">
        <w:rPr>
          <w:rFonts w:eastAsia="Times New Roman" w:cs="Calibri"/>
          <w:iCs/>
          <w:color w:val="000000"/>
          <w:sz w:val="24"/>
          <w:szCs w:val="24"/>
        </w:rPr>
        <w:t>J</w:t>
      </w:r>
      <w:r w:rsidR="006A1A94" w:rsidRPr="003758A9">
        <w:rPr>
          <w:rFonts w:eastAsia="Times New Roman" w:cs="Calibri"/>
          <w:iCs/>
          <w:color w:val="000000"/>
          <w:sz w:val="24"/>
          <w:szCs w:val="24"/>
        </w:rPr>
        <w:t>)</w:t>
      </w:r>
      <w:r w:rsidRPr="003758A9">
        <w:rPr>
          <w:rFonts w:eastAsia="Times New Roman" w:cs="Calibri"/>
          <w:iCs/>
          <w:color w:val="000000"/>
          <w:sz w:val="24"/>
          <w:szCs w:val="24"/>
        </w:rPr>
        <w:t>.</w:t>
      </w:r>
    </w:p>
    <w:p w14:paraId="4BE7586E" w14:textId="77777777" w:rsidR="00AE4976" w:rsidRPr="00E96009" w:rsidRDefault="00AE4976" w:rsidP="005F2D7C">
      <w:pPr>
        <w:pStyle w:val="ListParagraph"/>
        <w:spacing w:after="0" w:line="240" w:lineRule="auto"/>
        <w:ind w:left="0"/>
        <w:rPr>
          <w:rFonts w:cs="Calibri"/>
          <w:b/>
          <w:sz w:val="24"/>
          <w:szCs w:val="24"/>
        </w:rPr>
      </w:pPr>
    </w:p>
    <w:p w14:paraId="05384C4E"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Criminal Background Check</w:t>
      </w:r>
    </w:p>
    <w:p w14:paraId="5BD405BB" w14:textId="77777777" w:rsidR="00214661" w:rsidRDefault="00453D1D" w:rsidP="005F2D7C">
      <w:pPr>
        <w:pStyle w:val="ListParagraph"/>
        <w:spacing w:after="0" w:line="240" w:lineRule="auto"/>
        <w:ind w:left="0"/>
        <w:rPr>
          <w:rFonts w:cs="Calibri"/>
          <w:sz w:val="24"/>
          <w:szCs w:val="24"/>
        </w:rPr>
      </w:pPr>
      <w:r w:rsidRPr="00E96009">
        <w:rPr>
          <w:rFonts w:cs="Calibri"/>
          <w:sz w:val="24"/>
          <w:szCs w:val="24"/>
        </w:rPr>
        <w:t>PPE</w:t>
      </w:r>
      <w:r w:rsidR="00AE4976" w:rsidRPr="00E96009">
        <w:rPr>
          <w:rFonts w:cs="Calibri"/>
          <w:sz w:val="24"/>
          <w:szCs w:val="24"/>
        </w:rPr>
        <w:t xml:space="preserve"> sites require a criminal background check. Background checks will be initially conducted during the first semester of the HIA professional program. </w:t>
      </w:r>
      <w:r w:rsidR="00C3655E" w:rsidRPr="00E96009">
        <w:rPr>
          <w:rFonts w:cs="Calibri"/>
          <w:sz w:val="24"/>
          <w:szCs w:val="24"/>
        </w:rPr>
        <w:t xml:space="preserve">The </w:t>
      </w:r>
      <w:r w:rsidR="00AE4976" w:rsidRPr="00E96009">
        <w:rPr>
          <w:rFonts w:cs="Calibri"/>
          <w:sz w:val="24"/>
          <w:szCs w:val="24"/>
        </w:rPr>
        <w:t xml:space="preserve">College of Health Sciences contracts with an outside agency to complete the criminal background check. The student completes a </w:t>
      </w:r>
      <w:r w:rsidR="00C3655E" w:rsidRPr="00E96009">
        <w:rPr>
          <w:rFonts w:cs="Calibri"/>
          <w:sz w:val="24"/>
          <w:szCs w:val="24"/>
        </w:rPr>
        <w:t>R</w:t>
      </w:r>
      <w:r w:rsidR="00AE4976" w:rsidRPr="00E96009">
        <w:rPr>
          <w:rFonts w:cs="Calibri"/>
          <w:sz w:val="24"/>
          <w:szCs w:val="24"/>
        </w:rPr>
        <w:t xml:space="preserve">elease of </w:t>
      </w:r>
      <w:r w:rsidR="00C3655E" w:rsidRPr="00E96009">
        <w:rPr>
          <w:rFonts w:cs="Calibri"/>
          <w:sz w:val="24"/>
          <w:szCs w:val="24"/>
        </w:rPr>
        <w:t>I</w:t>
      </w:r>
      <w:r w:rsidR="00AE4976" w:rsidRPr="00E96009">
        <w:rPr>
          <w:rFonts w:cs="Calibri"/>
          <w:sz w:val="24"/>
          <w:szCs w:val="24"/>
        </w:rPr>
        <w:t xml:space="preserve">nformation </w:t>
      </w:r>
      <w:r w:rsidR="00C3655E" w:rsidRPr="00E96009">
        <w:rPr>
          <w:rFonts w:cs="Calibri"/>
          <w:sz w:val="24"/>
          <w:szCs w:val="24"/>
        </w:rPr>
        <w:t xml:space="preserve">Form </w:t>
      </w:r>
      <w:r w:rsidR="00AE4976" w:rsidRPr="00E96009">
        <w:rPr>
          <w:rFonts w:cs="Calibri"/>
          <w:sz w:val="24"/>
          <w:szCs w:val="24"/>
        </w:rPr>
        <w:t>to the program</w:t>
      </w:r>
      <w:r w:rsidR="00C3655E" w:rsidRPr="00E96009">
        <w:rPr>
          <w:rFonts w:cs="Calibri"/>
          <w:sz w:val="24"/>
          <w:szCs w:val="24"/>
        </w:rPr>
        <w:t xml:space="preserve">, which </w:t>
      </w:r>
    </w:p>
    <w:p w14:paraId="6FECB604" w14:textId="77777777" w:rsidR="00453D1D" w:rsidRPr="00E96009" w:rsidRDefault="00C3655E" w:rsidP="005F2D7C">
      <w:pPr>
        <w:pStyle w:val="ListParagraph"/>
        <w:spacing w:after="0" w:line="240" w:lineRule="auto"/>
        <w:ind w:left="0"/>
        <w:rPr>
          <w:rFonts w:cs="Calibri"/>
          <w:sz w:val="24"/>
          <w:szCs w:val="24"/>
        </w:rPr>
      </w:pPr>
      <w:r w:rsidRPr="00E96009">
        <w:rPr>
          <w:rFonts w:cs="Calibri"/>
          <w:sz w:val="24"/>
          <w:szCs w:val="24"/>
        </w:rPr>
        <w:t>allow</w:t>
      </w:r>
      <w:r w:rsidR="006A1A94">
        <w:rPr>
          <w:rFonts w:cs="Calibri"/>
          <w:sz w:val="24"/>
          <w:szCs w:val="24"/>
        </w:rPr>
        <w:t>s</w:t>
      </w:r>
      <w:r w:rsidRPr="00E96009">
        <w:rPr>
          <w:rFonts w:cs="Calibri"/>
          <w:sz w:val="24"/>
          <w:szCs w:val="24"/>
        </w:rPr>
        <w:t xml:space="preserve"> the program to share this information with potential sites</w:t>
      </w:r>
      <w:r w:rsidR="00AE4976" w:rsidRPr="00E96009">
        <w:rPr>
          <w:rFonts w:cs="Calibri"/>
          <w:sz w:val="24"/>
          <w:szCs w:val="24"/>
        </w:rPr>
        <w:t>. To maintain confidentially only, the program director</w:t>
      </w:r>
      <w:r w:rsidR="00453D1D" w:rsidRPr="00E96009">
        <w:rPr>
          <w:rFonts w:cs="Calibri"/>
          <w:sz w:val="24"/>
          <w:szCs w:val="24"/>
        </w:rPr>
        <w:t xml:space="preserve"> or PPE Coordinator</w:t>
      </w:r>
      <w:r w:rsidR="001B1EAF" w:rsidRPr="00E96009">
        <w:rPr>
          <w:rFonts w:cs="Calibri"/>
          <w:sz w:val="24"/>
          <w:szCs w:val="24"/>
        </w:rPr>
        <w:t>,</w:t>
      </w:r>
      <w:r w:rsidR="00453D1D" w:rsidRPr="00E96009">
        <w:rPr>
          <w:rFonts w:cs="Calibri"/>
          <w:sz w:val="24"/>
          <w:szCs w:val="24"/>
        </w:rPr>
        <w:t xml:space="preserve"> </w:t>
      </w:r>
      <w:r w:rsidR="00AE4976" w:rsidRPr="00E96009">
        <w:rPr>
          <w:rFonts w:cs="Calibri"/>
          <w:sz w:val="24"/>
          <w:szCs w:val="24"/>
        </w:rPr>
        <w:t xml:space="preserve">and </w:t>
      </w:r>
      <w:r w:rsidR="001B1EAF" w:rsidRPr="00E96009">
        <w:rPr>
          <w:rFonts w:cs="Calibri"/>
          <w:sz w:val="24"/>
          <w:szCs w:val="24"/>
        </w:rPr>
        <w:t xml:space="preserve">the </w:t>
      </w:r>
      <w:r w:rsidR="00AE4976" w:rsidRPr="00E96009">
        <w:rPr>
          <w:rFonts w:cs="Calibri"/>
          <w:sz w:val="24"/>
          <w:szCs w:val="24"/>
        </w:rPr>
        <w:t xml:space="preserve">student has access to the </w:t>
      </w:r>
      <w:r w:rsidR="001B1EAF" w:rsidRPr="00E96009">
        <w:rPr>
          <w:rFonts w:cs="Calibri"/>
          <w:sz w:val="24"/>
          <w:szCs w:val="24"/>
        </w:rPr>
        <w:t>electronic</w:t>
      </w:r>
      <w:r w:rsidR="00AE4976" w:rsidRPr="00E96009">
        <w:rPr>
          <w:rFonts w:cs="Calibri"/>
          <w:sz w:val="24"/>
          <w:szCs w:val="24"/>
        </w:rPr>
        <w:t xml:space="preserve">. </w:t>
      </w:r>
      <w:r w:rsidR="00E350BD">
        <w:rPr>
          <w:rFonts w:cs="Calibri"/>
          <w:sz w:val="24"/>
          <w:szCs w:val="24"/>
        </w:rPr>
        <w:t>Cost</w:t>
      </w:r>
      <w:r w:rsidR="00453D1D" w:rsidRPr="00E96009">
        <w:rPr>
          <w:rFonts w:cs="Calibri"/>
          <w:sz w:val="24"/>
          <w:szCs w:val="24"/>
        </w:rPr>
        <w:t xml:space="preserve"> for the criminal background check is paid for by the program</w:t>
      </w:r>
      <w:r w:rsidR="001B1EAF" w:rsidRPr="00E96009">
        <w:rPr>
          <w:rFonts w:cs="Calibri"/>
          <w:sz w:val="24"/>
          <w:szCs w:val="24"/>
        </w:rPr>
        <w:t xml:space="preserve">’s </w:t>
      </w:r>
      <w:r w:rsidR="00453D1D" w:rsidRPr="00E96009">
        <w:rPr>
          <w:rFonts w:cs="Calibri"/>
          <w:sz w:val="24"/>
          <w:szCs w:val="24"/>
        </w:rPr>
        <w:t>student fees.</w:t>
      </w:r>
    </w:p>
    <w:p w14:paraId="670FA48C" w14:textId="77777777" w:rsidR="00453D1D" w:rsidRPr="00E96009" w:rsidRDefault="00453D1D" w:rsidP="005F2D7C">
      <w:pPr>
        <w:pStyle w:val="ListParagraph"/>
        <w:spacing w:after="0" w:line="240" w:lineRule="auto"/>
        <w:ind w:left="0"/>
        <w:rPr>
          <w:rFonts w:cs="Calibri"/>
          <w:sz w:val="24"/>
          <w:szCs w:val="24"/>
        </w:rPr>
      </w:pPr>
    </w:p>
    <w:p w14:paraId="5E287AAE"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Malpractice Insurance</w:t>
      </w:r>
    </w:p>
    <w:p w14:paraId="51F74DA9" w14:textId="77777777" w:rsidR="00453D1D" w:rsidRPr="00E96009" w:rsidRDefault="00AE4976" w:rsidP="00453D1D">
      <w:pPr>
        <w:pStyle w:val="ListParagraph"/>
        <w:spacing w:after="0" w:line="240" w:lineRule="auto"/>
        <w:ind w:left="0"/>
        <w:rPr>
          <w:rFonts w:cs="Calibri"/>
          <w:sz w:val="24"/>
          <w:szCs w:val="24"/>
        </w:rPr>
      </w:pPr>
      <w:r w:rsidRPr="00E96009">
        <w:rPr>
          <w:rFonts w:cs="Calibri"/>
          <w:sz w:val="24"/>
          <w:szCs w:val="24"/>
        </w:rPr>
        <w:t>Students are expected to have a group malpractice insurance for the duration of the educational program</w:t>
      </w:r>
      <w:r w:rsidR="006A1A94">
        <w:rPr>
          <w:rFonts w:cs="Calibri"/>
          <w:sz w:val="24"/>
          <w:szCs w:val="24"/>
        </w:rPr>
        <w:t>,</w:t>
      </w:r>
      <w:r w:rsidRPr="00E96009">
        <w:rPr>
          <w:rFonts w:cs="Calibri"/>
          <w:sz w:val="24"/>
          <w:szCs w:val="24"/>
        </w:rPr>
        <w:t xml:space="preserve"> including </w:t>
      </w:r>
      <w:r w:rsidR="00453D1D" w:rsidRPr="00E96009">
        <w:rPr>
          <w:rFonts w:cs="Calibri"/>
          <w:sz w:val="24"/>
          <w:szCs w:val="24"/>
        </w:rPr>
        <w:t>PPE</w:t>
      </w:r>
      <w:r w:rsidRPr="00E96009">
        <w:rPr>
          <w:rFonts w:cs="Calibri"/>
          <w:sz w:val="24"/>
          <w:szCs w:val="24"/>
        </w:rPr>
        <w:t xml:space="preserve">. </w:t>
      </w:r>
      <w:r w:rsidR="00453D1D" w:rsidRPr="00E96009">
        <w:rPr>
          <w:rFonts w:cs="Calibri"/>
          <w:sz w:val="24"/>
          <w:szCs w:val="24"/>
        </w:rPr>
        <w:t>Costs for the malpractice insurance is paid for by the program</w:t>
      </w:r>
      <w:r w:rsidR="001B1EAF" w:rsidRPr="00E96009">
        <w:rPr>
          <w:rFonts w:cs="Calibri"/>
          <w:sz w:val="24"/>
          <w:szCs w:val="24"/>
        </w:rPr>
        <w:t>’</w:t>
      </w:r>
      <w:r w:rsidR="00453D1D" w:rsidRPr="00E96009">
        <w:rPr>
          <w:rFonts w:cs="Calibri"/>
          <w:sz w:val="24"/>
          <w:szCs w:val="24"/>
        </w:rPr>
        <w:t>s</w:t>
      </w:r>
      <w:r w:rsidR="00E350BD">
        <w:rPr>
          <w:rFonts w:cs="Calibri"/>
          <w:sz w:val="24"/>
          <w:szCs w:val="24"/>
        </w:rPr>
        <w:t xml:space="preserve"> s</w:t>
      </w:r>
      <w:r w:rsidR="00453D1D" w:rsidRPr="00E96009">
        <w:rPr>
          <w:rFonts w:cs="Calibri"/>
          <w:sz w:val="24"/>
          <w:szCs w:val="24"/>
        </w:rPr>
        <w:t>tudent fees.</w:t>
      </w:r>
    </w:p>
    <w:p w14:paraId="176B2E2E" w14:textId="77777777" w:rsidR="00AE4976" w:rsidRPr="00E96009" w:rsidRDefault="00AE4976" w:rsidP="005F2D7C">
      <w:pPr>
        <w:pStyle w:val="ListParagraph"/>
        <w:spacing w:after="0" w:line="240" w:lineRule="auto"/>
        <w:ind w:left="0"/>
        <w:rPr>
          <w:rFonts w:cs="Calibri"/>
          <w:sz w:val="24"/>
          <w:szCs w:val="24"/>
        </w:rPr>
      </w:pPr>
    </w:p>
    <w:p w14:paraId="05D74FC4"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Use of Equipment and Supplies</w:t>
      </w:r>
    </w:p>
    <w:p w14:paraId="301BB665"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All students are responsible for maintaining lab areas for safe and efficient use. Any broken </w:t>
      </w:r>
      <w:r w:rsidR="00453D1D" w:rsidRPr="00E96009">
        <w:rPr>
          <w:rFonts w:cs="Calibri"/>
          <w:sz w:val="24"/>
          <w:szCs w:val="24"/>
        </w:rPr>
        <w:t xml:space="preserve">or malfunctioning </w:t>
      </w:r>
      <w:r w:rsidRPr="00E96009">
        <w:rPr>
          <w:rFonts w:cs="Calibri"/>
          <w:sz w:val="24"/>
          <w:szCs w:val="24"/>
        </w:rPr>
        <w:t xml:space="preserve">equipment should be reported to the faculty </w:t>
      </w:r>
      <w:r w:rsidR="006A1A94">
        <w:rPr>
          <w:rFonts w:cs="Calibri"/>
          <w:sz w:val="24"/>
          <w:szCs w:val="24"/>
        </w:rPr>
        <w:t xml:space="preserve">or </w:t>
      </w:r>
      <w:r w:rsidRPr="00E96009">
        <w:rPr>
          <w:rFonts w:cs="Calibri"/>
          <w:sz w:val="24"/>
          <w:szCs w:val="24"/>
        </w:rPr>
        <w:t>program director immediately.</w:t>
      </w:r>
    </w:p>
    <w:p w14:paraId="32311044" w14:textId="77777777" w:rsidR="00AE4976" w:rsidRPr="00E96009" w:rsidRDefault="00AE4976" w:rsidP="005F2D7C">
      <w:pPr>
        <w:pStyle w:val="ListParagraph"/>
        <w:spacing w:after="0" w:line="240" w:lineRule="auto"/>
        <w:ind w:left="0"/>
        <w:rPr>
          <w:rFonts w:cs="Calibri"/>
          <w:b/>
          <w:sz w:val="24"/>
          <w:szCs w:val="24"/>
        </w:rPr>
      </w:pPr>
    </w:p>
    <w:p w14:paraId="1F49D6CC"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Meetings and ILHIMA Conference</w:t>
      </w:r>
    </w:p>
    <w:p w14:paraId="6EC21EA2"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All students are expected to attend scheduled meetings and activities of the program, college</w:t>
      </w:r>
      <w:r w:rsidR="006A1A94">
        <w:rPr>
          <w:rFonts w:cs="Calibri"/>
          <w:sz w:val="24"/>
          <w:szCs w:val="24"/>
        </w:rPr>
        <w:t>,</w:t>
      </w:r>
      <w:r w:rsidRPr="00E96009">
        <w:rPr>
          <w:rFonts w:cs="Calibri"/>
          <w:sz w:val="24"/>
          <w:szCs w:val="24"/>
        </w:rPr>
        <w:t xml:space="preserve"> and the University. All the students are required to attend the ILHIMA spring Conference at least one day as a professional </w:t>
      </w:r>
      <w:r w:rsidR="00453D1D" w:rsidRPr="00E96009">
        <w:rPr>
          <w:rFonts w:cs="Calibri"/>
          <w:sz w:val="24"/>
          <w:szCs w:val="24"/>
        </w:rPr>
        <w:t xml:space="preserve">development </w:t>
      </w:r>
      <w:r w:rsidRPr="00E96009">
        <w:rPr>
          <w:rFonts w:cs="Calibri"/>
          <w:sz w:val="24"/>
          <w:szCs w:val="24"/>
        </w:rPr>
        <w:t>obligation.</w:t>
      </w:r>
      <w:r w:rsidR="00453D1D" w:rsidRPr="00E96009">
        <w:rPr>
          <w:rFonts w:cs="Calibri"/>
          <w:sz w:val="24"/>
          <w:szCs w:val="24"/>
        </w:rPr>
        <w:t xml:space="preserve"> </w:t>
      </w:r>
      <w:r w:rsidR="006A1A94">
        <w:rPr>
          <w:rFonts w:cs="Calibri"/>
          <w:sz w:val="24"/>
          <w:szCs w:val="24"/>
        </w:rPr>
        <w:t xml:space="preserve">  </w:t>
      </w:r>
      <w:r w:rsidR="00453D1D" w:rsidRPr="00E96009">
        <w:rPr>
          <w:rFonts w:cs="Calibri"/>
          <w:sz w:val="24"/>
          <w:szCs w:val="24"/>
        </w:rPr>
        <w:t xml:space="preserve">Student registration </w:t>
      </w:r>
      <w:r w:rsidR="006A1A94">
        <w:rPr>
          <w:rFonts w:cs="Calibri"/>
          <w:sz w:val="24"/>
          <w:szCs w:val="24"/>
        </w:rPr>
        <w:t>for attendance at meetings and conferences are</w:t>
      </w:r>
      <w:r w:rsidR="00453D1D" w:rsidRPr="00E96009">
        <w:rPr>
          <w:rFonts w:cs="Calibri"/>
          <w:sz w:val="24"/>
          <w:szCs w:val="24"/>
        </w:rPr>
        <w:t xml:space="preserve"> paid by the program</w:t>
      </w:r>
      <w:r w:rsidR="006A1A94">
        <w:rPr>
          <w:rFonts w:cs="Calibri"/>
          <w:sz w:val="24"/>
          <w:szCs w:val="24"/>
        </w:rPr>
        <w:t xml:space="preserve">’s </w:t>
      </w:r>
      <w:r w:rsidR="00453D1D" w:rsidRPr="00E96009">
        <w:rPr>
          <w:rFonts w:cs="Calibri"/>
          <w:sz w:val="24"/>
          <w:szCs w:val="24"/>
        </w:rPr>
        <w:t>student fees.  Other expenses are the responsibility of the student.</w:t>
      </w:r>
    </w:p>
    <w:p w14:paraId="281E147B" w14:textId="77777777" w:rsidR="00AE4976" w:rsidRPr="00E96009" w:rsidRDefault="00AE4976" w:rsidP="005F2D7C">
      <w:pPr>
        <w:pStyle w:val="ListParagraph"/>
        <w:spacing w:after="0" w:line="240" w:lineRule="auto"/>
        <w:ind w:left="0"/>
        <w:rPr>
          <w:rFonts w:cs="Calibri"/>
          <w:b/>
          <w:sz w:val="24"/>
          <w:szCs w:val="24"/>
        </w:rPr>
      </w:pPr>
    </w:p>
    <w:p w14:paraId="25046E41"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Miscellaneous Expenses</w:t>
      </w:r>
      <w:r w:rsidR="00517654" w:rsidRPr="00E96009">
        <w:rPr>
          <w:rFonts w:cs="Calibri"/>
          <w:b/>
          <w:sz w:val="24"/>
          <w:szCs w:val="24"/>
        </w:rPr>
        <w:t>/Fees</w:t>
      </w:r>
    </w:p>
    <w:p w14:paraId="3606769A"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All students admitted to the professional program must assume responsibility for expenses in connection with the academic program, including:</w:t>
      </w:r>
    </w:p>
    <w:p w14:paraId="3100B442" w14:textId="77777777" w:rsidR="00AE4976" w:rsidRPr="00E96009" w:rsidRDefault="002C5838" w:rsidP="005F2D7C">
      <w:pPr>
        <w:pStyle w:val="ListParagraph"/>
        <w:spacing w:after="0" w:line="240" w:lineRule="auto"/>
        <w:ind w:left="0"/>
        <w:rPr>
          <w:rFonts w:cs="Calibri"/>
          <w:sz w:val="24"/>
          <w:szCs w:val="24"/>
        </w:rPr>
      </w:pPr>
      <w:r w:rsidRPr="00E96009">
        <w:rPr>
          <w:rFonts w:cs="Calibri"/>
          <w:sz w:val="24"/>
          <w:szCs w:val="24"/>
        </w:rPr>
        <w:t>• Required</w:t>
      </w:r>
      <w:r w:rsidR="00AE4976" w:rsidRPr="00E96009">
        <w:rPr>
          <w:rFonts w:cs="Calibri"/>
          <w:sz w:val="24"/>
          <w:szCs w:val="24"/>
        </w:rPr>
        <w:t xml:space="preserve"> texts, test instruments and supplies including course packages</w:t>
      </w:r>
    </w:p>
    <w:p w14:paraId="0310184E"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Yearly membership to the AHIMA</w:t>
      </w:r>
    </w:p>
    <w:p w14:paraId="1B811106"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 Transportation to </w:t>
      </w:r>
      <w:r w:rsidR="00453D1D" w:rsidRPr="00E96009">
        <w:rPr>
          <w:rFonts w:cs="Calibri"/>
          <w:sz w:val="24"/>
          <w:szCs w:val="24"/>
        </w:rPr>
        <w:t>PPE</w:t>
      </w:r>
      <w:r w:rsidRPr="00E96009">
        <w:rPr>
          <w:rFonts w:cs="Calibri"/>
          <w:sz w:val="24"/>
          <w:szCs w:val="24"/>
        </w:rPr>
        <w:t xml:space="preserve"> experiences and field trips</w:t>
      </w:r>
    </w:p>
    <w:p w14:paraId="1262A1C4" w14:textId="77777777" w:rsidR="004C15F3" w:rsidRPr="00E96009" w:rsidRDefault="004C15F3" w:rsidP="005F2D7C">
      <w:pPr>
        <w:pStyle w:val="ListParagraph"/>
        <w:spacing w:after="0" w:line="240" w:lineRule="auto"/>
        <w:ind w:left="0"/>
        <w:rPr>
          <w:rFonts w:cs="Calibri"/>
          <w:sz w:val="24"/>
          <w:szCs w:val="24"/>
        </w:rPr>
      </w:pPr>
    </w:p>
    <w:p w14:paraId="6CE48ACE" w14:textId="77777777" w:rsidR="00C3655E" w:rsidRPr="00E96009" w:rsidRDefault="00517654" w:rsidP="005F2D7C">
      <w:pPr>
        <w:pStyle w:val="ListParagraph"/>
        <w:spacing w:after="0" w:line="240" w:lineRule="auto"/>
        <w:ind w:left="0"/>
        <w:rPr>
          <w:rFonts w:cs="Calibri"/>
          <w:b/>
          <w:sz w:val="24"/>
          <w:szCs w:val="24"/>
        </w:rPr>
      </w:pPr>
      <w:r w:rsidRPr="00E96009">
        <w:rPr>
          <w:rFonts w:cs="Calibri"/>
          <w:b/>
          <w:sz w:val="24"/>
          <w:szCs w:val="24"/>
        </w:rPr>
        <w:t>Program Fees</w:t>
      </w:r>
    </w:p>
    <w:p w14:paraId="16AE004B" w14:textId="77777777" w:rsidR="00C3655E" w:rsidRPr="00E96009" w:rsidRDefault="00C3655E" w:rsidP="00C3655E">
      <w:pPr>
        <w:autoSpaceDE w:val="0"/>
        <w:autoSpaceDN w:val="0"/>
        <w:adjustRightInd w:val="0"/>
        <w:rPr>
          <w:rFonts w:ascii="Calibri" w:hAnsi="Calibri" w:cs="Calibri"/>
          <w:color w:val="000000"/>
          <w:sz w:val="24"/>
          <w:szCs w:val="24"/>
        </w:rPr>
      </w:pPr>
      <w:r w:rsidRPr="00E96009">
        <w:rPr>
          <w:rFonts w:ascii="Calibri" w:hAnsi="Calibri" w:cs="Calibri"/>
          <w:color w:val="000000"/>
          <w:sz w:val="24"/>
          <w:szCs w:val="24"/>
        </w:rPr>
        <w:t xml:space="preserve">The College of Health Sciences received approval from the CSU Board of Trustees in February 2014 to implement a professional program fee for students enrolled in the professional programs within the college. This fee involves students enrolled in the professional programs in undergraduate and graduate nursing, undergraduate and graduate occupational therapy, undergraduate and graduate community/public health and the undergraduate health information administration. </w:t>
      </w:r>
    </w:p>
    <w:p w14:paraId="2C4DEFAD" w14:textId="77777777" w:rsidR="00C3655E" w:rsidRPr="00E96009" w:rsidRDefault="00C3655E" w:rsidP="00C3655E">
      <w:pPr>
        <w:autoSpaceDE w:val="0"/>
        <w:autoSpaceDN w:val="0"/>
        <w:adjustRightInd w:val="0"/>
        <w:rPr>
          <w:rFonts w:ascii="Calibri" w:hAnsi="Calibri" w:cs="Calibri"/>
          <w:color w:val="000000"/>
          <w:sz w:val="24"/>
          <w:szCs w:val="24"/>
        </w:rPr>
      </w:pPr>
    </w:p>
    <w:p w14:paraId="44F07CB1" w14:textId="77777777" w:rsidR="00C3655E" w:rsidRPr="00E96009" w:rsidRDefault="00C3655E" w:rsidP="00C3655E">
      <w:pPr>
        <w:pStyle w:val="ListParagraph"/>
        <w:spacing w:after="0" w:line="240" w:lineRule="auto"/>
        <w:ind w:left="0"/>
        <w:rPr>
          <w:rFonts w:cs="Calibri"/>
          <w:sz w:val="24"/>
          <w:szCs w:val="24"/>
        </w:rPr>
      </w:pPr>
      <w:r w:rsidRPr="00E96009">
        <w:rPr>
          <w:rFonts w:eastAsia="Times New Roman" w:cs="Calibri"/>
          <w:color w:val="000000"/>
          <w:sz w:val="24"/>
          <w:szCs w:val="24"/>
        </w:rPr>
        <w:t xml:space="preserve">This fee has been implemented to assist the college </w:t>
      </w:r>
      <w:r w:rsidR="006A1A94">
        <w:rPr>
          <w:rFonts w:eastAsia="Times New Roman" w:cs="Calibri"/>
          <w:color w:val="000000"/>
          <w:sz w:val="24"/>
          <w:szCs w:val="24"/>
        </w:rPr>
        <w:t>in providing</w:t>
      </w:r>
      <w:r w:rsidRPr="00E96009">
        <w:rPr>
          <w:rFonts w:eastAsia="Times New Roman" w:cs="Calibri"/>
          <w:color w:val="000000"/>
          <w:sz w:val="24"/>
          <w:szCs w:val="24"/>
        </w:rPr>
        <w:t xml:space="preserve"> the necessary elements of a professional program while reducing student out of pocket costs. The fee is part of the cost of education, which allows the student’s financial aid packets to take into consideration the educational </w:t>
      </w:r>
      <w:r w:rsidR="006A1A94">
        <w:rPr>
          <w:rFonts w:eastAsia="Times New Roman" w:cs="Calibri"/>
          <w:color w:val="000000"/>
          <w:sz w:val="24"/>
          <w:szCs w:val="24"/>
        </w:rPr>
        <w:t>expense</w:t>
      </w:r>
      <w:r w:rsidRPr="00E96009">
        <w:rPr>
          <w:rFonts w:eastAsia="Times New Roman" w:cs="Calibri"/>
          <w:color w:val="000000"/>
          <w:sz w:val="24"/>
          <w:szCs w:val="24"/>
        </w:rPr>
        <w:t>s and adjust appropriately.</w:t>
      </w:r>
    </w:p>
    <w:p w14:paraId="58EC58A8" w14:textId="77777777" w:rsidR="00D43CD4" w:rsidRPr="00E96009" w:rsidRDefault="00D43CD4" w:rsidP="005F2D7C">
      <w:pPr>
        <w:pStyle w:val="ListParagraph"/>
        <w:spacing w:after="0" w:line="240" w:lineRule="auto"/>
        <w:ind w:left="0"/>
        <w:rPr>
          <w:rFonts w:cs="Calibri"/>
          <w:b/>
          <w:sz w:val="24"/>
          <w:szCs w:val="24"/>
        </w:rPr>
      </w:pPr>
    </w:p>
    <w:p w14:paraId="7E12145F" w14:textId="77777777" w:rsidR="00C3655E" w:rsidRPr="00E96009" w:rsidRDefault="00C3655E" w:rsidP="00C3655E">
      <w:pPr>
        <w:pStyle w:val="Default"/>
        <w:rPr>
          <w:rFonts w:ascii="Calibri" w:eastAsia="Times New Roman" w:hAnsi="Calibri" w:cs="Calibri"/>
        </w:rPr>
      </w:pPr>
      <w:r w:rsidRPr="00E96009">
        <w:rPr>
          <w:rFonts w:ascii="Calibri" w:eastAsia="Times New Roman" w:hAnsi="Calibri" w:cs="Calibri"/>
        </w:rPr>
        <w:t>Listed below, though not meant to be all</w:t>
      </w:r>
      <w:r w:rsidR="006A1A94">
        <w:rPr>
          <w:rFonts w:ascii="Calibri" w:eastAsia="Times New Roman" w:hAnsi="Calibri" w:cs="Calibri"/>
        </w:rPr>
        <w:t>-</w:t>
      </w:r>
      <w:r w:rsidRPr="00E96009">
        <w:rPr>
          <w:rFonts w:ascii="Calibri" w:eastAsia="Times New Roman" w:hAnsi="Calibri" w:cs="Calibri"/>
        </w:rPr>
        <w:t xml:space="preserve">inclusive, are some of the costs that will now be covered by the departments/programs. </w:t>
      </w:r>
    </w:p>
    <w:p w14:paraId="16A47D92" w14:textId="77777777" w:rsidR="00C3655E" w:rsidRPr="00E96009" w:rsidRDefault="00C3655E" w:rsidP="007B3B78">
      <w:pPr>
        <w:numPr>
          <w:ilvl w:val="0"/>
          <w:numId w:val="11"/>
        </w:numPr>
        <w:autoSpaceDE w:val="0"/>
        <w:autoSpaceDN w:val="0"/>
        <w:adjustRightInd w:val="0"/>
        <w:spacing w:after="46"/>
        <w:rPr>
          <w:rFonts w:ascii="Calibri" w:hAnsi="Calibri" w:cs="Calibri"/>
          <w:color w:val="000000"/>
          <w:sz w:val="24"/>
          <w:szCs w:val="24"/>
        </w:rPr>
      </w:pPr>
      <w:r w:rsidRPr="00E96009">
        <w:rPr>
          <w:rFonts w:ascii="Calibri" w:hAnsi="Calibri" w:cs="Calibri"/>
          <w:color w:val="000000"/>
          <w:sz w:val="24"/>
          <w:szCs w:val="24"/>
        </w:rPr>
        <w:t xml:space="preserve">Criminal Background checks and drug screens </w:t>
      </w:r>
    </w:p>
    <w:p w14:paraId="3F7203A9" w14:textId="77777777" w:rsidR="00C3655E" w:rsidRPr="00E96009" w:rsidRDefault="00C3655E" w:rsidP="007B3B78">
      <w:pPr>
        <w:numPr>
          <w:ilvl w:val="0"/>
          <w:numId w:val="11"/>
        </w:numPr>
        <w:autoSpaceDE w:val="0"/>
        <w:autoSpaceDN w:val="0"/>
        <w:adjustRightInd w:val="0"/>
        <w:spacing w:after="46"/>
        <w:rPr>
          <w:rFonts w:ascii="Calibri" w:hAnsi="Calibri" w:cs="Calibri"/>
          <w:color w:val="000000"/>
          <w:sz w:val="24"/>
          <w:szCs w:val="24"/>
        </w:rPr>
      </w:pPr>
      <w:r w:rsidRPr="00E96009">
        <w:rPr>
          <w:rFonts w:ascii="Calibri" w:hAnsi="Calibri" w:cs="Calibri"/>
          <w:color w:val="000000"/>
          <w:sz w:val="24"/>
          <w:szCs w:val="24"/>
        </w:rPr>
        <w:t xml:space="preserve">Liability insurance </w:t>
      </w:r>
    </w:p>
    <w:p w14:paraId="14033806" w14:textId="77777777" w:rsidR="00C3655E" w:rsidRPr="00E96009" w:rsidRDefault="00C3655E" w:rsidP="007B3B78">
      <w:pPr>
        <w:numPr>
          <w:ilvl w:val="0"/>
          <w:numId w:val="11"/>
        </w:numPr>
        <w:autoSpaceDE w:val="0"/>
        <w:autoSpaceDN w:val="0"/>
        <w:adjustRightInd w:val="0"/>
        <w:rPr>
          <w:rFonts w:ascii="Calibri" w:hAnsi="Calibri" w:cs="Calibri"/>
          <w:color w:val="000000"/>
          <w:sz w:val="24"/>
          <w:szCs w:val="24"/>
        </w:rPr>
      </w:pPr>
      <w:r w:rsidRPr="00E96009">
        <w:rPr>
          <w:rFonts w:ascii="Calibri" w:hAnsi="Calibri" w:cs="Calibri"/>
          <w:color w:val="000000"/>
          <w:sz w:val="24"/>
          <w:szCs w:val="24"/>
        </w:rPr>
        <w:t xml:space="preserve">Clinical equipment such as lab coats </w:t>
      </w:r>
    </w:p>
    <w:p w14:paraId="5A88F88C" w14:textId="77777777" w:rsidR="00C3655E" w:rsidRPr="00E96009" w:rsidRDefault="00C3655E" w:rsidP="007B3B78">
      <w:pPr>
        <w:numPr>
          <w:ilvl w:val="0"/>
          <w:numId w:val="11"/>
        </w:numPr>
        <w:autoSpaceDE w:val="0"/>
        <w:autoSpaceDN w:val="0"/>
        <w:adjustRightInd w:val="0"/>
        <w:spacing w:after="46"/>
        <w:rPr>
          <w:rFonts w:ascii="Calibri" w:hAnsi="Calibri" w:cs="Calibri"/>
          <w:color w:val="000000"/>
          <w:sz w:val="24"/>
          <w:szCs w:val="24"/>
        </w:rPr>
      </w:pPr>
      <w:r w:rsidRPr="00E96009">
        <w:rPr>
          <w:rFonts w:ascii="Calibri" w:hAnsi="Calibri" w:cs="Calibri"/>
          <w:color w:val="000000"/>
          <w:sz w:val="24"/>
          <w:szCs w:val="24"/>
        </w:rPr>
        <w:t xml:space="preserve">Learning tutorials and exam fees </w:t>
      </w:r>
    </w:p>
    <w:p w14:paraId="53B3FFCE" w14:textId="77777777" w:rsidR="00C3655E" w:rsidRPr="00E96009" w:rsidRDefault="00C3655E" w:rsidP="007B3B78">
      <w:pPr>
        <w:numPr>
          <w:ilvl w:val="0"/>
          <w:numId w:val="11"/>
        </w:numPr>
        <w:autoSpaceDE w:val="0"/>
        <w:autoSpaceDN w:val="0"/>
        <w:adjustRightInd w:val="0"/>
        <w:spacing w:after="46"/>
        <w:rPr>
          <w:rFonts w:ascii="Calibri" w:hAnsi="Calibri" w:cs="Calibri"/>
          <w:color w:val="000000"/>
          <w:sz w:val="24"/>
          <w:szCs w:val="24"/>
        </w:rPr>
      </w:pPr>
      <w:r w:rsidRPr="00E96009">
        <w:rPr>
          <w:rFonts w:ascii="Calibri" w:hAnsi="Calibri" w:cs="Calibri"/>
          <w:color w:val="000000"/>
          <w:sz w:val="24"/>
          <w:szCs w:val="24"/>
        </w:rPr>
        <w:t xml:space="preserve">Review courses </w:t>
      </w:r>
    </w:p>
    <w:p w14:paraId="3B695FB9" w14:textId="77777777" w:rsidR="00C3655E" w:rsidRPr="00E96009" w:rsidRDefault="00C3655E" w:rsidP="007B3B78">
      <w:pPr>
        <w:numPr>
          <w:ilvl w:val="0"/>
          <w:numId w:val="11"/>
        </w:numPr>
        <w:autoSpaceDE w:val="0"/>
        <w:autoSpaceDN w:val="0"/>
        <w:adjustRightInd w:val="0"/>
        <w:spacing w:after="46"/>
        <w:rPr>
          <w:rFonts w:ascii="Calibri" w:hAnsi="Calibri" w:cs="Calibri"/>
          <w:color w:val="000000"/>
          <w:sz w:val="24"/>
          <w:szCs w:val="24"/>
        </w:rPr>
      </w:pPr>
      <w:r w:rsidRPr="00E96009">
        <w:rPr>
          <w:rFonts w:ascii="Calibri" w:hAnsi="Calibri" w:cs="Calibri"/>
          <w:color w:val="000000"/>
          <w:sz w:val="24"/>
          <w:szCs w:val="24"/>
        </w:rPr>
        <w:t xml:space="preserve">Lab equipment for use during the program </w:t>
      </w:r>
    </w:p>
    <w:p w14:paraId="548A0689" w14:textId="77777777" w:rsidR="00C3655E" w:rsidRPr="00E96009" w:rsidRDefault="00C3655E" w:rsidP="007B3B78">
      <w:pPr>
        <w:numPr>
          <w:ilvl w:val="0"/>
          <w:numId w:val="11"/>
        </w:numPr>
        <w:autoSpaceDE w:val="0"/>
        <w:autoSpaceDN w:val="0"/>
        <w:adjustRightInd w:val="0"/>
        <w:spacing w:after="46"/>
        <w:rPr>
          <w:rFonts w:ascii="Calibri" w:hAnsi="Calibri" w:cs="Calibri"/>
          <w:color w:val="000000"/>
          <w:sz w:val="24"/>
          <w:szCs w:val="24"/>
        </w:rPr>
      </w:pPr>
      <w:r w:rsidRPr="00E96009">
        <w:rPr>
          <w:rFonts w:ascii="Calibri" w:hAnsi="Calibri" w:cs="Calibri"/>
          <w:color w:val="000000"/>
          <w:sz w:val="24"/>
          <w:szCs w:val="24"/>
        </w:rPr>
        <w:t xml:space="preserve">Computer software </w:t>
      </w:r>
    </w:p>
    <w:p w14:paraId="4E2996CD" w14:textId="77777777" w:rsidR="00C3655E" w:rsidRPr="00E96009" w:rsidRDefault="00C3655E" w:rsidP="00C3655E">
      <w:pPr>
        <w:autoSpaceDE w:val="0"/>
        <w:autoSpaceDN w:val="0"/>
        <w:adjustRightInd w:val="0"/>
        <w:rPr>
          <w:rFonts w:ascii="Calibri" w:hAnsi="Calibri" w:cs="Calibri"/>
          <w:color w:val="000000"/>
          <w:sz w:val="22"/>
          <w:szCs w:val="22"/>
        </w:rPr>
      </w:pPr>
    </w:p>
    <w:p w14:paraId="2C8B18EE" w14:textId="77777777" w:rsidR="00AE4976" w:rsidRPr="00E96009" w:rsidRDefault="00AE4976" w:rsidP="00F855A5">
      <w:pPr>
        <w:pStyle w:val="ListParagraph"/>
        <w:spacing w:after="0" w:line="240" w:lineRule="auto"/>
        <w:ind w:left="0"/>
        <w:jc w:val="center"/>
        <w:rPr>
          <w:rFonts w:cs="Calibri"/>
          <w:b/>
          <w:sz w:val="24"/>
          <w:szCs w:val="24"/>
        </w:rPr>
      </w:pPr>
      <w:r w:rsidRPr="00E96009">
        <w:rPr>
          <w:rFonts w:cs="Calibri"/>
          <w:b/>
          <w:sz w:val="24"/>
          <w:szCs w:val="24"/>
        </w:rPr>
        <w:t>PROFESSIONAL PRACTICE EXPERIENCE (PPE)</w:t>
      </w:r>
    </w:p>
    <w:p w14:paraId="6F482FDC" w14:textId="77777777" w:rsidR="00AE4976" w:rsidRDefault="00453D1D" w:rsidP="005F2D7C">
      <w:pPr>
        <w:pStyle w:val="ListParagraph"/>
        <w:spacing w:after="0" w:line="240" w:lineRule="auto"/>
        <w:ind w:left="0"/>
        <w:rPr>
          <w:rFonts w:cs="Calibri"/>
          <w:sz w:val="24"/>
          <w:szCs w:val="24"/>
        </w:rPr>
      </w:pPr>
      <w:r w:rsidRPr="00E96009">
        <w:rPr>
          <w:rFonts w:cs="Calibri"/>
          <w:sz w:val="24"/>
          <w:szCs w:val="24"/>
        </w:rPr>
        <w:lastRenderedPageBreak/>
        <w:t>PPE</w:t>
      </w:r>
      <w:r w:rsidR="00AE4976" w:rsidRPr="00E96009">
        <w:rPr>
          <w:rFonts w:cs="Calibri"/>
          <w:sz w:val="24"/>
          <w:szCs w:val="24"/>
        </w:rPr>
        <w:t xml:space="preserve"> experiences are an integral component of the educational experiences for a </w:t>
      </w:r>
      <w:r w:rsidR="00D43CD4" w:rsidRPr="00E96009">
        <w:rPr>
          <w:rFonts w:cs="Calibri"/>
          <w:sz w:val="24"/>
          <w:szCs w:val="24"/>
        </w:rPr>
        <w:t xml:space="preserve">health information administration </w:t>
      </w:r>
      <w:r w:rsidR="00AE4976" w:rsidRPr="00E96009">
        <w:rPr>
          <w:rFonts w:cs="Calibri"/>
          <w:sz w:val="24"/>
          <w:szCs w:val="24"/>
        </w:rPr>
        <w:t xml:space="preserve">student. These experiences are intended to provide the student with an opportunity to integrate academic knowledge with practice competencies and allow him/her to practice and refine skills in all components of the </w:t>
      </w:r>
      <w:r w:rsidR="00D43CD4" w:rsidRPr="00E96009">
        <w:rPr>
          <w:rFonts w:cs="Calibri"/>
          <w:sz w:val="24"/>
          <w:szCs w:val="24"/>
        </w:rPr>
        <w:t xml:space="preserve">health information administration </w:t>
      </w:r>
      <w:r w:rsidR="00AE4976" w:rsidRPr="00E96009">
        <w:rPr>
          <w:rFonts w:cs="Calibri"/>
          <w:sz w:val="24"/>
          <w:szCs w:val="24"/>
        </w:rPr>
        <w:t xml:space="preserve">process, including evaluation, </w:t>
      </w:r>
      <w:r w:rsidR="00D43CD4" w:rsidRPr="00E96009">
        <w:rPr>
          <w:rFonts w:cs="Calibri"/>
          <w:sz w:val="24"/>
          <w:szCs w:val="24"/>
        </w:rPr>
        <w:t>strategic</w:t>
      </w:r>
      <w:r w:rsidR="00AE4976" w:rsidRPr="00E96009">
        <w:rPr>
          <w:rFonts w:cs="Calibri"/>
          <w:sz w:val="24"/>
          <w:szCs w:val="24"/>
        </w:rPr>
        <w:t xml:space="preserve"> planning and implementation, documentation, communication</w:t>
      </w:r>
      <w:r w:rsidR="006A1A94">
        <w:rPr>
          <w:rFonts w:cs="Calibri"/>
          <w:sz w:val="24"/>
          <w:szCs w:val="24"/>
        </w:rPr>
        <w:t>,</w:t>
      </w:r>
      <w:r w:rsidR="00AE4976" w:rsidRPr="00E96009">
        <w:rPr>
          <w:rFonts w:cs="Calibri"/>
          <w:sz w:val="24"/>
          <w:szCs w:val="24"/>
        </w:rPr>
        <w:t xml:space="preserve"> and professional development. There are two levels of </w:t>
      </w:r>
      <w:r w:rsidRPr="00E96009">
        <w:rPr>
          <w:rFonts w:cs="Calibri"/>
          <w:sz w:val="24"/>
          <w:szCs w:val="24"/>
        </w:rPr>
        <w:t>PPE</w:t>
      </w:r>
      <w:r w:rsidR="00AE4976" w:rsidRPr="00E96009">
        <w:rPr>
          <w:rFonts w:cs="Calibri"/>
          <w:sz w:val="24"/>
          <w:szCs w:val="24"/>
        </w:rPr>
        <w:t xml:space="preserve"> experience, </w:t>
      </w:r>
      <w:r w:rsidRPr="00E96009">
        <w:rPr>
          <w:rFonts w:cs="Calibri"/>
          <w:sz w:val="24"/>
          <w:szCs w:val="24"/>
        </w:rPr>
        <w:t>PPE</w:t>
      </w:r>
      <w:r w:rsidR="00D43CD4" w:rsidRPr="00E96009">
        <w:rPr>
          <w:rFonts w:cs="Calibri"/>
          <w:sz w:val="24"/>
          <w:szCs w:val="24"/>
        </w:rPr>
        <w:t xml:space="preserve"> I-Technical</w:t>
      </w:r>
      <w:r w:rsidR="006A1A94">
        <w:rPr>
          <w:rFonts w:cs="Calibri"/>
          <w:sz w:val="24"/>
          <w:szCs w:val="24"/>
        </w:rPr>
        <w:t>,</w:t>
      </w:r>
      <w:r w:rsidR="00D43CD4" w:rsidRPr="00E96009">
        <w:rPr>
          <w:rFonts w:cs="Calibri"/>
          <w:sz w:val="24"/>
          <w:szCs w:val="24"/>
        </w:rPr>
        <w:t xml:space="preserve"> </w:t>
      </w:r>
      <w:r w:rsidR="00AE4976" w:rsidRPr="00E96009">
        <w:rPr>
          <w:rFonts w:cs="Calibri"/>
          <w:sz w:val="24"/>
          <w:szCs w:val="24"/>
        </w:rPr>
        <w:t xml:space="preserve">and </w:t>
      </w:r>
      <w:r w:rsidRPr="00E96009">
        <w:rPr>
          <w:rFonts w:cs="Calibri"/>
          <w:sz w:val="24"/>
          <w:szCs w:val="24"/>
        </w:rPr>
        <w:t>PPE</w:t>
      </w:r>
      <w:r w:rsidR="00AE4976" w:rsidRPr="00E96009">
        <w:rPr>
          <w:rFonts w:cs="Calibri"/>
          <w:sz w:val="24"/>
          <w:szCs w:val="24"/>
        </w:rPr>
        <w:t xml:space="preserve"> II</w:t>
      </w:r>
      <w:r w:rsidR="00D43CD4" w:rsidRPr="00E96009">
        <w:rPr>
          <w:rFonts w:cs="Calibri"/>
          <w:sz w:val="24"/>
          <w:szCs w:val="24"/>
        </w:rPr>
        <w:t>-Management</w:t>
      </w:r>
      <w:r w:rsidR="00AE4976" w:rsidRPr="00E96009">
        <w:rPr>
          <w:rFonts w:cs="Calibri"/>
          <w:sz w:val="24"/>
          <w:szCs w:val="24"/>
        </w:rPr>
        <w:t>.</w:t>
      </w:r>
      <w:r w:rsidR="003255CE">
        <w:rPr>
          <w:rFonts w:cs="Calibri"/>
          <w:sz w:val="24"/>
          <w:szCs w:val="24"/>
        </w:rPr>
        <w:t xml:space="preserve"> </w:t>
      </w:r>
    </w:p>
    <w:p w14:paraId="3F60FD1D" w14:textId="77777777" w:rsidR="003255CE" w:rsidRDefault="003255CE" w:rsidP="005F2D7C">
      <w:pPr>
        <w:pStyle w:val="ListParagraph"/>
        <w:spacing w:after="0" w:line="240" w:lineRule="auto"/>
        <w:ind w:left="0"/>
        <w:rPr>
          <w:rFonts w:cs="Calibri"/>
          <w:sz w:val="24"/>
          <w:szCs w:val="24"/>
        </w:rPr>
      </w:pPr>
    </w:p>
    <w:p w14:paraId="06DB147C" w14:textId="77777777" w:rsidR="003255CE" w:rsidRPr="00E96009" w:rsidRDefault="003255CE" w:rsidP="005F2D7C">
      <w:pPr>
        <w:pStyle w:val="ListParagraph"/>
        <w:spacing w:after="0" w:line="240" w:lineRule="auto"/>
        <w:ind w:left="0"/>
        <w:rPr>
          <w:rFonts w:cs="Calibri"/>
          <w:sz w:val="24"/>
          <w:szCs w:val="24"/>
        </w:rPr>
      </w:pPr>
      <w:r>
        <w:rPr>
          <w:rFonts w:cs="Calibri"/>
          <w:sz w:val="24"/>
          <w:szCs w:val="24"/>
        </w:rPr>
        <w:t>The student will need to request vacation/personal time off ( in a timely manner) from his or her employer during the assigned PPE time.</w:t>
      </w:r>
    </w:p>
    <w:p w14:paraId="1DAD8F72" w14:textId="77777777" w:rsidR="00AE4976" w:rsidRPr="00E96009" w:rsidRDefault="00AE4976" w:rsidP="005F2D7C">
      <w:pPr>
        <w:pStyle w:val="ListParagraph"/>
        <w:spacing w:after="0" w:line="240" w:lineRule="auto"/>
        <w:ind w:left="0"/>
        <w:rPr>
          <w:rFonts w:cs="Calibri"/>
          <w:b/>
          <w:sz w:val="24"/>
          <w:szCs w:val="24"/>
        </w:rPr>
      </w:pPr>
    </w:p>
    <w:p w14:paraId="2664DD4F" w14:textId="77777777" w:rsidR="00AE4976" w:rsidRPr="00E96009" w:rsidRDefault="00453D1D" w:rsidP="00D43CD4">
      <w:pPr>
        <w:pStyle w:val="ListParagraph"/>
        <w:spacing w:after="0" w:line="240" w:lineRule="auto"/>
        <w:rPr>
          <w:rFonts w:cs="Calibri"/>
          <w:b/>
          <w:sz w:val="24"/>
          <w:szCs w:val="24"/>
        </w:rPr>
      </w:pPr>
      <w:r w:rsidRPr="00E96009">
        <w:rPr>
          <w:rFonts w:cs="Calibri"/>
          <w:b/>
          <w:sz w:val="24"/>
          <w:szCs w:val="24"/>
        </w:rPr>
        <w:t>PPE</w:t>
      </w:r>
      <w:r w:rsidR="00D43CD4" w:rsidRPr="00E96009">
        <w:rPr>
          <w:rFonts w:cs="Calibri"/>
          <w:b/>
          <w:sz w:val="24"/>
          <w:szCs w:val="24"/>
        </w:rPr>
        <w:t xml:space="preserve"> I</w:t>
      </w:r>
      <w:r w:rsidR="006A1A94">
        <w:rPr>
          <w:rFonts w:cs="Calibri"/>
          <w:b/>
          <w:sz w:val="24"/>
          <w:szCs w:val="24"/>
        </w:rPr>
        <w:t xml:space="preserve"> (Technical)</w:t>
      </w:r>
    </w:p>
    <w:p w14:paraId="068AF1D3" w14:textId="77777777" w:rsidR="00AE4976" w:rsidRPr="00E96009" w:rsidRDefault="004D0E62" w:rsidP="00D43CD4">
      <w:pPr>
        <w:pStyle w:val="ListParagraph"/>
        <w:spacing w:after="0" w:line="240" w:lineRule="auto"/>
        <w:rPr>
          <w:rFonts w:cs="Calibri"/>
          <w:sz w:val="24"/>
          <w:szCs w:val="24"/>
        </w:rPr>
      </w:pPr>
      <w:r w:rsidRPr="00E96009">
        <w:rPr>
          <w:rFonts w:cs="Calibri"/>
          <w:sz w:val="24"/>
          <w:szCs w:val="24"/>
        </w:rPr>
        <w:t>PPE,</w:t>
      </w:r>
      <w:r w:rsidR="00D43CD4" w:rsidRPr="00E96009">
        <w:rPr>
          <w:rFonts w:cs="Calibri"/>
          <w:sz w:val="24"/>
          <w:szCs w:val="24"/>
        </w:rPr>
        <w:t xml:space="preserve"> I</w:t>
      </w:r>
      <w:r w:rsidR="00AE4976" w:rsidRPr="00E96009">
        <w:rPr>
          <w:rFonts w:cs="Calibri"/>
          <w:sz w:val="24"/>
          <w:szCs w:val="24"/>
        </w:rPr>
        <w:t xml:space="preserve"> experiences are designed to enrich </w:t>
      </w:r>
      <w:r w:rsidR="006A1A94">
        <w:rPr>
          <w:rFonts w:cs="Calibri"/>
          <w:sz w:val="24"/>
          <w:szCs w:val="24"/>
        </w:rPr>
        <w:t>academ</w:t>
      </w:r>
      <w:r w:rsidR="00AE4976" w:rsidRPr="00E96009">
        <w:rPr>
          <w:rFonts w:cs="Calibri"/>
          <w:sz w:val="24"/>
          <w:szCs w:val="24"/>
        </w:rPr>
        <w:t>ic course work through directed observation and participation in selected aspe</w:t>
      </w:r>
      <w:r w:rsidR="00F0232B">
        <w:rPr>
          <w:rFonts w:cs="Calibri"/>
          <w:sz w:val="24"/>
          <w:szCs w:val="24"/>
        </w:rPr>
        <w:t>cts of the Health Information Administration (HIA)</w:t>
      </w:r>
      <w:r w:rsidR="00AE4976" w:rsidRPr="00E96009">
        <w:rPr>
          <w:rFonts w:cs="Calibri"/>
          <w:sz w:val="24"/>
          <w:szCs w:val="24"/>
        </w:rPr>
        <w:t xml:space="preserve"> process. The goal of </w:t>
      </w:r>
      <w:r w:rsidR="006A1A94">
        <w:rPr>
          <w:rFonts w:cs="Calibri"/>
          <w:sz w:val="24"/>
          <w:szCs w:val="24"/>
        </w:rPr>
        <w:t>PPE I</w:t>
      </w:r>
      <w:r w:rsidR="00AE4976" w:rsidRPr="00E96009">
        <w:rPr>
          <w:rFonts w:cs="Calibri"/>
          <w:sz w:val="24"/>
          <w:szCs w:val="24"/>
        </w:rPr>
        <w:t xml:space="preserve"> is to introduce the student to the </w:t>
      </w:r>
      <w:r w:rsidR="00453D1D" w:rsidRPr="00E96009">
        <w:rPr>
          <w:rFonts w:cs="Calibri"/>
          <w:sz w:val="24"/>
          <w:szCs w:val="24"/>
        </w:rPr>
        <w:t>PPE</w:t>
      </w:r>
      <w:r w:rsidR="00AE4976" w:rsidRPr="00E96009">
        <w:rPr>
          <w:rFonts w:cs="Calibri"/>
          <w:sz w:val="24"/>
          <w:szCs w:val="24"/>
        </w:rPr>
        <w:t xml:space="preserve"> experience, develop a basic comfort level with and understanding of the needs of clients.</w:t>
      </w:r>
    </w:p>
    <w:p w14:paraId="1B6BE221" w14:textId="77777777" w:rsidR="00AE4976" w:rsidRPr="00E96009" w:rsidRDefault="00AE4976" w:rsidP="005F2D7C">
      <w:pPr>
        <w:pStyle w:val="ListParagraph"/>
        <w:spacing w:after="0" w:line="240" w:lineRule="auto"/>
        <w:ind w:left="0"/>
        <w:rPr>
          <w:rFonts w:cs="Calibri"/>
          <w:sz w:val="24"/>
          <w:szCs w:val="24"/>
        </w:rPr>
      </w:pPr>
    </w:p>
    <w:p w14:paraId="14CEC17D" w14:textId="77777777" w:rsidR="00AE4976" w:rsidRPr="00E96009" w:rsidRDefault="00AE4976" w:rsidP="00D43CD4">
      <w:pPr>
        <w:pStyle w:val="ListParagraph"/>
        <w:spacing w:after="0" w:line="240" w:lineRule="auto"/>
        <w:rPr>
          <w:rFonts w:cs="Calibri"/>
          <w:sz w:val="24"/>
          <w:szCs w:val="24"/>
        </w:rPr>
      </w:pPr>
      <w:r w:rsidRPr="00E96009">
        <w:rPr>
          <w:rFonts w:cs="Calibri"/>
          <w:sz w:val="24"/>
          <w:szCs w:val="24"/>
        </w:rPr>
        <w:t>Students are scheduled one day/week for ten weeks of the semester. The times for the experiences will vary with each site</w:t>
      </w:r>
      <w:r w:rsidR="006A1A94">
        <w:rPr>
          <w:rFonts w:cs="Calibri"/>
          <w:sz w:val="24"/>
          <w:szCs w:val="24"/>
        </w:rPr>
        <w:t>,</w:t>
      </w:r>
      <w:r w:rsidRPr="00E96009">
        <w:rPr>
          <w:rFonts w:cs="Calibri"/>
          <w:sz w:val="24"/>
          <w:szCs w:val="24"/>
        </w:rPr>
        <w:t xml:space="preserve"> but each student must plan to be available a full day. The experience is designed to parallel the rigor, intensity, and appropria</w:t>
      </w:r>
      <w:r w:rsidR="00D43CD4" w:rsidRPr="00E96009">
        <w:rPr>
          <w:rFonts w:cs="Calibri"/>
          <w:sz w:val="24"/>
          <w:szCs w:val="24"/>
        </w:rPr>
        <w:t>teness in terms of the students”</w:t>
      </w:r>
      <w:r w:rsidRPr="00E96009">
        <w:rPr>
          <w:rFonts w:cs="Calibri"/>
          <w:sz w:val="24"/>
          <w:szCs w:val="24"/>
        </w:rPr>
        <w:t xml:space="preserve"> professional develo</w:t>
      </w:r>
      <w:r w:rsidR="00D43CD4" w:rsidRPr="00E96009">
        <w:rPr>
          <w:rFonts w:cs="Calibri"/>
          <w:sz w:val="24"/>
          <w:szCs w:val="24"/>
        </w:rPr>
        <w:t>pment. The type of settings may</w:t>
      </w:r>
      <w:r w:rsidRPr="00E96009">
        <w:rPr>
          <w:rFonts w:cs="Calibri"/>
          <w:sz w:val="24"/>
          <w:szCs w:val="24"/>
        </w:rPr>
        <w:t xml:space="preserve"> vary. Some examples of the sites are hospitals, outpatient clinics, </w:t>
      </w:r>
      <w:r w:rsidR="00D43CD4" w:rsidRPr="00E96009">
        <w:rPr>
          <w:rFonts w:cs="Calibri"/>
          <w:sz w:val="24"/>
          <w:szCs w:val="24"/>
        </w:rPr>
        <w:t>and long-term care facilities.</w:t>
      </w:r>
      <w:r w:rsidRPr="00E96009">
        <w:rPr>
          <w:rFonts w:cs="Calibri"/>
          <w:sz w:val="24"/>
          <w:szCs w:val="24"/>
        </w:rPr>
        <w:t xml:space="preserve"> </w:t>
      </w:r>
    </w:p>
    <w:p w14:paraId="5AE1A669" w14:textId="77777777" w:rsidR="00AE4976" w:rsidRPr="00E96009" w:rsidRDefault="00AE4976" w:rsidP="005F2D7C">
      <w:pPr>
        <w:pStyle w:val="ListParagraph"/>
        <w:spacing w:after="0" w:line="240" w:lineRule="auto"/>
        <w:ind w:left="0"/>
        <w:rPr>
          <w:rFonts w:cs="Calibri"/>
          <w:sz w:val="24"/>
          <w:szCs w:val="24"/>
        </w:rPr>
      </w:pPr>
    </w:p>
    <w:p w14:paraId="1DB9E75C" w14:textId="40E7B3D9" w:rsidR="00AE4976" w:rsidRPr="00E96009" w:rsidRDefault="002D4132" w:rsidP="00312FDB">
      <w:pPr>
        <w:pStyle w:val="ListParagraph"/>
        <w:spacing w:after="0" w:line="240" w:lineRule="auto"/>
        <w:rPr>
          <w:rFonts w:cs="Calibri"/>
          <w:b/>
          <w:sz w:val="24"/>
          <w:szCs w:val="24"/>
        </w:rPr>
      </w:pPr>
      <w:r>
        <w:rPr>
          <w:rFonts w:cs="Calibri"/>
          <w:b/>
          <w:sz w:val="24"/>
          <w:szCs w:val="24"/>
        </w:rPr>
        <w:br w:type="page"/>
      </w:r>
      <w:r w:rsidR="00453D1D" w:rsidRPr="00E96009">
        <w:rPr>
          <w:rFonts w:cs="Calibri"/>
          <w:b/>
          <w:sz w:val="24"/>
          <w:szCs w:val="24"/>
        </w:rPr>
        <w:lastRenderedPageBreak/>
        <w:t>PPE</w:t>
      </w:r>
      <w:r w:rsidR="00962989" w:rsidRPr="00E96009">
        <w:rPr>
          <w:rFonts w:cs="Calibri"/>
          <w:b/>
          <w:sz w:val="24"/>
          <w:szCs w:val="24"/>
        </w:rPr>
        <w:t xml:space="preserve"> II</w:t>
      </w:r>
      <w:r w:rsidR="006A1A94">
        <w:rPr>
          <w:rFonts w:cs="Calibri"/>
          <w:b/>
          <w:sz w:val="24"/>
          <w:szCs w:val="24"/>
        </w:rPr>
        <w:t xml:space="preserve"> (Management)</w:t>
      </w:r>
    </w:p>
    <w:p w14:paraId="7FED6665" w14:textId="77777777" w:rsidR="00080D48" w:rsidRPr="00E96009" w:rsidRDefault="00AE4976" w:rsidP="00312FDB">
      <w:pPr>
        <w:pStyle w:val="ListParagraph"/>
        <w:spacing w:after="0" w:line="240" w:lineRule="auto"/>
        <w:rPr>
          <w:rFonts w:cs="Calibri"/>
          <w:sz w:val="24"/>
          <w:szCs w:val="24"/>
        </w:rPr>
      </w:pPr>
      <w:r w:rsidRPr="00E96009">
        <w:rPr>
          <w:rFonts w:cs="Calibri"/>
          <w:sz w:val="24"/>
          <w:szCs w:val="24"/>
        </w:rPr>
        <w:t>The purpose o</w:t>
      </w:r>
      <w:r w:rsidR="00D43CD4" w:rsidRPr="00E96009">
        <w:rPr>
          <w:rFonts w:cs="Calibri"/>
          <w:sz w:val="24"/>
          <w:szCs w:val="24"/>
        </w:rPr>
        <w:t xml:space="preserve">f </w:t>
      </w:r>
      <w:r w:rsidR="00453D1D" w:rsidRPr="00E96009">
        <w:rPr>
          <w:rFonts w:cs="Calibri"/>
          <w:sz w:val="24"/>
          <w:szCs w:val="24"/>
        </w:rPr>
        <w:t>PPE</w:t>
      </w:r>
      <w:r w:rsidRPr="00E96009">
        <w:rPr>
          <w:rFonts w:cs="Calibri"/>
          <w:sz w:val="24"/>
          <w:szCs w:val="24"/>
        </w:rPr>
        <w:t xml:space="preserve"> </w:t>
      </w:r>
      <w:r w:rsidR="00D43CD4" w:rsidRPr="00E96009">
        <w:rPr>
          <w:rFonts w:cs="Calibri"/>
          <w:sz w:val="24"/>
          <w:szCs w:val="24"/>
        </w:rPr>
        <w:t>II</w:t>
      </w:r>
      <w:r w:rsidRPr="00E96009">
        <w:rPr>
          <w:rFonts w:cs="Calibri"/>
          <w:sz w:val="24"/>
          <w:szCs w:val="24"/>
        </w:rPr>
        <w:t xml:space="preserve"> is to provide an in-depth experience in </w:t>
      </w:r>
      <w:r w:rsidR="00962989" w:rsidRPr="00E96009">
        <w:rPr>
          <w:rFonts w:cs="Calibri"/>
          <w:sz w:val="24"/>
          <w:szCs w:val="24"/>
        </w:rPr>
        <w:t xml:space="preserve">managing health information administration </w:t>
      </w:r>
      <w:r w:rsidRPr="00E96009">
        <w:rPr>
          <w:rFonts w:cs="Calibri"/>
          <w:sz w:val="24"/>
          <w:szCs w:val="24"/>
        </w:rPr>
        <w:t xml:space="preserve">services. The </w:t>
      </w:r>
      <w:r w:rsidR="00453D1D" w:rsidRPr="00E96009">
        <w:rPr>
          <w:rFonts w:cs="Calibri"/>
          <w:sz w:val="24"/>
          <w:szCs w:val="24"/>
        </w:rPr>
        <w:t>PPE</w:t>
      </w:r>
      <w:r w:rsidRPr="00E96009">
        <w:rPr>
          <w:rFonts w:cs="Calibri"/>
          <w:sz w:val="24"/>
          <w:szCs w:val="24"/>
        </w:rPr>
        <w:t xml:space="preserve"> experience shall be designed to promote c</w:t>
      </w:r>
      <w:r w:rsidR="00962989" w:rsidRPr="00E96009">
        <w:rPr>
          <w:rFonts w:cs="Calibri"/>
          <w:sz w:val="24"/>
          <w:szCs w:val="24"/>
        </w:rPr>
        <w:t>ritical thinking focused on data-driven problem-solving and decision-</w:t>
      </w:r>
    </w:p>
    <w:p w14:paraId="517E36D0" w14:textId="77777777" w:rsidR="00AE4976" w:rsidRPr="00E96009" w:rsidRDefault="00962989" w:rsidP="00312FDB">
      <w:pPr>
        <w:pStyle w:val="ListParagraph"/>
        <w:spacing w:after="0" w:line="240" w:lineRule="auto"/>
        <w:rPr>
          <w:rFonts w:cs="Calibri"/>
          <w:sz w:val="24"/>
          <w:szCs w:val="24"/>
        </w:rPr>
      </w:pPr>
      <w:r w:rsidRPr="00E96009">
        <w:rPr>
          <w:rFonts w:cs="Calibri"/>
          <w:sz w:val="24"/>
          <w:szCs w:val="24"/>
        </w:rPr>
        <w:t>making</w:t>
      </w:r>
      <w:r w:rsidR="00AE4976" w:rsidRPr="00E96009">
        <w:rPr>
          <w:rFonts w:cs="Calibri"/>
          <w:sz w:val="24"/>
          <w:szCs w:val="24"/>
        </w:rPr>
        <w:t>, to transmit the values and beliefs that enable ethical practice and to develop professionalism and competence as career responsibilities</w:t>
      </w:r>
      <w:r w:rsidRPr="00E96009">
        <w:rPr>
          <w:rFonts w:cs="Calibri"/>
          <w:sz w:val="24"/>
          <w:szCs w:val="24"/>
        </w:rPr>
        <w:t>.</w:t>
      </w:r>
      <w:r w:rsidR="00AE4976" w:rsidRPr="00E96009">
        <w:rPr>
          <w:rFonts w:cs="Calibri"/>
          <w:sz w:val="24"/>
          <w:szCs w:val="24"/>
        </w:rPr>
        <w:t xml:space="preserve"> </w:t>
      </w:r>
    </w:p>
    <w:p w14:paraId="7209A8CB" w14:textId="77777777" w:rsidR="00962989" w:rsidRPr="00E96009" w:rsidRDefault="00962989" w:rsidP="00312FDB">
      <w:pPr>
        <w:pStyle w:val="ListParagraph"/>
        <w:spacing w:after="0" w:line="240" w:lineRule="auto"/>
        <w:rPr>
          <w:rFonts w:cs="Calibri"/>
          <w:sz w:val="24"/>
          <w:szCs w:val="24"/>
        </w:rPr>
      </w:pPr>
    </w:p>
    <w:p w14:paraId="779D6EC6" w14:textId="77777777" w:rsidR="00AA7302" w:rsidRPr="00E96009" w:rsidRDefault="00962989" w:rsidP="00312FDB">
      <w:pPr>
        <w:pStyle w:val="ListParagraph"/>
        <w:spacing w:after="0" w:line="240" w:lineRule="auto"/>
        <w:rPr>
          <w:rFonts w:cs="Calibri"/>
          <w:sz w:val="24"/>
          <w:szCs w:val="24"/>
        </w:rPr>
      </w:pPr>
      <w:r w:rsidRPr="00E96009">
        <w:rPr>
          <w:rFonts w:cs="Calibri"/>
          <w:sz w:val="24"/>
          <w:szCs w:val="24"/>
        </w:rPr>
        <w:t>PPE II</w:t>
      </w:r>
      <w:r w:rsidR="00AE4976" w:rsidRPr="00E96009">
        <w:rPr>
          <w:rFonts w:cs="Calibri"/>
          <w:sz w:val="24"/>
          <w:szCs w:val="24"/>
        </w:rPr>
        <w:t xml:space="preserve"> provides a synthesizing experience in the</w:t>
      </w:r>
      <w:r w:rsidR="00AA7302" w:rsidRPr="00E96009">
        <w:rPr>
          <w:rFonts w:cs="Calibri"/>
          <w:sz w:val="24"/>
          <w:szCs w:val="24"/>
        </w:rPr>
        <w:t xml:space="preserve"> management of health information management practices.</w:t>
      </w:r>
      <w:r w:rsidR="00AE4976" w:rsidRPr="00E96009">
        <w:rPr>
          <w:rFonts w:cs="Calibri"/>
          <w:sz w:val="24"/>
          <w:szCs w:val="24"/>
        </w:rPr>
        <w:t xml:space="preserve"> Students are scheduled </w:t>
      </w:r>
      <w:r w:rsidR="006A1A94">
        <w:rPr>
          <w:rFonts w:cs="Calibri"/>
          <w:sz w:val="24"/>
          <w:szCs w:val="24"/>
        </w:rPr>
        <w:t xml:space="preserve">for </w:t>
      </w:r>
      <w:r w:rsidR="00AE4976" w:rsidRPr="00E96009">
        <w:rPr>
          <w:rFonts w:cs="Calibri"/>
          <w:sz w:val="24"/>
          <w:szCs w:val="24"/>
        </w:rPr>
        <w:t xml:space="preserve">a full-time basis according to the site requirements. </w:t>
      </w:r>
    </w:p>
    <w:p w14:paraId="6DAFAC05" w14:textId="77777777" w:rsidR="00AA7302" w:rsidRPr="00E96009" w:rsidRDefault="00AA7302" w:rsidP="00312FDB">
      <w:pPr>
        <w:pStyle w:val="ListParagraph"/>
        <w:spacing w:after="0" w:line="240" w:lineRule="auto"/>
        <w:rPr>
          <w:rFonts w:cs="Calibri"/>
          <w:sz w:val="24"/>
          <w:szCs w:val="24"/>
        </w:rPr>
      </w:pPr>
    </w:p>
    <w:p w14:paraId="07673308" w14:textId="77777777" w:rsidR="00AA7302" w:rsidRPr="00E96009" w:rsidRDefault="00AE4976" w:rsidP="003255CE">
      <w:pPr>
        <w:pStyle w:val="ListParagraph"/>
        <w:spacing w:after="0" w:line="240" w:lineRule="auto"/>
        <w:ind w:left="0"/>
        <w:rPr>
          <w:rFonts w:cs="Calibri"/>
          <w:sz w:val="24"/>
          <w:szCs w:val="24"/>
        </w:rPr>
      </w:pPr>
      <w:r w:rsidRPr="00E96009">
        <w:rPr>
          <w:rFonts w:cs="Calibri"/>
          <w:sz w:val="24"/>
          <w:szCs w:val="24"/>
        </w:rPr>
        <w:t xml:space="preserve">The </w:t>
      </w:r>
      <w:r w:rsidR="00453D1D" w:rsidRPr="00E96009">
        <w:rPr>
          <w:rFonts w:cs="Calibri"/>
          <w:sz w:val="24"/>
          <w:szCs w:val="24"/>
        </w:rPr>
        <w:t>PPE</w:t>
      </w:r>
      <w:r w:rsidRPr="00E96009">
        <w:rPr>
          <w:rFonts w:cs="Calibri"/>
          <w:sz w:val="24"/>
          <w:szCs w:val="24"/>
        </w:rPr>
        <w:t xml:space="preserve"> experiences take place in a variety of traditional and non-traditional settings. The settings provide an opportunity for, encourage professional and personal growth</w:t>
      </w:r>
      <w:r w:rsidR="006A1A94">
        <w:rPr>
          <w:rFonts w:cs="Calibri"/>
          <w:sz w:val="24"/>
          <w:szCs w:val="24"/>
        </w:rPr>
        <w:t>,</w:t>
      </w:r>
      <w:r w:rsidRPr="00E96009">
        <w:rPr>
          <w:rFonts w:cs="Calibri"/>
          <w:sz w:val="24"/>
          <w:szCs w:val="24"/>
        </w:rPr>
        <w:t xml:space="preserve"> and provide experiences that promote </w:t>
      </w:r>
      <w:r w:rsidR="006A1A94">
        <w:rPr>
          <w:rFonts w:cs="Calibri"/>
          <w:sz w:val="24"/>
          <w:szCs w:val="24"/>
        </w:rPr>
        <w:t>HIM profession-</w:t>
      </w:r>
      <w:r w:rsidRPr="00E96009">
        <w:rPr>
          <w:rFonts w:cs="Calibri"/>
          <w:sz w:val="24"/>
          <w:szCs w:val="24"/>
        </w:rPr>
        <w:t xml:space="preserve">based practice. </w:t>
      </w:r>
    </w:p>
    <w:p w14:paraId="1D1D6D16" w14:textId="77777777" w:rsidR="00AA7302" w:rsidRPr="00E96009" w:rsidRDefault="00AA7302" w:rsidP="00312FDB">
      <w:pPr>
        <w:pStyle w:val="ListParagraph"/>
        <w:spacing w:after="0" w:line="240" w:lineRule="auto"/>
        <w:rPr>
          <w:rFonts w:cs="Calibri"/>
          <w:sz w:val="24"/>
          <w:szCs w:val="24"/>
          <w:highlight w:val="yellow"/>
        </w:rPr>
      </w:pPr>
    </w:p>
    <w:p w14:paraId="0CEE9ACB" w14:textId="77777777" w:rsidR="00AE4976" w:rsidRPr="00E96009" w:rsidRDefault="00AE4976" w:rsidP="00AA7302">
      <w:pPr>
        <w:pStyle w:val="ListParagraph"/>
        <w:spacing w:after="0" w:line="240" w:lineRule="auto"/>
        <w:ind w:left="0"/>
        <w:rPr>
          <w:rFonts w:cs="Calibri"/>
          <w:sz w:val="24"/>
          <w:szCs w:val="24"/>
        </w:rPr>
      </w:pPr>
      <w:r w:rsidRPr="00E96009">
        <w:rPr>
          <w:rFonts w:cs="Calibri"/>
          <w:sz w:val="24"/>
          <w:szCs w:val="24"/>
        </w:rPr>
        <w:t xml:space="preserve">In settings where there is no </w:t>
      </w:r>
      <w:r w:rsidR="00962989" w:rsidRPr="00E96009">
        <w:rPr>
          <w:rFonts w:cs="Calibri"/>
          <w:sz w:val="24"/>
          <w:szCs w:val="24"/>
        </w:rPr>
        <w:t>RHIA</w:t>
      </w:r>
      <w:r w:rsidRPr="00E96009">
        <w:rPr>
          <w:rFonts w:cs="Calibri"/>
          <w:sz w:val="24"/>
          <w:szCs w:val="24"/>
        </w:rPr>
        <w:t xml:space="preserve"> on</w:t>
      </w:r>
      <w:r w:rsidR="006A1A94">
        <w:rPr>
          <w:rFonts w:cs="Calibri"/>
          <w:sz w:val="24"/>
          <w:szCs w:val="24"/>
        </w:rPr>
        <w:t>-</w:t>
      </w:r>
      <w:r w:rsidRPr="00E96009">
        <w:rPr>
          <w:rFonts w:cs="Calibri"/>
          <w:sz w:val="24"/>
          <w:szCs w:val="24"/>
        </w:rPr>
        <w:t xml:space="preserve">site, the program will develop a plan with the site to </w:t>
      </w:r>
      <w:r w:rsidR="006A1A94">
        <w:rPr>
          <w:rFonts w:cs="Calibri"/>
          <w:sz w:val="24"/>
          <w:szCs w:val="24"/>
        </w:rPr>
        <w:t>e</w:t>
      </w:r>
      <w:r w:rsidRPr="00E96009">
        <w:rPr>
          <w:rFonts w:cs="Calibri"/>
          <w:sz w:val="24"/>
          <w:szCs w:val="24"/>
        </w:rPr>
        <w:t>nsure adequate supervision by an onsite supervisor</w:t>
      </w:r>
      <w:r w:rsidR="00962989" w:rsidRPr="00E96009">
        <w:rPr>
          <w:rFonts w:cs="Calibri"/>
          <w:sz w:val="24"/>
          <w:szCs w:val="24"/>
        </w:rPr>
        <w:t>,</w:t>
      </w:r>
      <w:r w:rsidRPr="00E96009">
        <w:rPr>
          <w:rFonts w:cs="Calibri"/>
          <w:sz w:val="24"/>
          <w:szCs w:val="24"/>
        </w:rPr>
        <w:t xml:space="preserve"> </w:t>
      </w:r>
      <w:r w:rsidR="00962989" w:rsidRPr="00E96009">
        <w:rPr>
          <w:rFonts w:cs="Calibri"/>
          <w:sz w:val="24"/>
          <w:szCs w:val="24"/>
        </w:rPr>
        <w:t xml:space="preserve">holding at a minimum, a </w:t>
      </w:r>
      <w:r w:rsidR="003255CE">
        <w:rPr>
          <w:rFonts w:cs="Calibri"/>
          <w:sz w:val="24"/>
          <w:szCs w:val="24"/>
        </w:rPr>
        <w:t>master’s</w:t>
      </w:r>
      <w:r w:rsidR="00962989" w:rsidRPr="00E96009">
        <w:rPr>
          <w:rFonts w:cs="Calibri"/>
          <w:sz w:val="24"/>
          <w:szCs w:val="24"/>
        </w:rPr>
        <w:t xml:space="preserve"> degree in a health</w:t>
      </w:r>
      <w:r w:rsidR="006A1A94">
        <w:rPr>
          <w:rFonts w:cs="Calibri"/>
          <w:sz w:val="24"/>
          <w:szCs w:val="24"/>
        </w:rPr>
        <w:t>-</w:t>
      </w:r>
      <w:r w:rsidR="00962989" w:rsidRPr="00E96009">
        <w:rPr>
          <w:rFonts w:cs="Calibri"/>
          <w:sz w:val="24"/>
          <w:szCs w:val="24"/>
        </w:rPr>
        <w:t xml:space="preserve">related profession. The </w:t>
      </w:r>
      <w:r w:rsidR="006A1A94">
        <w:rPr>
          <w:rFonts w:cs="Calibri"/>
          <w:sz w:val="24"/>
          <w:szCs w:val="24"/>
        </w:rPr>
        <w:t xml:space="preserve">academic </w:t>
      </w:r>
      <w:r w:rsidR="00962989" w:rsidRPr="00E96009">
        <w:rPr>
          <w:rFonts w:cs="Calibri"/>
          <w:sz w:val="24"/>
          <w:szCs w:val="24"/>
        </w:rPr>
        <w:t xml:space="preserve">PPE Coordinator provides </w:t>
      </w:r>
      <w:r w:rsidRPr="00E96009">
        <w:rPr>
          <w:rFonts w:cs="Calibri"/>
          <w:sz w:val="24"/>
          <w:szCs w:val="24"/>
        </w:rPr>
        <w:t>availab</w:t>
      </w:r>
      <w:r w:rsidR="00962989" w:rsidRPr="00E96009">
        <w:rPr>
          <w:rFonts w:cs="Calibri"/>
          <w:sz w:val="24"/>
          <w:szCs w:val="24"/>
        </w:rPr>
        <w:t>i</w:t>
      </w:r>
      <w:r w:rsidRPr="00E96009">
        <w:rPr>
          <w:rFonts w:cs="Calibri"/>
          <w:sz w:val="24"/>
          <w:szCs w:val="24"/>
        </w:rPr>
        <w:t>l</w:t>
      </w:r>
      <w:r w:rsidR="00962989" w:rsidRPr="00E96009">
        <w:rPr>
          <w:rFonts w:cs="Calibri"/>
          <w:sz w:val="24"/>
          <w:szCs w:val="24"/>
        </w:rPr>
        <w:t xml:space="preserve">ity </w:t>
      </w:r>
      <w:r w:rsidRPr="00E96009">
        <w:rPr>
          <w:rFonts w:cs="Calibri"/>
          <w:sz w:val="24"/>
          <w:szCs w:val="24"/>
        </w:rPr>
        <w:t xml:space="preserve">for communication and consultation throughout the </w:t>
      </w:r>
      <w:r w:rsidR="00962989" w:rsidRPr="00E96009">
        <w:rPr>
          <w:rFonts w:cs="Calibri"/>
          <w:sz w:val="24"/>
          <w:szCs w:val="24"/>
        </w:rPr>
        <w:t>time</w:t>
      </w:r>
      <w:r w:rsidRPr="00E96009">
        <w:rPr>
          <w:rFonts w:cs="Calibri"/>
          <w:sz w:val="24"/>
          <w:szCs w:val="24"/>
        </w:rPr>
        <w:t xml:space="preserve"> the student is on</w:t>
      </w:r>
      <w:r w:rsidR="006A1A94">
        <w:rPr>
          <w:rFonts w:cs="Calibri"/>
          <w:sz w:val="24"/>
          <w:szCs w:val="24"/>
        </w:rPr>
        <w:t>-</w:t>
      </w:r>
      <w:r w:rsidRPr="00E96009">
        <w:rPr>
          <w:rFonts w:cs="Calibri"/>
          <w:sz w:val="24"/>
          <w:szCs w:val="24"/>
        </w:rPr>
        <w:t>site.</w:t>
      </w:r>
    </w:p>
    <w:p w14:paraId="38B52142" w14:textId="77777777" w:rsidR="00AE4976" w:rsidRPr="00E96009" w:rsidRDefault="00AE4976" w:rsidP="005F2D7C">
      <w:pPr>
        <w:pStyle w:val="ListParagraph"/>
        <w:spacing w:after="0" w:line="240" w:lineRule="auto"/>
        <w:ind w:left="0"/>
        <w:rPr>
          <w:rFonts w:cs="Calibri"/>
          <w:sz w:val="24"/>
          <w:szCs w:val="24"/>
        </w:rPr>
      </w:pPr>
    </w:p>
    <w:p w14:paraId="17C9ADB5" w14:textId="77777777" w:rsidR="00AE4976" w:rsidRPr="00E96009" w:rsidRDefault="00453D1D" w:rsidP="005F2D7C">
      <w:pPr>
        <w:pStyle w:val="ListParagraph"/>
        <w:spacing w:after="0" w:line="240" w:lineRule="auto"/>
        <w:ind w:left="0"/>
        <w:rPr>
          <w:rFonts w:cs="Calibri"/>
          <w:b/>
          <w:sz w:val="24"/>
          <w:szCs w:val="24"/>
        </w:rPr>
      </w:pPr>
      <w:r w:rsidRPr="00E96009">
        <w:rPr>
          <w:rFonts w:cs="Calibri"/>
          <w:b/>
          <w:sz w:val="24"/>
          <w:szCs w:val="24"/>
        </w:rPr>
        <w:t>PPE</w:t>
      </w:r>
      <w:r w:rsidR="00AE4976" w:rsidRPr="00E96009">
        <w:rPr>
          <w:rFonts w:cs="Calibri"/>
          <w:b/>
          <w:sz w:val="24"/>
          <w:szCs w:val="24"/>
        </w:rPr>
        <w:t xml:space="preserve"> Responsibilities</w:t>
      </w:r>
      <w:r w:rsidR="00D834BA">
        <w:rPr>
          <w:rFonts w:cs="Calibri"/>
          <w:b/>
          <w:sz w:val="24"/>
          <w:szCs w:val="24"/>
        </w:rPr>
        <w:t>:</w:t>
      </w:r>
    </w:p>
    <w:p w14:paraId="2F19AC3B" w14:textId="77777777" w:rsidR="00AE4976" w:rsidRPr="00E96009" w:rsidRDefault="00AE4976" w:rsidP="00AA7302">
      <w:pPr>
        <w:pStyle w:val="ListParagraph"/>
        <w:spacing w:after="0" w:line="240" w:lineRule="auto"/>
        <w:ind w:left="0"/>
        <w:rPr>
          <w:rFonts w:cs="Calibri"/>
          <w:b/>
          <w:sz w:val="24"/>
          <w:szCs w:val="24"/>
        </w:rPr>
      </w:pPr>
      <w:r w:rsidRPr="00E96009">
        <w:rPr>
          <w:rFonts w:cs="Calibri"/>
          <w:b/>
          <w:sz w:val="24"/>
          <w:szCs w:val="24"/>
        </w:rPr>
        <w:t xml:space="preserve">Academic </w:t>
      </w:r>
      <w:r w:rsidR="00453D1D" w:rsidRPr="00E96009">
        <w:rPr>
          <w:rFonts w:cs="Calibri"/>
          <w:b/>
          <w:sz w:val="24"/>
          <w:szCs w:val="24"/>
        </w:rPr>
        <w:t>PPE</w:t>
      </w:r>
      <w:r w:rsidR="00D834BA">
        <w:rPr>
          <w:rFonts w:cs="Calibri"/>
          <w:b/>
          <w:sz w:val="24"/>
          <w:szCs w:val="24"/>
        </w:rPr>
        <w:t xml:space="preserve"> Coordinator</w:t>
      </w:r>
    </w:p>
    <w:p w14:paraId="06F1251C" w14:textId="77777777" w:rsidR="00AE4976" w:rsidRPr="00E96009" w:rsidRDefault="00AE4976" w:rsidP="00AA7302">
      <w:pPr>
        <w:pStyle w:val="ListParagraph"/>
        <w:spacing w:after="0" w:line="240" w:lineRule="auto"/>
        <w:ind w:left="0"/>
        <w:rPr>
          <w:rFonts w:cs="Calibri"/>
          <w:sz w:val="24"/>
          <w:szCs w:val="24"/>
        </w:rPr>
      </w:pPr>
      <w:r w:rsidRPr="00E96009">
        <w:rPr>
          <w:rFonts w:cs="Calibri"/>
          <w:sz w:val="24"/>
          <w:szCs w:val="24"/>
        </w:rPr>
        <w:t xml:space="preserve">A designated faculty member who is responsible for the planning, coordination, and implementation of all </w:t>
      </w:r>
      <w:r w:rsidR="00453D1D" w:rsidRPr="00E96009">
        <w:rPr>
          <w:rFonts w:cs="Calibri"/>
          <w:sz w:val="24"/>
          <w:szCs w:val="24"/>
        </w:rPr>
        <w:t>PPE</w:t>
      </w:r>
      <w:r w:rsidRPr="00E96009">
        <w:rPr>
          <w:rFonts w:cs="Calibri"/>
          <w:sz w:val="24"/>
          <w:szCs w:val="24"/>
        </w:rPr>
        <w:t xml:space="preserve"> experiences under the direction of the </w:t>
      </w:r>
      <w:r w:rsidR="00257DFB" w:rsidRPr="00E96009">
        <w:rPr>
          <w:rFonts w:cs="Calibri"/>
          <w:sz w:val="24"/>
          <w:szCs w:val="24"/>
        </w:rPr>
        <w:t>HIA</w:t>
      </w:r>
      <w:r w:rsidRPr="00E96009">
        <w:rPr>
          <w:rFonts w:cs="Calibri"/>
          <w:sz w:val="24"/>
          <w:szCs w:val="24"/>
        </w:rPr>
        <w:t xml:space="preserve"> Program </w:t>
      </w:r>
      <w:r w:rsidR="00257DFB" w:rsidRPr="00E96009">
        <w:rPr>
          <w:rFonts w:cs="Calibri"/>
          <w:sz w:val="24"/>
          <w:szCs w:val="24"/>
        </w:rPr>
        <w:t>Director</w:t>
      </w:r>
      <w:r w:rsidRPr="00E96009">
        <w:rPr>
          <w:rFonts w:cs="Calibri"/>
          <w:sz w:val="24"/>
          <w:szCs w:val="24"/>
        </w:rPr>
        <w:t xml:space="preserve">. The academic </w:t>
      </w:r>
      <w:r w:rsidR="00453D1D" w:rsidRPr="00E96009">
        <w:rPr>
          <w:rFonts w:cs="Calibri"/>
          <w:sz w:val="24"/>
          <w:szCs w:val="24"/>
        </w:rPr>
        <w:t>PPE</w:t>
      </w:r>
      <w:r w:rsidRPr="00E96009">
        <w:rPr>
          <w:rFonts w:cs="Calibri"/>
          <w:sz w:val="24"/>
          <w:szCs w:val="24"/>
        </w:rPr>
        <w:t xml:space="preserve"> coordinator is responsible for site development, site evaluation, developing objectives</w:t>
      </w:r>
      <w:r w:rsidR="006A1A94">
        <w:rPr>
          <w:rFonts w:cs="Calibri"/>
          <w:sz w:val="24"/>
          <w:szCs w:val="24"/>
        </w:rPr>
        <w:t>,</w:t>
      </w:r>
      <w:r w:rsidRPr="00E96009">
        <w:rPr>
          <w:rFonts w:cs="Calibri"/>
          <w:sz w:val="24"/>
          <w:szCs w:val="24"/>
        </w:rPr>
        <w:t xml:space="preserve"> and assuring the </w:t>
      </w:r>
      <w:r w:rsidR="00453D1D" w:rsidRPr="00E96009">
        <w:rPr>
          <w:rFonts w:cs="Calibri"/>
          <w:sz w:val="24"/>
          <w:szCs w:val="24"/>
        </w:rPr>
        <w:t>PPE</w:t>
      </w:r>
      <w:r w:rsidRPr="00E96009">
        <w:rPr>
          <w:rFonts w:cs="Calibri"/>
          <w:sz w:val="24"/>
          <w:szCs w:val="24"/>
        </w:rPr>
        <w:t xml:space="preserve"> settings are congruent with the program’s mission and curriculum design. The academic </w:t>
      </w:r>
      <w:r w:rsidR="00453D1D" w:rsidRPr="00E96009">
        <w:rPr>
          <w:rFonts w:cs="Calibri"/>
          <w:sz w:val="24"/>
          <w:szCs w:val="24"/>
        </w:rPr>
        <w:t>PPE</w:t>
      </w:r>
      <w:r w:rsidRPr="00E96009">
        <w:rPr>
          <w:rFonts w:cs="Calibri"/>
          <w:sz w:val="24"/>
          <w:szCs w:val="24"/>
        </w:rPr>
        <w:t xml:space="preserve"> coordinator seeks input from faculty on program needs, site evaluation</w:t>
      </w:r>
      <w:r w:rsidR="006A1A94">
        <w:rPr>
          <w:rFonts w:cs="Calibri"/>
          <w:sz w:val="24"/>
          <w:szCs w:val="24"/>
        </w:rPr>
        <w:t>,</w:t>
      </w:r>
      <w:r w:rsidRPr="00E96009">
        <w:rPr>
          <w:rFonts w:cs="Calibri"/>
          <w:sz w:val="24"/>
          <w:szCs w:val="24"/>
        </w:rPr>
        <w:t xml:space="preserve"> and student placement as well as keeps the program faculty updated on the student’s progress during </w:t>
      </w:r>
      <w:r w:rsidR="00453D1D" w:rsidRPr="00E96009">
        <w:rPr>
          <w:rFonts w:cs="Calibri"/>
          <w:sz w:val="24"/>
          <w:szCs w:val="24"/>
        </w:rPr>
        <w:t>PPE</w:t>
      </w:r>
      <w:r w:rsidRPr="00E96009">
        <w:rPr>
          <w:rFonts w:cs="Calibri"/>
          <w:sz w:val="24"/>
          <w:szCs w:val="24"/>
        </w:rPr>
        <w:t>.</w:t>
      </w:r>
    </w:p>
    <w:p w14:paraId="6C295632" w14:textId="77777777" w:rsidR="00AE4976" w:rsidRPr="00E96009" w:rsidRDefault="00AE4976" w:rsidP="00257DFB">
      <w:pPr>
        <w:ind w:firstLine="720"/>
        <w:rPr>
          <w:rFonts w:ascii="Calibri" w:hAnsi="Calibri" w:cs="Calibri"/>
          <w:b/>
          <w:sz w:val="24"/>
          <w:szCs w:val="24"/>
        </w:rPr>
      </w:pPr>
    </w:p>
    <w:p w14:paraId="08DCB0C2" w14:textId="77777777" w:rsidR="00AA7302" w:rsidRPr="00E96009" w:rsidRDefault="00257DFB" w:rsidP="005F2D7C">
      <w:pPr>
        <w:pStyle w:val="ListParagraph"/>
        <w:spacing w:after="0" w:line="240" w:lineRule="auto"/>
        <w:ind w:left="0"/>
        <w:rPr>
          <w:rFonts w:cs="Calibri"/>
          <w:sz w:val="24"/>
          <w:szCs w:val="24"/>
        </w:rPr>
      </w:pPr>
      <w:r w:rsidRPr="00E96009">
        <w:rPr>
          <w:rFonts w:cs="Calibri"/>
          <w:sz w:val="24"/>
          <w:szCs w:val="24"/>
        </w:rPr>
        <w:t xml:space="preserve">PPE Coordinator </w:t>
      </w:r>
      <w:r w:rsidR="00AE4976" w:rsidRPr="00E96009">
        <w:rPr>
          <w:rFonts w:cs="Calibri"/>
          <w:sz w:val="24"/>
          <w:szCs w:val="24"/>
        </w:rPr>
        <w:t xml:space="preserve">will </w:t>
      </w:r>
      <w:r w:rsidR="006A1A94">
        <w:rPr>
          <w:rFonts w:cs="Calibri"/>
          <w:sz w:val="24"/>
          <w:szCs w:val="24"/>
        </w:rPr>
        <w:t>e</w:t>
      </w:r>
      <w:r w:rsidR="00AE4976" w:rsidRPr="00E96009">
        <w:rPr>
          <w:rFonts w:cs="Calibri"/>
          <w:sz w:val="24"/>
          <w:szCs w:val="24"/>
        </w:rPr>
        <w:t xml:space="preserve">nsure that the objectives of the experience are accomplished and that the student has </w:t>
      </w:r>
      <w:r w:rsidR="006A1A94">
        <w:rPr>
          <w:rFonts w:cs="Calibri"/>
          <w:sz w:val="24"/>
          <w:szCs w:val="24"/>
        </w:rPr>
        <w:t xml:space="preserve">an </w:t>
      </w:r>
      <w:r w:rsidR="00AE4976" w:rsidRPr="00E96009">
        <w:rPr>
          <w:rFonts w:cs="Calibri"/>
          <w:sz w:val="24"/>
          <w:szCs w:val="24"/>
        </w:rPr>
        <w:t xml:space="preserve">opportunity for appropriate role modeling of </w:t>
      </w:r>
      <w:r w:rsidRPr="00E96009">
        <w:rPr>
          <w:rFonts w:cs="Calibri"/>
          <w:sz w:val="24"/>
          <w:szCs w:val="24"/>
        </w:rPr>
        <w:t>health information administration practice</w:t>
      </w:r>
      <w:r w:rsidR="00AE4976" w:rsidRPr="00E96009">
        <w:rPr>
          <w:rFonts w:cs="Calibri"/>
          <w:sz w:val="24"/>
          <w:szCs w:val="24"/>
        </w:rPr>
        <w:t xml:space="preserve">. </w:t>
      </w:r>
    </w:p>
    <w:p w14:paraId="1575A7DE" w14:textId="77777777" w:rsidR="00AA7302" w:rsidRPr="00E96009" w:rsidRDefault="00AA7302" w:rsidP="005F2D7C">
      <w:pPr>
        <w:pStyle w:val="ListParagraph"/>
        <w:spacing w:after="0" w:line="240" w:lineRule="auto"/>
        <w:ind w:left="0"/>
        <w:rPr>
          <w:rFonts w:cs="Calibri"/>
          <w:sz w:val="24"/>
          <w:szCs w:val="24"/>
        </w:rPr>
      </w:pPr>
    </w:p>
    <w:p w14:paraId="5DB5BBA0"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The </w:t>
      </w:r>
      <w:r w:rsidR="00AA7302" w:rsidRPr="00E96009">
        <w:rPr>
          <w:rFonts w:cs="Calibri"/>
          <w:sz w:val="24"/>
          <w:szCs w:val="24"/>
        </w:rPr>
        <w:t>site</w:t>
      </w:r>
      <w:r w:rsidRPr="00E96009">
        <w:rPr>
          <w:rFonts w:cs="Calibri"/>
          <w:sz w:val="24"/>
          <w:szCs w:val="24"/>
        </w:rPr>
        <w:t xml:space="preserve"> supervisor will evaluate the student’s performance with feedback from other personnel when appropriate. The </w:t>
      </w:r>
      <w:r w:rsidR="00AA7302" w:rsidRPr="00E96009">
        <w:rPr>
          <w:rFonts w:cs="Calibri"/>
          <w:sz w:val="24"/>
          <w:szCs w:val="24"/>
        </w:rPr>
        <w:t>site</w:t>
      </w:r>
      <w:r w:rsidRPr="00E96009">
        <w:rPr>
          <w:rFonts w:cs="Calibri"/>
          <w:sz w:val="24"/>
          <w:szCs w:val="24"/>
        </w:rPr>
        <w:t xml:space="preserve"> supervisors work with the academic </w:t>
      </w:r>
      <w:r w:rsidR="00453D1D" w:rsidRPr="00E96009">
        <w:rPr>
          <w:rFonts w:cs="Calibri"/>
          <w:sz w:val="24"/>
          <w:szCs w:val="24"/>
        </w:rPr>
        <w:t>PPE</w:t>
      </w:r>
      <w:r w:rsidRPr="00E96009">
        <w:rPr>
          <w:rFonts w:cs="Calibri"/>
          <w:sz w:val="24"/>
          <w:szCs w:val="24"/>
        </w:rPr>
        <w:t xml:space="preserve"> coordinator on</w:t>
      </w:r>
      <w:r w:rsidR="006A1A94">
        <w:rPr>
          <w:rFonts w:cs="Calibri"/>
          <w:sz w:val="24"/>
          <w:szCs w:val="24"/>
        </w:rPr>
        <w:t>-</w:t>
      </w:r>
      <w:r w:rsidRPr="00E96009">
        <w:rPr>
          <w:rFonts w:cs="Calibri"/>
          <w:sz w:val="24"/>
          <w:szCs w:val="24"/>
        </w:rPr>
        <w:t>site development, student placement, and site and student evaluation.</w:t>
      </w:r>
    </w:p>
    <w:p w14:paraId="1FEBCA02" w14:textId="77777777" w:rsidR="00AE4976" w:rsidRPr="00E96009" w:rsidRDefault="00AE4976" w:rsidP="005F2D7C">
      <w:pPr>
        <w:pStyle w:val="ListParagraph"/>
        <w:spacing w:after="0" w:line="240" w:lineRule="auto"/>
        <w:ind w:left="0"/>
        <w:rPr>
          <w:rFonts w:cs="Calibri"/>
          <w:b/>
          <w:sz w:val="24"/>
          <w:szCs w:val="24"/>
        </w:rPr>
      </w:pPr>
    </w:p>
    <w:p w14:paraId="33B1833F" w14:textId="77777777" w:rsidR="00A766A3" w:rsidRDefault="00A766A3" w:rsidP="005F2D7C">
      <w:pPr>
        <w:pStyle w:val="ListParagraph"/>
        <w:spacing w:after="0" w:line="240" w:lineRule="auto"/>
        <w:ind w:left="0"/>
        <w:rPr>
          <w:rFonts w:cs="Calibri"/>
          <w:b/>
          <w:sz w:val="24"/>
          <w:szCs w:val="24"/>
        </w:rPr>
      </w:pPr>
    </w:p>
    <w:p w14:paraId="3C04DD88" w14:textId="77777777" w:rsidR="00A766A3" w:rsidRDefault="00A766A3" w:rsidP="005F2D7C">
      <w:pPr>
        <w:pStyle w:val="ListParagraph"/>
        <w:spacing w:after="0" w:line="240" w:lineRule="auto"/>
        <w:ind w:left="0"/>
        <w:rPr>
          <w:rFonts w:cs="Calibri"/>
          <w:b/>
          <w:sz w:val="24"/>
          <w:szCs w:val="24"/>
        </w:rPr>
      </w:pPr>
    </w:p>
    <w:p w14:paraId="21B3757D" w14:textId="77777777" w:rsidR="00AE4976" w:rsidRPr="00E96009" w:rsidRDefault="00257DFB" w:rsidP="005F2D7C">
      <w:pPr>
        <w:pStyle w:val="ListParagraph"/>
        <w:spacing w:after="0" w:line="240" w:lineRule="auto"/>
        <w:ind w:left="0"/>
        <w:rPr>
          <w:rFonts w:cs="Calibri"/>
          <w:b/>
          <w:sz w:val="24"/>
          <w:szCs w:val="24"/>
        </w:rPr>
      </w:pPr>
      <w:r w:rsidRPr="00E96009">
        <w:rPr>
          <w:rFonts w:cs="Calibri"/>
          <w:b/>
          <w:sz w:val="24"/>
          <w:szCs w:val="24"/>
        </w:rPr>
        <w:t xml:space="preserve">PPE I and II </w:t>
      </w:r>
      <w:r w:rsidR="00AE4976" w:rsidRPr="00E96009">
        <w:rPr>
          <w:rFonts w:cs="Calibri"/>
          <w:b/>
          <w:sz w:val="24"/>
          <w:szCs w:val="24"/>
        </w:rPr>
        <w:t xml:space="preserve">Faculty </w:t>
      </w:r>
      <w:r w:rsidRPr="00E96009">
        <w:rPr>
          <w:rFonts w:cs="Calibri"/>
          <w:b/>
          <w:sz w:val="24"/>
          <w:szCs w:val="24"/>
        </w:rPr>
        <w:t>Instructor (HIA 3910/HIA 4600)</w:t>
      </w:r>
    </w:p>
    <w:p w14:paraId="7CAEF008" w14:textId="77777777" w:rsidR="006A1A94" w:rsidRDefault="006A1A94" w:rsidP="005F2D7C">
      <w:pPr>
        <w:pStyle w:val="ListParagraph"/>
        <w:spacing w:after="0" w:line="240" w:lineRule="auto"/>
        <w:ind w:left="0"/>
        <w:rPr>
          <w:rFonts w:cs="Calibri"/>
          <w:sz w:val="24"/>
          <w:szCs w:val="24"/>
        </w:rPr>
      </w:pPr>
      <w:r>
        <w:rPr>
          <w:rFonts w:cs="Calibri"/>
          <w:sz w:val="24"/>
          <w:szCs w:val="24"/>
        </w:rPr>
        <w:t xml:space="preserve">When the academic PPE coordinator is not the PPE </w:t>
      </w:r>
      <w:r w:rsidR="00257DFB" w:rsidRPr="00E96009">
        <w:rPr>
          <w:rFonts w:cs="Calibri"/>
          <w:sz w:val="24"/>
          <w:szCs w:val="24"/>
        </w:rPr>
        <w:t>course</w:t>
      </w:r>
      <w:r>
        <w:rPr>
          <w:rFonts w:cs="Calibri"/>
          <w:sz w:val="24"/>
          <w:szCs w:val="24"/>
        </w:rPr>
        <w:t xml:space="preserve">(s) instructor, the course instructor </w:t>
      </w:r>
      <w:r w:rsidR="00AE4976" w:rsidRPr="00E96009">
        <w:rPr>
          <w:rFonts w:cs="Calibri"/>
          <w:sz w:val="24"/>
          <w:szCs w:val="24"/>
        </w:rPr>
        <w:t xml:space="preserve">maintains contact with the student and the site supervisor. A minimum of one onsite visit is </w:t>
      </w:r>
      <w:r>
        <w:rPr>
          <w:rFonts w:cs="Calibri"/>
          <w:sz w:val="24"/>
          <w:szCs w:val="24"/>
        </w:rPr>
        <w:t>required</w:t>
      </w:r>
      <w:r w:rsidR="00AE4976" w:rsidRPr="00E96009">
        <w:rPr>
          <w:rFonts w:cs="Calibri"/>
          <w:sz w:val="24"/>
          <w:szCs w:val="24"/>
        </w:rPr>
        <w:t xml:space="preserve"> within </w:t>
      </w:r>
      <w:r w:rsidR="002A0945" w:rsidRPr="00E96009">
        <w:rPr>
          <w:rFonts w:cs="Calibri"/>
          <w:sz w:val="24"/>
          <w:szCs w:val="24"/>
        </w:rPr>
        <w:t>the semester to a pre-determined number</w:t>
      </w:r>
      <w:r>
        <w:rPr>
          <w:rFonts w:cs="Calibri"/>
          <w:sz w:val="24"/>
          <w:szCs w:val="24"/>
        </w:rPr>
        <w:t xml:space="preserve"> </w:t>
      </w:r>
      <w:r w:rsidR="002A0945" w:rsidRPr="00E96009">
        <w:rPr>
          <w:rFonts w:cs="Calibri"/>
          <w:sz w:val="24"/>
          <w:szCs w:val="24"/>
        </w:rPr>
        <w:t>of site</w:t>
      </w:r>
      <w:r>
        <w:rPr>
          <w:rFonts w:cs="Calibri"/>
          <w:sz w:val="24"/>
          <w:szCs w:val="24"/>
        </w:rPr>
        <w:t>s per the site visit</w:t>
      </w:r>
      <w:r w:rsidR="002A0945" w:rsidRPr="00E96009">
        <w:rPr>
          <w:rFonts w:cs="Calibri"/>
          <w:sz w:val="24"/>
          <w:szCs w:val="24"/>
        </w:rPr>
        <w:t xml:space="preserve"> schedule. </w:t>
      </w:r>
    </w:p>
    <w:p w14:paraId="5E3B68E0" w14:textId="77777777" w:rsidR="006A1A94" w:rsidRDefault="006A1A94" w:rsidP="005F2D7C">
      <w:pPr>
        <w:pStyle w:val="ListParagraph"/>
        <w:spacing w:after="0" w:line="240" w:lineRule="auto"/>
        <w:ind w:left="0"/>
        <w:rPr>
          <w:rFonts w:cs="Calibri"/>
          <w:sz w:val="24"/>
          <w:szCs w:val="24"/>
        </w:rPr>
      </w:pPr>
    </w:p>
    <w:p w14:paraId="283350E3" w14:textId="77777777" w:rsidR="00AE4976" w:rsidRPr="00E96009" w:rsidRDefault="006A1A94" w:rsidP="005F2D7C">
      <w:pPr>
        <w:pStyle w:val="ListParagraph"/>
        <w:spacing w:after="0" w:line="240" w:lineRule="auto"/>
        <w:ind w:left="0"/>
        <w:rPr>
          <w:rFonts w:cs="Calibri"/>
          <w:sz w:val="24"/>
          <w:szCs w:val="24"/>
        </w:rPr>
      </w:pPr>
      <w:r>
        <w:rPr>
          <w:rFonts w:cs="Calibri"/>
          <w:sz w:val="24"/>
          <w:szCs w:val="24"/>
        </w:rPr>
        <w:t xml:space="preserve">The </w:t>
      </w:r>
      <w:r w:rsidR="002A0945" w:rsidRPr="00E96009">
        <w:rPr>
          <w:rFonts w:cs="Calibri"/>
          <w:sz w:val="24"/>
          <w:szCs w:val="24"/>
        </w:rPr>
        <w:t>course instructor w</w:t>
      </w:r>
      <w:r w:rsidR="00AE4976" w:rsidRPr="00E96009">
        <w:rPr>
          <w:rFonts w:cs="Calibri"/>
          <w:sz w:val="24"/>
          <w:szCs w:val="24"/>
        </w:rPr>
        <w:t xml:space="preserve">ill contact the </w:t>
      </w:r>
      <w:r w:rsidR="002A0945" w:rsidRPr="00E96009">
        <w:rPr>
          <w:rFonts w:cs="Calibri"/>
          <w:sz w:val="24"/>
          <w:szCs w:val="24"/>
        </w:rPr>
        <w:t xml:space="preserve">site </w:t>
      </w:r>
      <w:r w:rsidR="00AE4976" w:rsidRPr="00E96009">
        <w:rPr>
          <w:rFonts w:cs="Calibri"/>
          <w:sz w:val="24"/>
          <w:szCs w:val="24"/>
        </w:rPr>
        <w:t xml:space="preserve">supervisor </w:t>
      </w:r>
      <w:r w:rsidR="002A0945" w:rsidRPr="00E96009">
        <w:rPr>
          <w:rFonts w:cs="Calibri"/>
          <w:sz w:val="24"/>
          <w:szCs w:val="24"/>
        </w:rPr>
        <w:t xml:space="preserve">within 48-72 hours of the start of a PPE assignment and at least 24-48 hours before the end of the PPE by </w:t>
      </w:r>
      <w:r w:rsidR="00AE4976" w:rsidRPr="00E96009">
        <w:rPr>
          <w:rFonts w:cs="Calibri"/>
          <w:sz w:val="24"/>
          <w:szCs w:val="24"/>
        </w:rPr>
        <w:t>telephone or email</w:t>
      </w:r>
      <w:r>
        <w:rPr>
          <w:rFonts w:cs="Calibri"/>
          <w:sz w:val="24"/>
          <w:szCs w:val="24"/>
        </w:rPr>
        <w:t xml:space="preserve"> to discuss the status of the fieldwork</w:t>
      </w:r>
      <w:r w:rsidR="00AE4976" w:rsidRPr="00E96009">
        <w:rPr>
          <w:rFonts w:cs="Calibri"/>
          <w:sz w:val="24"/>
          <w:szCs w:val="24"/>
        </w:rPr>
        <w:t xml:space="preserve">. The number of contacts and visits </w:t>
      </w:r>
      <w:r>
        <w:rPr>
          <w:rFonts w:cs="Calibri"/>
          <w:sz w:val="24"/>
          <w:szCs w:val="24"/>
        </w:rPr>
        <w:t>are</w:t>
      </w:r>
      <w:r w:rsidR="00AE4976" w:rsidRPr="00E96009">
        <w:rPr>
          <w:rFonts w:cs="Calibri"/>
          <w:sz w:val="24"/>
          <w:szCs w:val="24"/>
        </w:rPr>
        <w:t xml:space="preserve"> based on student needs. The faculty </w:t>
      </w:r>
      <w:r w:rsidR="002A0945" w:rsidRPr="00E96009">
        <w:rPr>
          <w:rFonts w:cs="Calibri"/>
          <w:sz w:val="24"/>
          <w:szCs w:val="24"/>
        </w:rPr>
        <w:t>instructor</w:t>
      </w:r>
      <w:r w:rsidR="00AE4976" w:rsidRPr="00E96009">
        <w:rPr>
          <w:rFonts w:cs="Calibri"/>
          <w:sz w:val="24"/>
          <w:szCs w:val="24"/>
        </w:rPr>
        <w:t xml:space="preserve"> helps the student and </w:t>
      </w:r>
      <w:r w:rsidR="002A0945" w:rsidRPr="00E96009">
        <w:rPr>
          <w:rFonts w:cs="Calibri"/>
          <w:sz w:val="24"/>
          <w:szCs w:val="24"/>
        </w:rPr>
        <w:t xml:space="preserve">site </w:t>
      </w:r>
      <w:r w:rsidR="00AE4976" w:rsidRPr="00E96009">
        <w:rPr>
          <w:rFonts w:cs="Calibri"/>
          <w:sz w:val="24"/>
          <w:szCs w:val="24"/>
        </w:rPr>
        <w:t xml:space="preserve">instructor to address issues regarding the learning experiences and provides feedback to the academic </w:t>
      </w:r>
      <w:r w:rsidR="00453D1D" w:rsidRPr="00E96009">
        <w:rPr>
          <w:rFonts w:cs="Calibri"/>
          <w:sz w:val="24"/>
          <w:szCs w:val="24"/>
        </w:rPr>
        <w:t>PPE</w:t>
      </w:r>
      <w:r w:rsidR="00AE4976" w:rsidRPr="00E96009">
        <w:rPr>
          <w:rFonts w:cs="Calibri"/>
          <w:sz w:val="24"/>
          <w:szCs w:val="24"/>
        </w:rPr>
        <w:t xml:space="preserve"> coordinator and program </w:t>
      </w:r>
      <w:r w:rsidR="002A0945" w:rsidRPr="00E96009">
        <w:rPr>
          <w:rFonts w:cs="Calibri"/>
          <w:sz w:val="24"/>
          <w:szCs w:val="24"/>
        </w:rPr>
        <w:t>director</w:t>
      </w:r>
      <w:r>
        <w:rPr>
          <w:rFonts w:cs="Calibri"/>
          <w:sz w:val="24"/>
          <w:szCs w:val="24"/>
        </w:rPr>
        <w:t xml:space="preserve">, when appropriate, </w:t>
      </w:r>
      <w:r w:rsidR="00AE4976" w:rsidRPr="00E96009">
        <w:rPr>
          <w:rFonts w:cs="Calibri"/>
          <w:sz w:val="24"/>
          <w:szCs w:val="24"/>
        </w:rPr>
        <w:t xml:space="preserve">about student performance and the site. </w:t>
      </w:r>
      <w:r>
        <w:rPr>
          <w:rFonts w:cs="Calibri"/>
          <w:sz w:val="24"/>
          <w:szCs w:val="24"/>
        </w:rPr>
        <w:t xml:space="preserve"> </w:t>
      </w:r>
      <w:r w:rsidR="00AE4976" w:rsidRPr="00E96009">
        <w:rPr>
          <w:rFonts w:cs="Calibri"/>
          <w:sz w:val="24"/>
          <w:szCs w:val="24"/>
        </w:rPr>
        <w:t xml:space="preserve">If there are significant issues that arise in </w:t>
      </w:r>
      <w:r w:rsidR="002A0945" w:rsidRPr="00E96009">
        <w:rPr>
          <w:rFonts w:cs="Calibri"/>
          <w:sz w:val="24"/>
          <w:szCs w:val="24"/>
        </w:rPr>
        <w:t xml:space="preserve">the </w:t>
      </w:r>
      <w:r w:rsidR="00453D1D" w:rsidRPr="00E96009">
        <w:rPr>
          <w:rFonts w:cs="Calibri"/>
          <w:sz w:val="24"/>
          <w:szCs w:val="24"/>
        </w:rPr>
        <w:t>PPE</w:t>
      </w:r>
      <w:r w:rsidR="00AE4976" w:rsidRPr="00E96009">
        <w:rPr>
          <w:rFonts w:cs="Calibri"/>
          <w:sz w:val="24"/>
          <w:szCs w:val="24"/>
        </w:rPr>
        <w:t xml:space="preserve">, the academic </w:t>
      </w:r>
      <w:r w:rsidR="00453D1D" w:rsidRPr="00E96009">
        <w:rPr>
          <w:rFonts w:cs="Calibri"/>
          <w:sz w:val="24"/>
          <w:szCs w:val="24"/>
        </w:rPr>
        <w:t>PPE</w:t>
      </w:r>
      <w:r w:rsidR="00AE4976" w:rsidRPr="00E96009">
        <w:rPr>
          <w:rFonts w:cs="Calibri"/>
          <w:sz w:val="24"/>
          <w:szCs w:val="24"/>
        </w:rPr>
        <w:t xml:space="preserve"> coordinator must become involved.</w:t>
      </w:r>
    </w:p>
    <w:p w14:paraId="53B2E370" w14:textId="77777777" w:rsidR="00AE4976" w:rsidRPr="00E96009" w:rsidRDefault="00AE4976" w:rsidP="005F2D7C">
      <w:pPr>
        <w:pStyle w:val="ListParagraph"/>
        <w:spacing w:after="0" w:line="240" w:lineRule="auto"/>
        <w:ind w:left="0"/>
        <w:rPr>
          <w:rFonts w:cs="Calibri"/>
          <w:b/>
          <w:sz w:val="24"/>
          <w:szCs w:val="24"/>
        </w:rPr>
      </w:pPr>
    </w:p>
    <w:p w14:paraId="10CC2AC3" w14:textId="77777777" w:rsidR="00AE4976" w:rsidRPr="00E96009" w:rsidRDefault="00AE4976" w:rsidP="005F2D7C">
      <w:pPr>
        <w:pStyle w:val="ListParagraph"/>
        <w:spacing w:after="0" w:line="240" w:lineRule="auto"/>
        <w:ind w:left="0"/>
        <w:rPr>
          <w:rFonts w:cs="Calibri"/>
          <w:sz w:val="24"/>
          <w:szCs w:val="24"/>
        </w:rPr>
      </w:pPr>
      <w:r w:rsidRPr="00E96009">
        <w:rPr>
          <w:rFonts w:cs="Calibri"/>
          <w:b/>
          <w:sz w:val="24"/>
          <w:szCs w:val="24"/>
        </w:rPr>
        <w:t>Academic Faculty</w:t>
      </w:r>
    </w:p>
    <w:p w14:paraId="039143F9"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All faculty assist in identifying prospective sites. Placement is the responsibility of the Academic </w:t>
      </w:r>
      <w:r w:rsidR="00453D1D" w:rsidRPr="00E96009">
        <w:rPr>
          <w:rFonts w:cs="Calibri"/>
          <w:sz w:val="24"/>
          <w:szCs w:val="24"/>
        </w:rPr>
        <w:t>PPE</w:t>
      </w:r>
      <w:r w:rsidRPr="00E96009">
        <w:rPr>
          <w:rFonts w:cs="Calibri"/>
          <w:sz w:val="24"/>
          <w:szCs w:val="24"/>
        </w:rPr>
        <w:t xml:space="preserve"> Coordinator in collaboration with the faculty teaching the respective courses</w:t>
      </w:r>
      <w:r w:rsidR="00257DFB" w:rsidRPr="00E96009">
        <w:rPr>
          <w:rFonts w:cs="Calibri"/>
          <w:sz w:val="24"/>
          <w:szCs w:val="24"/>
        </w:rPr>
        <w:t xml:space="preserve"> </w:t>
      </w:r>
      <w:r w:rsidR="002A0945" w:rsidRPr="00E96009">
        <w:rPr>
          <w:rFonts w:cs="Calibri"/>
          <w:sz w:val="24"/>
          <w:szCs w:val="24"/>
        </w:rPr>
        <w:t xml:space="preserve">(if different), </w:t>
      </w:r>
      <w:r w:rsidR="00257DFB" w:rsidRPr="00E96009">
        <w:rPr>
          <w:rFonts w:cs="Calibri"/>
          <w:sz w:val="24"/>
          <w:szCs w:val="24"/>
        </w:rPr>
        <w:t xml:space="preserve">and </w:t>
      </w:r>
      <w:r w:rsidR="002A0945" w:rsidRPr="00E96009">
        <w:rPr>
          <w:rFonts w:cs="Calibri"/>
          <w:sz w:val="24"/>
          <w:szCs w:val="24"/>
        </w:rPr>
        <w:t xml:space="preserve">the </w:t>
      </w:r>
      <w:r w:rsidR="00257DFB" w:rsidRPr="00E96009">
        <w:rPr>
          <w:rFonts w:cs="Calibri"/>
          <w:sz w:val="24"/>
          <w:szCs w:val="24"/>
        </w:rPr>
        <w:t>Program Director</w:t>
      </w:r>
      <w:r w:rsidRPr="00E96009">
        <w:rPr>
          <w:rFonts w:cs="Calibri"/>
          <w:sz w:val="24"/>
          <w:szCs w:val="24"/>
        </w:rPr>
        <w:t xml:space="preserve">. </w:t>
      </w:r>
    </w:p>
    <w:p w14:paraId="76E965B8" w14:textId="77777777" w:rsidR="002A0945" w:rsidRDefault="002A0945" w:rsidP="005F2D7C">
      <w:pPr>
        <w:pStyle w:val="ListParagraph"/>
        <w:spacing w:after="0" w:line="240" w:lineRule="auto"/>
        <w:ind w:left="0"/>
        <w:rPr>
          <w:rFonts w:cs="Calibri"/>
          <w:b/>
          <w:sz w:val="24"/>
          <w:szCs w:val="24"/>
        </w:rPr>
      </w:pPr>
    </w:p>
    <w:p w14:paraId="72F041DF"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 xml:space="preserve">Assignment of Students to </w:t>
      </w:r>
      <w:r w:rsidR="00453D1D" w:rsidRPr="00E96009">
        <w:rPr>
          <w:rFonts w:cs="Calibri"/>
          <w:b/>
          <w:sz w:val="24"/>
          <w:szCs w:val="24"/>
        </w:rPr>
        <w:t>PPE</w:t>
      </w:r>
    </w:p>
    <w:p w14:paraId="061BF5EF" w14:textId="77777777" w:rsidR="002A0945" w:rsidRPr="00E96009" w:rsidRDefault="00AE4976" w:rsidP="005F2D7C">
      <w:pPr>
        <w:pStyle w:val="ListParagraph"/>
        <w:spacing w:after="0" w:line="240" w:lineRule="auto"/>
        <w:ind w:left="0"/>
        <w:rPr>
          <w:rFonts w:cs="Calibri"/>
          <w:sz w:val="24"/>
          <w:szCs w:val="24"/>
        </w:rPr>
      </w:pPr>
      <w:r w:rsidRPr="00E96009">
        <w:rPr>
          <w:rFonts w:cs="Calibri"/>
          <w:sz w:val="24"/>
          <w:szCs w:val="24"/>
        </w:rPr>
        <w:t>Each student completes a placement information sheet upon entering the program (</w:t>
      </w:r>
      <w:r w:rsidR="002A0945" w:rsidRPr="00E96009">
        <w:rPr>
          <w:rFonts w:cs="Calibri"/>
          <w:sz w:val="24"/>
          <w:szCs w:val="24"/>
        </w:rPr>
        <w:t>S</w:t>
      </w:r>
      <w:r w:rsidRPr="00E96009">
        <w:rPr>
          <w:rFonts w:cs="Calibri"/>
          <w:sz w:val="24"/>
          <w:szCs w:val="24"/>
        </w:rPr>
        <w:t>ee Appendix</w:t>
      </w:r>
      <w:r w:rsidR="00917D7A" w:rsidRPr="00E96009">
        <w:rPr>
          <w:rFonts w:cs="Calibri"/>
          <w:sz w:val="24"/>
          <w:szCs w:val="24"/>
        </w:rPr>
        <w:t xml:space="preserve"> J</w:t>
      </w:r>
      <w:r w:rsidRPr="00E96009">
        <w:rPr>
          <w:rFonts w:cs="Calibri"/>
          <w:sz w:val="24"/>
          <w:szCs w:val="24"/>
        </w:rPr>
        <w:t xml:space="preserve">). The student is requested to identify any special needs or considerations that must be </w:t>
      </w:r>
      <w:r w:rsidR="004D0E62" w:rsidRPr="00E96009">
        <w:rPr>
          <w:rFonts w:cs="Calibri"/>
          <w:sz w:val="24"/>
          <w:szCs w:val="24"/>
        </w:rPr>
        <w:t>considered</w:t>
      </w:r>
      <w:r w:rsidRPr="00E96009">
        <w:rPr>
          <w:rFonts w:cs="Calibri"/>
          <w:sz w:val="24"/>
          <w:szCs w:val="24"/>
        </w:rPr>
        <w:t xml:space="preserve"> with </w:t>
      </w:r>
      <w:r w:rsidR="00453D1D" w:rsidRPr="00E96009">
        <w:rPr>
          <w:rFonts w:cs="Calibri"/>
          <w:sz w:val="24"/>
          <w:szCs w:val="24"/>
        </w:rPr>
        <w:t>PPE</w:t>
      </w:r>
      <w:r w:rsidRPr="00E96009">
        <w:rPr>
          <w:rFonts w:cs="Calibri"/>
          <w:sz w:val="24"/>
          <w:szCs w:val="24"/>
        </w:rPr>
        <w:t xml:space="preserve"> placement</w:t>
      </w:r>
      <w:r w:rsidR="006A1A94">
        <w:rPr>
          <w:rFonts w:cs="Calibri"/>
          <w:sz w:val="24"/>
          <w:szCs w:val="24"/>
        </w:rPr>
        <w:t>,</w:t>
      </w:r>
      <w:r w:rsidRPr="00E96009">
        <w:rPr>
          <w:rFonts w:cs="Calibri"/>
          <w:sz w:val="24"/>
          <w:szCs w:val="24"/>
        </w:rPr>
        <w:t xml:space="preserve"> such as </w:t>
      </w:r>
      <w:r w:rsidR="006A1A94">
        <w:rPr>
          <w:rFonts w:cs="Calibri"/>
          <w:sz w:val="24"/>
          <w:szCs w:val="24"/>
        </w:rPr>
        <w:t xml:space="preserve">the </w:t>
      </w:r>
      <w:r w:rsidRPr="00E96009">
        <w:rPr>
          <w:rFonts w:cs="Calibri"/>
          <w:sz w:val="24"/>
          <w:szCs w:val="24"/>
        </w:rPr>
        <w:t xml:space="preserve">use of public transportation, childcare restrictions, and medical issues. Students are requested to identify practice areas of interests. </w:t>
      </w:r>
    </w:p>
    <w:p w14:paraId="79B69748" w14:textId="77777777" w:rsidR="002A0945" w:rsidRPr="00E96009" w:rsidRDefault="002A0945" w:rsidP="005F2D7C">
      <w:pPr>
        <w:pStyle w:val="ListParagraph"/>
        <w:spacing w:after="0" w:line="240" w:lineRule="auto"/>
        <w:ind w:left="0"/>
        <w:rPr>
          <w:rFonts w:cs="Calibri"/>
          <w:sz w:val="24"/>
          <w:szCs w:val="24"/>
        </w:rPr>
      </w:pPr>
    </w:p>
    <w:p w14:paraId="6CD68D9B" w14:textId="77777777" w:rsidR="002A0945" w:rsidRPr="00E96009" w:rsidRDefault="002A0945" w:rsidP="002A0945">
      <w:pPr>
        <w:pStyle w:val="ListParagraph"/>
        <w:spacing w:after="0" w:line="240" w:lineRule="auto"/>
        <w:ind w:left="0"/>
        <w:rPr>
          <w:rFonts w:cs="Calibri"/>
          <w:sz w:val="24"/>
          <w:szCs w:val="24"/>
        </w:rPr>
      </w:pPr>
      <w:r w:rsidRPr="00E96009">
        <w:rPr>
          <w:rFonts w:cs="Calibri"/>
          <w:sz w:val="24"/>
          <w:szCs w:val="24"/>
        </w:rPr>
        <w:t xml:space="preserve">The majority of sites will be within the Chicago metropolitan area, including surrounding suburbs and the northwest Indiana area. Although consideration for personal needs and proximity of the </w:t>
      </w:r>
      <w:r w:rsidR="006A1A94">
        <w:rPr>
          <w:rFonts w:cs="Calibri"/>
          <w:sz w:val="24"/>
          <w:szCs w:val="24"/>
        </w:rPr>
        <w:t>PPE location</w:t>
      </w:r>
      <w:r w:rsidRPr="00E96009">
        <w:rPr>
          <w:rFonts w:cs="Calibri"/>
          <w:sz w:val="24"/>
          <w:szCs w:val="24"/>
        </w:rPr>
        <w:t xml:space="preserve"> (travel time) will be given, the primary concern for the selection of sites is maximizing the learning experience for each student.</w:t>
      </w:r>
    </w:p>
    <w:p w14:paraId="7E03553D" w14:textId="77777777" w:rsidR="002A0945" w:rsidRPr="00E96009" w:rsidRDefault="002A0945" w:rsidP="002A0945">
      <w:pPr>
        <w:pStyle w:val="ListParagraph"/>
        <w:spacing w:after="0" w:line="240" w:lineRule="auto"/>
        <w:ind w:left="0"/>
        <w:rPr>
          <w:rFonts w:cs="Calibri"/>
          <w:sz w:val="24"/>
          <w:szCs w:val="24"/>
        </w:rPr>
      </w:pPr>
    </w:p>
    <w:p w14:paraId="60E9EE95" w14:textId="77777777" w:rsidR="002A0945"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Any students interested in </w:t>
      </w:r>
      <w:r w:rsidR="002A0945" w:rsidRPr="00E96009">
        <w:rPr>
          <w:rFonts w:cs="Calibri"/>
          <w:sz w:val="24"/>
          <w:szCs w:val="24"/>
        </w:rPr>
        <w:t xml:space="preserve">a </w:t>
      </w:r>
      <w:r w:rsidR="00453D1D" w:rsidRPr="00E96009">
        <w:rPr>
          <w:rFonts w:cs="Calibri"/>
          <w:sz w:val="24"/>
          <w:szCs w:val="24"/>
        </w:rPr>
        <w:t>PPE</w:t>
      </w:r>
      <w:r w:rsidRPr="00E96009">
        <w:rPr>
          <w:rFonts w:cs="Calibri"/>
          <w:sz w:val="24"/>
          <w:szCs w:val="24"/>
        </w:rPr>
        <w:t xml:space="preserve"> outside the Chicagoland area is asked to identify the city and state of interest. Each student is asked to update their information sheet each semester as they progress through the program. </w:t>
      </w:r>
    </w:p>
    <w:p w14:paraId="0972B9DA" w14:textId="77777777" w:rsidR="002A0945" w:rsidRDefault="002A0945" w:rsidP="005F2D7C">
      <w:pPr>
        <w:pStyle w:val="ListParagraph"/>
        <w:spacing w:after="0" w:line="240" w:lineRule="auto"/>
        <w:ind w:left="0"/>
        <w:rPr>
          <w:rFonts w:cs="Calibri"/>
          <w:sz w:val="24"/>
          <w:szCs w:val="24"/>
        </w:rPr>
      </w:pPr>
    </w:p>
    <w:p w14:paraId="11508D01" w14:textId="77777777" w:rsidR="00AE4976" w:rsidRPr="00E96009" w:rsidRDefault="00AE4976" w:rsidP="005F2D7C">
      <w:pPr>
        <w:pStyle w:val="ListParagraph"/>
        <w:spacing w:after="0" w:line="240" w:lineRule="auto"/>
        <w:ind w:left="0"/>
        <w:rPr>
          <w:rFonts w:cs="Calibri"/>
          <w:sz w:val="24"/>
          <w:szCs w:val="24"/>
        </w:rPr>
      </w:pPr>
      <w:r w:rsidRPr="00E96009">
        <w:rPr>
          <w:rFonts w:cs="Calibri"/>
          <w:b/>
          <w:sz w:val="24"/>
          <w:szCs w:val="24"/>
        </w:rPr>
        <w:t xml:space="preserve">Students </w:t>
      </w:r>
      <w:r w:rsidR="006A1A94">
        <w:rPr>
          <w:rFonts w:cs="Calibri"/>
          <w:b/>
          <w:sz w:val="24"/>
          <w:szCs w:val="24"/>
        </w:rPr>
        <w:t>Responsibility</w:t>
      </w:r>
    </w:p>
    <w:p w14:paraId="5A3E2AAA"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Students may suggest additional sites that the academic </w:t>
      </w:r>
      <w:r w:rsidR="00453D1D" w:rsidRPr="00E96009">
        <w:rPr>
          <w:rFonts w:cs="Calibri"/>
          <w:sz w:val="24"/>
          <w:szCs w:val="24"/>
        </w:rPr>
        <w:t>PPE</w:t>
      </w:r>
      <w:r w:rsidRPr="00E96009">
        <w:rPr>
          <w:rFonts w:cs="Calibri"/>
          <w:sz w:val="24"/>
          <w:szCs w:val="24"/>
        </w:rPr>
        <w:t xml:space="preserve"> coordinator can investigate regarding appropriateness and availability. The academic </w:t>
      </w:r>
      <w:r w:rsidR="00453D1D" w:rsidRPr="00E96009">
        <w:rPr>
          <w:rFonts w:cs="Calibri"/>
          <w:sz w:val="24"/>
          <w:szCs w:val="24"/>
        </w:rPr>
        <w:t>PPE</w:t>
      </w:r>
      <w:r w:rsidRPr="00E96009">
        <w:rPr>
          <w:rFonts w:cs="Calibri"/>
          <w:sz w:val="24"/>
          <w:szCs w:val="24"/>
        </w:rPr>
        <w:t xml:space="preserve"> coordinator is responsible for contacting the site and securing a placement</w:t>
      </w:r>
      <w:r w:rsidR="002A0945" w:rsidRPr="00E96009">
        <w:rPr>
          <w:rFonts w:cs="Calibri"/>
          <w:sz w:val="24"/>
          <w:szCs w:val="24"/>
        </w:rPr>
        <w:t xml:space="preserve"> if judged a viable </w:t>
      </w:r>
      <w:r w:rsidR="006A1A94">
        <w:rPr>
          <w:rFonts w:cs="Calibri"/>
          <w:sz w:val="24"/>
          <w:szCs w:val="24"/>
        </w:rPr>
        <w:t>experience</w:t>
      </w:r>
      <w:r w:rsidRPr="00E96009">
        <w:rPr>
          <w:rFonts w:cs="Calibri"/>
          <w:sz w:val="24"/>
          <w:szCs w:val="24"/>
        </w:rPr>
        <w:t xml:space="preserve">. No student can begin a </w:t>
      </w:r>
      <w:r w:rsidR="00453D1D" w:rsidRPr="00E96009">
        <w:rPr>
          <w:rFonts w:cs="Calibri"/>
          <w:sz w:val="24"/>
          <w:szCs w:val="24"/>
        </w:rPr>
        <w:t>PPE</w:t>
      </w:r>
      <w:r w:rsidRPr="00E96009">
        <w:rPr>
          <w:rFonts w:cs="Calibri"/>
          <w:sz w:val="24"/>
          <w:szCs w:val="24"/>
        </w:rPr>
        <w:t xml:space="preserve"> placement without a signed affiliation </w:t>
      </w:r>
      <w:r w:rsidR="006A1A94">
        <w:rPr>
          <w:rFonts w:cs="Calibri"/>
          <w:sz w:val="24"/>
          <w:szCs w:val="24"/>
        </w:rPr>
        <w:t>contract/</w:t>
      </w:r>
      <w:r w:rsidRPr="00E96009">
        <w:rPr>
          <w:rFonts w:cs="Calibri"/>
          <w:sz w:val="24"/>
          <w:szCs w:val="24"/>
        </w:rPr>
        <w:t xml:space="preserve">agreement. A significant amount of advance notice must be given if a student is interested in an out of state </w:t>
      </w:r>
      <w:r w:rsidR="00453D1D" w:rsidRPr="00E96009">
        <w:rPr>
          <w:rFonts w:cs="Calibri"/>
          <w:sz w:val="24"/>
          <w:szCs w:val="24"/>
        </w:rPr>
        <w:t>PPE</w:t>
      </w:r>
      <w:r w:rsidRPr="00E96009">
        <w:rPr>
          <w:rFonts w:cs="Calibri"/>
          <w:sz w:val="24"/>
          <w:szCs w:val="24"/>
        </w:rPr>
        <w:t xml:space="preserve"> placement. </w:t>
      </w:r>
      <w:r w:rsidR="00453D1D" w:rsidRPr="00E96009">
        <w:rPr>
          <w:rFonts w:cs="Calibri"/>
          <w:sz w:val="24"/>
          <w:szCs w:val="24"/>
        </w:rPr>
        <w:t>PPE</w:t>
      </w:r>
      <w:r w:rsidRPr="00E96009">
        <w:rPr>
          <w:rFonts w:cs="Calibri"/>
          <w:sz w:val="24"/>
          <w:szCs w:val="24"/>
        </w:rPr>
        <w:t xml:space="preserve"> sites are </w:t>
      </w:r>
      <w:r w:rsidR="006A1A94">
        <w:rPr>
          <w:rFonts w:cs="Calibri"/>
          <w:sz w:val="24"/>
          <w:szCs w:val="24"/>
        </w:rPr>
        <w:t>challenging</w:t>
      </w:r>
      <w:r w:rsidRPr="00E96009">
        <w:rPr>
          <w:rFonts w:cs="Calibri"/>
          <w:sz w:val="24"/>
          <w:szCs w:val="24"/>
        </w:rPr>
        <w:t xml:space="preserve"> to secure. Many difficulties can be encountered</w:t>
      </w:r>
      <w:r w:rsidR="006A1A94">
        <w:rPr>
          <w:rFonts w:cs="Calibri"/>
          <w:sz w:val="24"/>
          <w:szCs w:val="24"/>
        </w:rPr>
        <w:t>,</w:t>
      </w:r>
      <w:r w:rsidRPr="00E96009">
        <w:rPr>
          <w:rFonts w:cs="Calibri"/>
          <w:sz w:val="24"/>
          <w:szCs w:val="24"/>
        </w:rPr>
        <w:t xml:space="preserve"> including last</w:t>
      </w:r>
      <w:r w:rsidR="006A1A94">
        <w:rPr>
          <w:rFonts w:cs="Calibri"/>
          <w:sz w:val="24"/>
          <w:szCs w:val="24"/>
        </w:rPr>
        <w:t>-</w:t>
      </w:r>
      <w:r w:rsidRPr="00E96009">
        <w:rPr>
          <w:rFonts w:cs="Calibri"/>
          <w:sz w:val="24"/>
          <w:szCs w:val="24"/>
        </w:rPr>
        <w:t>minute changes/cancellations.</w:t>
      </w:r>
    </w:p>
    <w:p w14:paraId="1DF7AAA7" w14:textId="77777777" w:rsidR="00AE4976" w:rsidRPr="00E96009" w:rsidRDefault="00AE4976" w:rsidP="005F2D7C">
      <w:pPr>
        <w:pStyle w:val="ListParagraph"/>
        <w:spacing w:after="0" w:line="240" w:lineRule="auto"/>
        <w:ind w:left="0"/>
        <w:rPr>
          <w:rFonts w:cs="Calibri"/>
          <w:sz w:val="24"/>
          <w:szCs w:val="24"/>
        </w:rPr>
      </w:pPr>
    </w:p>
    <w:p w14:paraId="415A9BEA"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Descriptive </w:t>
      </w:r>
      <w:r w:rsidR="00F80ED6" w:rsidRPr="00E96009">
        <w:rPr>
          <w:rFonts w:cs="Calibri"/>
          <w:sz w:val="24"/>
          <w:szCs w:val="24"/>
        </w:rPr>
        <w:t>manual</w:t>
      </w:r>
      <w:r w:rsidRPr="00E96009">
        <w:rPr>
          <w:rFonts w:cs="Calibri"/>
          <w:sz w:val="24"/>
          <w:szCs w:val="24"/>
        </w:rPr>
        <w:t xml:space="preserve"> for </w:t>
      </w:r>
      <w:r w:rsidR="00A766A3">
        <w:rPr>
          <w:rFonts w:cs="Calibri"/>
          <w:sz w:val="24"/>
          <w:szCs w:val="24"/>
        </w:rPr>
        <w:t xml:space="preserve">PPE I </w:t>
      </w:r>
      <w:r w:rsidR="002A0945" w:rsidRPr="00E96009">
        <w:rPr>
          <w:rFonts w:cs="Calibri"/>
          <w:sz w:val="24"/>
          <w:szCs w:val="24"/>
        </w:rPr>
        <w:t>and II s</w:t>
      </w:r>
      <w:r w:rsidRPr="00E96009">
        <w:rPr>
          <w:rFonts w:cs="Calibri"/>
          <w:sz w:val="24"/>
          <w:szCs w:val="24"/>
        </w:rPr>
        <w:t>ites are available for student inspection</w:t>
      </w:r>
      <w:r w:rsidR="002A0945" w:rsidRPr="00E96009">
        <w:rPr>
          <w:rFonts w:cs="Calibri"/>
          <w:sz w:val="24"/>
          <w:szCs w:val="24"/>
        </w:rPr>
        <w:t xml:space="preserve"> (BEING DEVELOPED)</w:t>
      </w:r>
      <w:r w:rsidRPr="00E96009">
        <w:rPr>
          <w:rFonts w:cs="Calibri"/>
          <w:sz w:val="24"/>
          <w:szCs w:val="24"/>
        </w:rPr>
        <w:t xml:space="preserve">. Each folder contains an </w:t>
      </w:r>
      <w:r w:rsidR="002A0945" w:rsidRPr="00E96009">
        <w:rPr>
          <w:rFonts w:cs="Calibri"/>
          <w:sz w:val="24"/>
          <w:szCs w:val="24"/>
        </w:rPr>
        <w:t>HIA</w:t>
      </w:r>
      <w:r w:rsidRPr="00E96009">
        <w:rPr>
          <w:rFonts w:cs="Calibri"/>
          <w:sz w:val="24"/>
          <w:szCs w:val="24"/>
        </w:rPr>
        <w:t xml:space="preserve"> </w:t>
      </w:r>
      <w:r w:rsidR="002A0945" w:rsidRPr="00E96009">
        <w:rPr>
          <w:rFonts w:cs="Calibri"/>
          <w:sz w:val="24"/>
          <w:szCs w:val="24"/>
        </w:rPr>
        <w:t>PPE</w:t>
      </w:r>
      <w:r w:rsidRPr="00E96009">
        <w:rPr>
          <w:rFonts w:cs="Calibri"/>
          <w:sz w:val="24"/>
          <w:szCs w:val="24"/>
        </w:rPr>
        <w:t xml:space="preserve"> data form which is updated annually and provides information about facility/agency type, </w:t>
      </w:r>
      <w:r w:rsidR="002A0945" w:rsidRPr="00E96009">
        <w:rPr>
          <w:rFonts w:cs="Calibri"/>
          <w:sz w:val="24"/>
          <w:szCs w:val="24"/>
        </w:rPr>
        <w:t>HIA program</w:t>
      </w:r>
      <w:r w:rsidRPr="00E96009">
        <w:rPr>
          <w:rFonts w:cs="Calibri"/>
          <w:sz w:val="24"/>
          <w:szCs w:val="24"/>
        </w:rPr>
        <w:t xml:space="preserve">, facility administration. </w:t>
      </w:r>
      <w:r w:rsidR="006A1A94">
        <w:rPr>
          <w:rFonts w:cs="Calibri"/>
          <w:sz w:val="24"/>
          <w:szCs w:val="24"/>
        </w:rPr>
        <w:t xml:space="preserve"> Files will be updated with additional details a</w:t>
      </w:r>
      <w:r w:rsidR="00255369" w:rsidRPr="00E96009">
        <w:rPr>
          <w:rFonts w:cs="Calibri"/>
          <w:sz w:val="24"/>
          <w:szCs w:val="24"/>
        </w:rPr>
        <w:t>s required.</w:t>
      </w:r>
    </w:p>
    <w:p w14:paraId="4C1C3247" w14:textId="77777777" w:rsidR="00AE4976" w:rsidRPr="00E96009" w:rsidRDefault="00AE4976" w:rsidP="005F2D7C">
      <w:pPr>
        <w:pStyle w:val="ListParagraph"/>
        <w:spacing w:after="0" w:line="240" w:lineRule="auto"/>
        <w:ind w:left="0"/>
        <w:rPr>
          <w:rFonts w:cs="Calibri"/>
          <w:sz w:val="24"/>
          <w:szCs w:val="24"/>
        </w:rPr>
      </w:pPr>
    </w:p>
    <w:p w14:paraId="70C1B890" w14:textId="77777777" w:rsidR="00AE4976" w:rsidRPr="00E96009" w:rsidRDefault="00453D1D" w:rsidP="005F2D7C">
      <w:pPr>
        <w:pStyle w:val="ListParagraph"/>
        <w:spacing w:after="0" w:line="240" w:lineRule="auto"/>
        <w:ind w:left="0"/>
        <w:rPr>
          <w:rFonts w:cs="Calibri"/>
          <w:b/>
          <w:sz w:val="24"/>
          <w:szCs w:val="24"/>
        </w:rPr>
      </w:pPr>
      <w:r w:rsidRPr="00E96009">
        <w:rPr>
          <w:rFonts w:cs="Calibri"/>
          <w:b/>
          <w:sz w:val="24"/>
          <w:szCs w:val="24"/>
        </w:rPr>
        <w:t>PPE</w:t>
      </w:r>
      <w:r w:rsidR="00AE4976" w:rsidRPr="00E96009">
        <w:rPr>
          <w:rFonts w:cs="Calibri"/>
          <w:b/>
          <w:sz w:val="24"/>
          <w:szCs w:val="24"/>
        </w:rPr>
        <w:t xml:space="preserve"> Coordinator’s Role in Student Assignment</w:t>
      </w:r>
    </w:p>
    <w:p w14:paraId="52D2664C"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lastRenderedPageBreak/>
        <w:t xml:space="preserve">The </w:t>
      </w:r>
      <w:r w:rsidR="00453D1D" w:rsidRPr="00E96009">
        <w:rPr>
          <w:rFonts w:cs="Calibri"/>
          <w:sz w:val="24"/>
          <w:szCs w:val="24"/>
        </w:rPr>
        <w:t>PPE</w:t>
      </w:r>
      <w:r w:rsidRPr="00E96009">
        <w:rPr>
          <w:rFonts w:cs="Calibri"/>
          <w:sz w:val="24"/>
          <w:szCs w:val="24"/>
        </w:rPr>
        <w:t xml:space="preserve"> coordinator, in consultation with the faculty and the program director</w:t>
      </w:r>
      <w:r w:rsidR="006A1A94">
        <w:rPr>
          <w:rFonts w:cs="Calibri"/>
          <w:sz w:val="24"/>
          <w:szCs w:val="24"/>
        </w:rPr>
        <w:t>,</w:t>
      </w:r>
      <w:r w:rsidRPr="00E96009">
        <w:rPr>
          <w:rFonts w:cs="Calibri"/>
          <w:sz w:val="24"/>
          <w:szCs w:val="24"/>
        </w:rPr>
        <w:t xml:space="preserve"> determine</w:t>
      </w:r>
      <w:r w:rsidR="006A1A94">
        <w:rPr>
          <w:rFonts w:cs="Calibri"/>
          <w:sz w:val="24"/>
          <w:szCs w:val="24"/>
        </w:rPr>
        <w:t>s</w:t>
      </w:r>
      <w:r w:rsidRPr="00E96009">
        <w:rPr>
          <w:rFonts w:cs="Calibri"/>
          <w:sz w:val="24"/>
          <w:szCs w:val="24"/>
        </w:rPr>
        <w:t xml:space="preserve"> the appropriate placement for each student. The </w:t>
      </w:r>
      <w:r w:rsidR="006A1A94">
        <w:rPr>
          <w:rFonts w:cs="Calibri"/>
          <w:sz w:val="24"/>
          <w:szCs w:val="24"/>
        </w:rPr>
        <w:t>significant</w:t>
      </w:r>
      <w:r w:rsidRPr="00E96009">
        <w:rPr>
          <w:rFonts w:cs="Calibri"/>
          <w:sz w:val="24"/>
          <w:szCs w:val="24"/>
        </w:rPr>
        <w:t xml:space="preserve"> factors that are the basis for site selection for each student include but </w:t>
      </w:r>
      <w:r w:rsidR="00255369" w:rsidRPr="00E96009">
        <w:rPr>
          <w:rFonts w:cs="Calibri"/>
          <w:sz w:val="24"/>
          <w:szCs w:val="24"/>
        </w:rPr>
        <w:t>is</w:t>
      </w:r>
      <w:r w:rsidRPr="00E96009">
        <w:rPr>
          <w:rFonts w:cs="Calibri"/>
          <w:sz w:val="24"/>
          <w:szCs w:val="24"/>
        </w:rPr>
        <w:t xml:space="preserve"> not limited to maximizing learning experiences, availability of site, and minimizing extreme hardship, if any, for a student. Attempts will be </w:t>
      </w:r>
      <w:r w:rsidR="00255369" w:rsidRPr="00E96009">
        <w:rPr>
          <w:rFonts w:cs="Calibri"/>
          <w:sz w:val="24"/>
          <w:szCs w:val="24"/>
        </w:rPr>
        <w:t xml:space="preserve">made to </w:t>
      </w:r>
      <w:r w:rsidRPr="00E96009">
        <w:rPr>
          <w:rFonts w:cs="Calibri"/>
          <w:sz w:val="24"/>
          <w:szCs w:val="24"/>
        </w:rPr>
        <w:t xml:space="preserve">notify students of their </w:t>
      </w:r>
      <w:r w:rsidR="00453D1D" w:rsidRPr="00E96009">
        <w:rPr>
          <w:rFonts w:cs="Calibri"/>
          <w:sz w:val="24"/>
          <w:szCs w:val="24"/>
        </w:rPr>
        <w:t>PPE</w:t>
      </w:r>
      <w:r w:rsidRPr="00E96009">
        <w:rPr>
          <w:rFonts w:cs="Calibri"/>
          <w:sz w:val="24"/>
          <w:szCs w:val="24"/>
        </w:rPr>
        <w:t xml:space="preserve"> assignment, at least </w:t>
      </w:r>
      <w:r w:rsidR="00255369" w:rsidRPr="00E96009">
        <w:rPr>
          <w:rFonts w:cs="Calibri"/>
          <w:sz w:val="24"/>
          <w:szCs w:val="24"/>
        </w:rPr>
        <w:t>2-4</w:t>
      </w:r>
      <w:r w:rsidRPr="00E96009">
        <w:rPr>
          <w:rFonts w:cs="Calibri"/>
          <w:sz w:val="24"/>
          <w:szCs w:val="24"/>
        </w:rPr>
        <w:t xml:space="preserve"> weeks before the start of </w:t>
      </w:r>
      <w:r w:rsidR="00255369" w:rsidRPr="00E96009">
        <w:rPr>
          <w:rFonts w:cs="Calibri"/>
          <w:sz w:val="24"/>
          <w:szCs w:val="24"/>
        </w:rPr>
        <w:t xml:space="preserve">their </w:t>
      </w:r>
      <w:r w:rsidR="00962989" w:rsidRPr="00E96009">
        <w:rPr>
          <w:rFonts w:cs="Calibri"/>
          <w:sz w:val="24"/>
          <w:szCs w:val="24"/>
        </w:rPr>
        <w:t xml:space="preserve">PPE </w:t>
      </w:r>
      <w:r w:rsidR="00255369" w:rsidRPr="00E96009">
        <w:rPr>
          <w:rFonts w:cs="Calibri"/>
          <w:sz w:val="24"/>
          <w:szCs w:val="24"/>
        </w:rPr>
        <w:t>assignment</w:t>
      </w:r>
      <w:r w:rsidRPr="00E96009">
        <w:rPr>
          <w:rFonts w:cs="Calibri"/>
          <w:sz w:val="24"/>
          <w:szCs w:val="24"/>
        </w:rPr>
        <w:t xml:space="preserve">. Student assignments are distributed in writing by the </w:t>
      </w:r>
      <w:r w:rsidR="00453D1D" w:rsidRPr="00E96009">
        <w:rPr>
          <w:rFonts w:cs="Calibri"/>
          <w:sz w:val="24"/>
          <w:szCs w:val="24"/>
        </w:rPr>
        <w:t>PPE</w:t>
      </w:r>
      <w:r w:rsidR="00255369" w:rsidRPr="00E96009">
        <w:rPr>
          <w:rFonts w:cs="Calibri"/>
          <w:sz w:val="24"/>
          <w:szCs w:val="24"/>
        </w:rPr>
        <w:t xml:space="preserve"> coordinator or by our computerized system (EValue).</w:t>
      </w:r>
    </w:p>
    <w:p w14:paraId="6CAB405B" w14:textId="77777777" w:rsidR="00255369" w:rsidRPr="00E96009" w:rsidRDefault="00255369" w:rsidP="005F2D7C">
      <w:pPr>
        <w:pStyle w:val="ListParagraph"/>
        <w:spacing w:after="0" w:line="240" w:lineRule="auto"/>
        <w:ind w:left="0"/>
        <w:rPr>
          <w:rFonts w:cs="Calibri"/>
          <w:sz w:val="24"/>
          <w:szCs w:val="24"/>
        </w:rPr>
      </w:pPr>
    </w:p>
    <w:p w14:paraId="00D0DF98" w14:textId="77777777" w:rsidR="005348F2"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Requests for changes in </w:t>
      </w:r>
      <w:r w:rsidR="00453D1D" w:rsidRPr="00E96009">
        <w:rPr>
          <w:rFonts w:cs="Calibri"/>
          <w:sz w:val="24"/>
          <w:szCs w:val="24"/>
        </w:rPr>
        <w:t>PPE</w:t>
      </w:r>
      <w:r w:rsidRPr="00E96009">
        <w:rPr>
          <w:rFonts w:cs="Calibri"/>
          <w:sz w:val="24"/>
          <w:szCs w:val="24"/>
        </w:rPr>
        <w:t xml:space="preserve"> placements must be submitted on the </w:t>
      </w:r>
      <w:r w:rsidR="00453D1D" w:rsidRPr="00E96009">
        <w:rPr>
          <w:rFonts w:cs="Calibri"/>
          <w:sz w:val="24"/>
          <w:szCs w:val="24"/>
        </w:rPr>
        <w:t>PPE</w:t>
      </w:r>
      <w:r w:rsidRPr="00E96009">
        <w:rPr>
          <w:rFonts w:cs="Calibri"/>
          <w:sz w:val="24"/>
          <w:szCs w:val="24"/>
        </w:rPr>
        <w:t xml:space="preserve"> Petition form at least one month </w:t>
      </w:r>
      <w:r w:rsidR="006A1A94">
        <w:rPr>
          <w:rFonts w:cs="Calibri"/>
          <w:sz w:val="24"/>
          <w:szCs w:val="24"/>
        </w:rPr>
        <w:t>before</w:t>
      </w:r>
      <w:r w:rsidRPr="00E96009">
        <w:rPr>
          <w:rFonts w:cs="Calibri"/>
          <w:sz w:val="24"/>
          <w:szCs w:val="24"/>
        </w:rPr>
        <w:t xml:space="preserve"> the start of the </w:t>
      </w:r>
      <w:r w:rsidR="00255369" w:rsidRPr="00E96009">
        <w:rPr>
          <w:rFonts w:cs="Calibri"/>
          <w:sz w:val="24"/>
          <w:szCs w:val="24"/>
        </w:rPr>
        <w:t>prop</w:t>
      </w:r>
      <w:r w:rsidR="006A1A94">
        <w:rPr>
          <w:rFonts w:cs="Calibri"/>
          <w:sz w:val="24"/>
          <w:szCs w:val="24"/>
        </w:rPr>
        <w:t>o</w:t>
      </w:r>
      <w:r w:rsidR="00255369" w:rsidRPr="00E96009">
        <w:rPr>
          <w:rFonts w:cs="Calibri"/>
          <w:sz w:val="24"/>
          <w:szCs w:val="24"/>
        </w:rPr>
        <w:t xml:space="preserve">sed </w:t>
      </w:r>
      <w:r w:rsidR="006A1A94" w:rsidRPr="00E96009">
        <w:rPr>
          <w:rFonts w:cs="Calibri"/>
          <w:sz w:val="24"/>
          <w:szCs w:val="24"/>
        </w:rPr>
        <w:t xml:space="preserve">PPE </w:t>
      </w:r>
      <w:r w:rsidRPr="00E96009">
        <w:rPr>
          <w:rFonts w:cs="Calibri"/>
          <w:sz w:val="24"/>
          <w:szCs w:val="24"/>
        </w:rPr>
        <w:t>placement</w:t>
      </w:r>
      <w:r w:rsidR="00255369" w:rsidRPr="00E96009">
        <w:rPr>
          <w:rFonts w:cs="Calibri"/>
          <w:sz w:val="24"/>
          <w:szCs w:val="24"/>
        </w:rPr>
        <w:t xml:space="preserve"> </w:t>
      </w:r>
      <w:r w:rsidR="00255369" w:rsidRPr="002D4132">
        <w:rPr>
          <w:rFonts w:cs="Calibri"/>
          <w:sz w:val="24"/>
          <w:szCs w:val="24"/>
        </w:rPr>
        <w:t>(S</w:t>
      </w:r>
      <w:r w:rsidRPr="002D4132">
        <w:rPr>
          <w:rFonts w:cs="Calibri"/>
          <w:sz w:val="24"/>
          <w:szCs w:val="24"/>
        </w:rPr>
        <w:t xml:space="preserve">ee Appendix </w:t>
      </w:r>
      <w:r w:rsidR="003758A9" w:rsidRPr="002D4132">
        <w:rPr>
          <w:rFonts w:cs="Calibri"/>
          <w:sz w:val="24"/>
          <w:szCs w:val="24"/>
        </w:rPr>
        <w:t>K</w:t>
      </w:r>
      <w:r w:rsidR="00255369" w:rsidRPr="002D4132">
        <w:rPr>
          <w:rFonts w:cs="Calibri"/>
          <w:sz w:val="24"/>
          <w:szCs w:val="24"/>
        </w:rPr>
        <w:t>)</w:t>
      </w:r>
      <w:r w:rsidRPr="002D4132">
        <w:rPr>
          <w:rFonts w:cs="Calibri"/>
          <w:sz w:val="24"/>
          <w:szCs w:val="24"/>
        </w:rPr>
        <w:t>.</w:t>
      </w:r>
      <w:r w:rsidRPr="00E96009">
        <w:rPr>
          <w:rFonts w:cs="Calibri"/>
          <w:sz w:val="24"/>
          <w:szCs w:val="24"/>
        </w:rPr>
        <w:t xml:space="preserve"> </w:t>
      </w:r>
    </w:p>
    <w:p w14:paraId="681E797F"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Assigning an alternate site is depended upon </w:t>
      </w:r>
      <w:r w:rsidR="006A1A94">
        <w:rPr>
          <w:rFonts w:cs="Calibri"/>
          <w:sz w:val="24"/>
          <w:szCs w:val="24"/>
        </w:rPr>
        <w:t xml:space="preserve">the </w:t>
      </w:r>
      <w:r w:rsidRPr="00E96009">
        <w:rPr>
          <w:rFonts w:cs="Calibri"/>
          <w:sz w:val="24"/>
          <w:szCs w:val="24"/>
        </w:rPr>
        <w:t xml:space="preserve">availability of sites. Students must be aware of the fact that clinical sites may cancel a placement due to unforeseen events such as changes in staffing patterns. The </w:t>
      </w:r>
      <w:r w:rsidR="00453D1D" w:rsidRPr="00E96009">
        <w:rPr>
          <w:rFonts w:cs="Calibri"/>
          <w:sz w:val="24"/>
          <w:szCs w:val="24"/>
        </w:rPr>
        <w:t>PPE</w:t>
      </w:r>
      <w:r w:rsidRPr="00E96009">
        <w:rPr>
          <w:rFonts w:cs="Calibri"/>
          <w:sz w:val="24"/>
          <w:szCs w:val="24"/>
        </w:rPr>
        <w:t xml:space="preserve"> coordinator will attempt to reassign a student as soon as possible when there is a cancellation</w:t>
      </w:r>
      <w:r w:rsidR="006A1A94">
        <w:rPr>
          <w:rFonts w:cs="Calibri"/>
          <w:sz w:val="24"/>
          <w:szCs w:val="24"/>
        </w:rPr>
        <w:t>,</w:t>
      </w:r>
      <w:r w:rsidRPr="00E96009">
        <w:rPr>
          <w:rFonts w:cs="Calibri"/>
          <w:sz w:val="24"/>
          <w:szCs w:val="24"/>
        </w:rPr>
        <w:t xml:space="preserve"> but it cannot be guaranteed that the student will be immediately placed</w:t>
      </w:r>
      <w:r w:rsidR="006A1A94">
        <w:rPr>
          <w:rFonts w:cs="Calibri"/>
          <w:sz w:val="24"/>
          <w:szCs w:val="24"/>
        </w:rPr>
        <w:t xml:space="preserve"> (see policy on Reassignment below)</w:t>
      </w:r>
      <w:r w:rsidRPr="00E96009">
        <w:rPr>
          <w:rFonts w:cs="Calibri"/>
          <w:sz w:val="24"/>
          <w:szCs w:val="24"/>
        </w:rPr>
        <w:t>.</w:t>
      </w:r>
    </w:p>
    <w:p w14:paraId="7427EE94" w14:textId="77777777" w:rsidR="00AE4976" w:rsidRPr="00E96009" w:rsidRDefault="00AE4976" w:rsidP="005F2D7C">
      <w:pPr>
        <w:pStyle w:val="ListParagraph"/>
        <w:spacing w:after="0" w:line="240" w:lineRule="auto"/>
        <w:ind w:left="0"/>
        <w:rPr>
          <w:rFonts w:cs="Calibri"/>
          <w:b/>
          <w:sz w:val="24"/>
          <w:szCs w:val="24"/>
        </w:rPr>
      </w:pPr>
    </w:p>
    <w:p w14:paraId="3AF88938" w14:textId="77777777" w:rsidR="00AE4976" w:rsidRPr="00E96009" w:rsidRDefault="00AE4976" w:rsidP="005F2D7C">
      <w:pPr>
        <w:pStyle w:val="ListParagraph"/>
        <w:spacing w:after="0" w:line="240" w:lineRule="auto"/>
        <w:ind w:left="0"/>
        <w:rPr>
          <w:rFonts w:cs="Calibri"/>
          <w:sz w:val="24"/>
          <w:szCs w:val="24"/>
        </w:rPr>
      </w:pPr>
      <w:r w:rsidRPr="00E96009">
        <w:rPr>
          <w:rFonts w:cs="Calibri"/>
          <w:b/>
          <w:sz w:val="24"/>
          <w:szCs w:val="24"/>
        </w:rPr>
        <w:t>Reassigning Students</w:t>
      </w:r>
    </w:p>
    <w:p w14:paraId="6BB50115"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All students must complete their</w:t>
      </w:r>
      <w:r w:rsidR="006A1A94">
        <w:rPr>
          <w:rFonts w:cs="Calibri"/>
          <w:sz w:val="24"/>
          <w:szCs w:val="24"/>
        </w:rPr>
        <w:t xml:space="preserve"> </w:t>
      </w:r>
      <w:r w:rsidR="00962989" w:rsidRPr="00E96009">
        <w:rPr>
          <w:rFonts w:cs="Calibri"/>
          <w:sz w:val="24"/>
          <w:szCs w:val="24"/>
        </w:rPr>
        <w:t>PPE</w:t>
      </w:r>
      <w:r w:rsidR="006A1A94">
        <w:rPr>
          <w:rFonts w:cs="Calibri"/>
          <w:sz w:val="24"/>
          <w:szCs w:val="24"/>
        </w:rPr>
        <w:t xml:space="preserve">I </w:t>
      </w:r>
      <w:r w:rsidR="002C5838">
        <w:rPr>
          <w:rFonts w:cs="Calibri"/>
          <w:sz w:val="24"/>
          <w:szCs w:val="24"/>
        </w:rPr>
        <w:t xml:space="preserve">and </w:t>
      </w:r>
      <w:r w:rsidR="002C5838" w:rsidRPr="00E96009">
        <w:rPr>
          <w:rFonts w:cs="Calibri"/>
          <w:sz w:val="24"/>
          <w:szCs w:val="24"/>
        </w:rPr>
        <w:t>II</w:t>
      </w:r>
      <w:r w:rsidRPr="00E96009">
        <w:rPr>
          <w:rFonts w:cs="Calibri"/>
          <w:sz w:val="24"/>
          <w:szCs w:val="24"/>
        </w:rPr>
        <w:t xml:space="preserve"> experiences.</w:t>
      </w:r>
    </w:p>
    <w:p w14:paraId="19F7775F"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Failure to complete Level I </w:t>
      </w:r>
      <w:r w:rsidR="00453D1D" w:rsidRPr="00E96009">
        <w:rPr>
          <w:rFonts w:cs="Calibri"/>
          <w:sz w:val="24"/>
          <w:szCs w:val="24"/>
        </w:rPr>
        <w:t>PPE</w:t>
      </w:r>
      <w:r w:rsidRPr="00E96009">
        <w:rPr>
          <w:rFonts w:cs="Calibri"/>
          <w:sz w:val="24"/>
          <w:szCs w:val="24"/>
        </w:rPr>
        <w:t xml:space="preserve"> will </w:t>
      </w:r>
      <w:r w:rsidR="006A1A94">
        <w:rPr>
          <w:rFonts w:cs="Calibri"/>
          <w:sz w:val="24"/>
          <w:szCs w:val="24"/>
        </w:rPr>
        <w:t>fail</w:t>
      </w:r>
      <w:r w:rsidRPr="00E96009">
        <w:rPr>
          <w:rFonts w:cs="Calibri"/>
          <w:sz w:val="24"/>
          <w:szCs w:val="24"/>
        </w:rPr>
        <w:t xml:space="preserve"> the course no matter what other grades the student may have. Therefore, reassignments of students who do not complete original </w:t>
      </w:r>
      <w:r w:rsidR="006A1A94">
        <w:rPr>
          <w:rFonts w:cs="Calibri"/>
          <w:sz w:val="24"/>
          <w:szCs w:val="24"/>
        </w:rPr>
        <w:t xml:space="preserve">PPE </w:t>
      </w:r>
      <w:r w:rsidRPr="00E96009">
        <w:rPr>
          <w:rFonts w:cs="Calibri"/>
          <w:sz w:val="24"/>
          <w:szCs w:val="24"/>
        </w:rPr>
        <w:t xml:space="preserve">assignments </w:t>
      </w:r>
      <w:r w:rsidR="004D0E62" w:rsidRPr="00E96009">
        <w:rPr>
          <w:rFonts w:cs="Calibri"/>
          <w:sz w:val="24"/>
          <w:szCs w:val="24"/>
        </w:rPr>
        <w:t>according to</w:t>
      </w:r>
      <w:r w:rsidRPr="00E96009">
        <w:rPr>
          <w:rFonts w:cs="Calibri"/>
          <w:sz w:val="24"/>
          <w:szCs w:val="24"/>
        </w:rPr>
        <w:t xml:space="preserve"> the planned sequence are rescheduled on the following priority basis:</w:t>
      </w:r>
    </w:p>
    <w:p w14:paraId="45AB2AFD" w14:textId="77777777" w:rsidR="00AE4976" w:rsidRPr="00E96009" w:rsidRDefault="00AE4976" w:rsidP="005F2D7C">
      <w:pPr>
        <w:pStyle w:val="ListParagraph"/>
        <w:spacing w:after="0" w:line="240" w:lineRule="auto"/>
        <w:ind w:left="0"/>
        <w:rPr>
          <w:rFonts w:cs="Calibri"/>
          <w:sz w:val="24"/>
          <w:szCs w:val="24"/>
        </w:rPr>
      </w:pPr>
    </w:p>
    <w:p w14:paraId="529CFD95" w14:textId="77777777" w:rsidR="00AE4976" w:rsidRPr="00E96009" w:rsidRDefault="00AE4976" w:rsidP="007B3B78">
      <w:pPr>
        <w:pStyle w:val="ListParagraph"/>
        <w:numPr>
          <w:ilvl w:val="0"/>
          <w:numId w:val="7"/>
        </w:numPr>
        <w:spacing w:after="0" w:line="240" w:lineRule="auto"/>
        <w:rPr>
          <w:rFonts w:cs="Calibri"/>
          <w:sz w:val="24"/>
          <w:szCs w:val="24"/>
        </w:rPr>
      </w:pPr>
      <w:r w:rsidRPr="00E96009">
        <w:rPr>
          <w:rFonts w:cs="Calibri"/>
          <w:b/>
          <w:sz w:val="24"/>
          <w:szCs w:val="24"/>
        </w:rPr>
        <w:t>PRIORITY I:</w:t>
      </w:r>
      <w:r w:rsidRPr="00E96009">
        <w:rPr>
          <w:rFonts w:cs="Calibri"/>
          <w:sz w:val="24"/>
          <w:szCs w:val="24"/>
        </w:rPr>
        <w:t xml:space="preserve"> Students whose </w:t>
      </w:r>
      <w:r w:rsidR="00453D1D" w:rsidRPr="00E96009">
        <w:rPr>
          <w:rFonts w:cs="Calibri"/>
          <w:sz w:val="24"/>
          <w:szCs w:val="24"/>
        </w:rPr>
        <w:t>PPE</w:t>
      </w:r>
      <w:r w:rsidRPr="00E96009">
        <w:rPr>
          <w:rFonts w:cs="Calibri"/>
          <w:sz w:val="24"/>
          <w:szCs w:val="24"/>
        </w:rPr>
        <w:t xml:space="preserve"> placement is canceled by the </w:t>
      </w:r>
      <w:r w:rsidR="00453D1D" w:rsidRPr="00E96009">
        <w:rPr>
          <w:rFonts w:cs="Calibri"/>
          <w:sz w:val="24"/>
          <w:szCs w:val="24"/>
        </w:rPr>
        <w:t>PPE</w:t>
      </w:r>
      <w:r w:rsidRPr="00E96009">
        <w:rPr>
          <w:rFonts w:cs="Calibri"/>
          <w:sz w:val="24"/>
          <w:szCs w:val="24"/>
        </w:rPr>
        <w:t xml:space="preserve"> site.</w:t>
      </w:r>
    </w:p>
    <w:p w14:paraId="6BB91684" w14:textId="77777777" w:rsidR="00AE4976" w:rsidRPr="00E96009" w:rsidRDefault="00AE4976" w:rsidP="007B3B78">
      <w:pPr>
        <w:pStyle w:val="ListParagraph"/>
        <w:numPr>
          <w:ilvl w:val="0"/>
          <w:numId w:val="7"/>
        </w:numPr>
        <w:spacing w:after="0" w:line="240" w:lineRule="auto"/>
        <w:rPr>
          <w:rFonts w:cs="Calibri"/>
          <w:sz w:val="24"/>
          <w:szCs w:val="24"/>
        </w:rPr>
      </w:pPr>
      <w:r w:rsidRPr="00E96009">
        <w:rPr>
          <w:rFonts w:cs="Calibri"/>
          <w:b/>
          <w:sz w:val="24"/>
          <w:szCs w:val="24"/>
        </w:rPr>
        <w:t>PRIORITY II:</w:t>
      </w:r>
      <w:r w:rsidRPr="00E96009">
        <w:rPr>
          <w:rFonts w:cs="Calibri"/>
          <w:sz w:val="24"/>
          <w:szCs w:val="24"/>
        </w:rPr>
        <w:t xml:space="preserve"> Students who notify the academic </w:t>
      </w:r>
      <w:r w:rsidR="00453D1D" w:rsidRPr="00E96009">
        <w:rPr>
          <w:rFonts w:cs="Calibri"/>
          <w:sz w:val="24"/>
          <w:szCs w:val="24"/>
        </w:rPr>
        <w:t>PPE</w:t>
      </w:r>
      <w:r w:rsidRPr="00E96009">
        <w:rPr>
          <w:rFonts w:cs="Calibri"/>
          <w:sz w:val="24"/>
          <w:szCs w:val="24"/>
        </w:rPr>
        <w:t xml:space="preserve"> coordinator in advance of documented </w:t>
      </w:r>
      <w:r w:rsidR="006A1A94">
        <w:rPr>
          <w:rFonts w:cs="Calibri"/>
          <w:sz w:val="24"/>
          <w:szCs w:val="24"/>
        </w:rPr>
        <w:t>significant</w:t>
      </w:r>
      <w:r w:rsidRPr="00E96009">
        <w:rPr>
          <w:rFonts w:cs="Calibri"/>
          <w:sz w:val="24"/>
          <w:szCs w:val="24"/>
        </w:rPr>
        <w:t xml:space="preserve"> change in life circumstances</w:t>
      </w:r>
      <w:r w:rsidR="006A1A94">
        <w:rPr>
          <w:rFonts w:cs="Calibri"/>
          <w:sz w:val="24"/>
          <w:szCs w:val="24"/>
        </w:rPr>
        <w:t>,</w:t>
      </w:r>
      <w:r w:rsidRPr="00E96009">
        <w:rPr>
          <w:rFonts w:cs="Calibri"/>
          <w:sz w:val="24"/>
          <w:szCs w:val="24"/>
        </w:rPr>
        <w:t xml:space="preserve"> i.e., health or family matter that would interfere with previously assigned placement.</w:t>
      </w:r>
    </w:p>
    <w:p w14:paraId="36A1BA8B" w14:textId="77777777" w:rsidR="00AE4976" w:rsidRPr="00E96009" w:rsidRDefault="00AE4976" w:rsidP="007B3B78">
      <w:pPr>
        <w:pStyle w:val="ListParagraph"/>
        <w:numPr>
          <w:ilvl w:val="0"/>
          <w:numId w:val="7"/>
        </w:numPr>
        <w:spacing w:after="0" w:line="240" w:lineRule="auto"/>
        <w:rPr>
          <w:rFonts w:cs="Calibri"/>
          <w:sz w:val="24"/>
          <w:szCs w:val="24"/>
        </w:rPr>
      </w:pPr>
      <w:r w:rsidRPr="00E96009">
        <w:rPr>
          <w:rFonts w:cs="Calibri"/>
          <w:b/>
          <w:sz w:val="24"/>
          <w:szCs w:val="24"/>
        </w:rPr>
        <w:t>PRIORITY III:</w:t>
      </w:r>
      <w:r w:rsidRPr="00E96009">
        <w:rPr>
          <w:rFonts w:cs="Calibri"/>
          <w:sz w:val="24"/>
          <w:szCs w:val="24"/>
        </w:rPr>
        <w:t xml:space="preserve"> Students who are out of sequence due to repeating a course.</w:t>
      </w:r>
    </w:p>
    <w:p w14:paraId="757E323F" w14:textId="77777777" w:rsidR="00AE4976" w:rsidRPr="00E96009" w:rsidRDefault="00AE4976" w:rsidP="007B3B78">
      <w:pPr>
        <w:pStyle w:val="ListParagraph"/>
        <w:numPr>
          <w:ilvl w:val="0"/>
          <w:numId w:val="7"/>
        </w:numPr>
        <w:spacing w:after="0" w:line="240" w:lineRule="auto"/>
        <w:rPr>
          <w:rFonts w:cs="Calibri"/>
          <w:sz w:val="24"/>
          <w:szCs w:val="24"/>
        </w:rPr>
      </w:pPr>
      <w:r w:rsidRPr="00E96009">
        <w:rPr>
          <w:rFonts w:cs="Calibri"/>
          <w:b/>
          <w:sz w:val="24"/>
          <w:szCs w:val="24"/>
        </w:rPr>
        <w:t>PRIORITY IV:</w:t>
      </w:r>
      <w:r w:rsidRPr="00E96009">
        <w:rPr>
          <w:rFonts w:cs="Calibri"/>
          <w:sz w:val="24"/>
          <w:szCs w:val="24"/>
        </w:rPr>
        <w:t xml:space="preserve"> Students who have been terminated from scheduled </w:t>
      </w:r>
      <w:r w:rsidR="00453D1D" w:rsidRPr="00E96009">
        <w:rPr>
          <w:rFonts w:cs="Calibri"/>
          <w:sz w:val="24"/>
          <w:szCs w:val="24"/>
        </w:rPr>
        <w:t>PPE</w:t>
      </w:r>
      <w:r w:rsidRPr="00E96009">
        <w:rPr>
          <w:rFonts w:cs="Calibri"/>
          <w:sz w:val="24"/>
          <w:szCs w:val="24"/>
        </w:rPr>
        <w:t xml:space="preserve"> and/or failed the </w:t>
      </w:r>
      <w:r w:rsidR="00453D1D" w:rsidRPr="00E96009">
        <w:rPr>
          <w:rFonts w:cs="Calibri"/>
          <w:sz w:val="24"/>
          <w:szCs w:val="24"/>
        </w:rPr>
        <w:t>PPE</w:t>
      </w:r>
      <w:r w:rsidRPr="00E96009">
        <w:rPr>
          <w:rFonts w:cs="Calibri"/>
          <w:sz w:val="24"/>
          <w:szCs w:val="24"/>
        </w:rPr>
        <w:t>.</w:t>
      </w:r>
    </w:p>
    <w:p w14:paraId="055A8D3B" w14:textId="77777777" w:rsidR="00AE4976" w:rsidRPr="00E96009" w:rsidRDefault="00AE4976" w:rsidP="007B3B78">
      <w:pPr>
        <w:pStyle w:val="ListParagraph"/>
        <w:numPr>
          <w:ilvl w:val="0"/>
          <w:numId w:val="7"/>
        </w:numPr>
        <w:spacing w:after="0" w:line="240" w:lineRule="auto"/>
        <w:rPr>
          <w:rFonts w:cs="Calibri"/>
          <w:sz w:val="24"/>
          <w:szCs w:val="24"/>
        </w:rPr>
      </w:pPr>
      <w:r w:rsidRPr="00E96009">
        <w:rPr>
          <w:rFonts w:cs="Calibri"/>
          <w:b/>
          <w:sz w:val="24"/>
          <w:szCs w:val="24"/>
        </w:rPr>
        <w:t>PRIORITY V</w:t>
      </w:r>
      <w:r w:rsidRPr="00E96009">
        <w:rPr>
          <w:rFonts w:cs="Calibri"/>
          <w:sz w:val="24"/>
          <w:szCs w:val="24"/>
        </w:rPr>
        <w:t xml:space="preserve">: Students who have withdrawn from or refused a </w:t>
      </w:r>
      <w:r w:rsidR="00453D1D" w:rsidRPr="00E96009">
        <w:rPr>
          <w:rFonts w:cs="Calibri"/>
          <w:sz w:val="24"/>
          <w:szCs w:val="24"/>
        </w:rPr>
        <w:t>PPE</w:t>
      </w:r>
      <w:r w:rsidRPr="00E96009">
        <w:rPr>
          <w:rFonts w:cs="Calibri"/>
          <w:sz w:val="24"/>
          <w:szCs w:val="24"/>
        </w:rPr>
        <w:t xml:space="preserve"> placement.</w:t>
      </w:r>
    </w:p>
    <w:p w14:paraId="4675EA5C" w14:textId="77777777" w:rsidR="00E350BD" w:rsidRDefault="00E350BD" w:rsidP="005F2D7C">
      <w:pPr>
        <w:pStyle w:val="ListParagraph"/>
        <w:spacing w:after="0" w:line="240" w:lineRule="auto"/>
        <w:ind w:left="0"/>
        <w:rPr>
          <w:rFonts w:cs="Calibri"/>
          <w:b/>
          <w:sz w:val="24"/>
          <w:szCs w:val="24"/>
        </w:rPr>
      </w:pPr>
    </w:p>
    <w:p w14:paraId="34AC9620"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 xml:space="preserve">Student Responsibilities After Receiving </w:t>
      </w:r>
      <w:r w:rsidR="00453D1D" w:rsidRPr="00E96009">
        <w:rPr>
          <w:rFonts w:cs="Calibri"/>
          <w:b/>
          <w:sz w:val="24"/>
          <w:szCs w:val="24"/>
        </w:rPr>
        <w:t>PPE</w:t>
      </w:r>
      <w:r w:rsidRPr="00E96009">
        <w:rPr>
          <w:rFonts w:cs="Calibri"/>
          <w:b/>
          <w:sz w:val="24"/>
          <w:szCs w:val="24"/>
        </w:rPr>
        <w:t xml:space="preserve"> Placement</w:t>
      </w:r>
    </w:p>
    <w:p w14:paraId="5C082722"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 xml:space="preserve">All </w:t>
      </w:r>
      <w:r w:rsidR="00453D1D" w:rsidRPr="00E96009">
        <w:rPr>
          <w:rFonts w:cs="Calibri"/>
          <w:b/>
          <w:sz w:val="24"/>
          <w:szCs w:val="24"/>
        </w:rPr>
        <w:t>PPE</w:t>
      </w:r>
      <w:r w:rsidRPr="00E96009">
        <w:rPr>
          <w:rFonts w:cs="Calibri"/>
          <w:b/>
          <w:sz w:val="24"/>
          <w:szCs w:val="24"/>
        </w:rPr>
        <w:t xml:space="preserve"> students must:</w:t>
      </w:r>
    </w:p>
    <w:p w14:paraId="3FD23791" w14:textId="77777777" w:rsidR="00AE4976" w:rsidRDefault="00D834BA" w:rsidP="00D834BA">
      <w:pPr>
        <w:pStyle w:val="ListParagraph"/>
        <w:numPr>
          <w:ilvl w:val="0"/>
          <w:numId w:val="32"/>
        </w:numPr>
        <w:spacing w:after="120" w:line="240" w:lineRule="auto"/>
        <w:rPr>
          <w:rFonts w:cs="Calibri"/>
          <w:sz w:val="24"/>
          <w:szCs w:val="24"/>
        </w:rPr>
      </w:pPr>
      <w:r>
        <w:rPr>
          <w:rFonts w:cs="Calibri"/>
          <w:sz w:val="24"/>
          <w:szCs w:val="24"/>
        </w:rPr>
        <w:t>T</w:t>
      </w:r>
      <w:r w:rsidR="00AE4976" w:rsidRPr="00E96009">
        <w:rPr>
          <w:rFonts w:cs="Calibri"/>
          <w:sz w:val="24"/>
          <w:szCs w:val="24"/>
        </w:rPr>
        <w:t>elephone or e-mail the</w:t>
      </w:r>
      <w:r w:rsidR="006A1A94">
        <w:rPr>
          <w:rFonts w:cs="Calibri"/>
          <w:sz w:val="24"/>
          <w:szCs w:val="24"/>
        </w:rPr>
        <w:t xml:space="preserve"> site supervisor</w:t>
      </w:r>
      <w:r w:rsidR="00AE4976" w:rsidRPr="00E96009">
        <w:rPr>
          <w:rFonts w:cs="Calibri"/>
          <w:sz w:val="24"/>
          <w:szCs w:val="24"/>
        </w:rPr>
        <w:t xml:space="preserve"> at least two weeks in advance of the starting date of the </w:t>
      </w:r>
      <w:r w:rsidR="00453D1D" w:rsidRPr="00E96009">
        <w:rPr>
          <w:rFonts w:cs="Calibri"/>
          <w:sz w:val="24"/>
          <w:szCs w:val="24"/>
        </w:rPr>
        <w:t>PPE</w:t>
      </w:r>
      <w:r w:rsidR="00AE4976" w:rsidRPr="00E96009">
        <w:rPr>
          <w:rFonts w:cs="Calibri"/>
          <w:sz w:val="24"/>
          <w:szCs w:val="24"/>
        </w:rPr>
        <w:t xml:space="preserve"> experience, confirming the dates and arrangements for the </w:t>
      </w:r>
      <w:r w:rsidR="00453D1D" w:rsidRPr="00E96009">
        <w:rPr>
          <w:rFonts w:cs="Calibri"/>
          <w:sz w:val="24"/>
          <w:szCs w:val="24"/>
        </w:rPr>
        <w:t>PPE</w:t>
      </w:r>
      <w:r w:rsidR="00AE4976" w:rsidRPr="00E96009">
        <w:rPr>
          <w:rFonts w:cs="Calibri"/>
          <w:sz w:val="24"/>
          <w:szCs w:val="24"/>
        </w:rPr>
        <w:t xml:space="preserve"> experience. The student may request additional information as needed. This may include directions to the site, dress requirements, arrival time and place, and any materials pertinent to the assignment.</w:t>
      </w:r>
    </w:p>
    <w:p w14:paraId="7EAA84F2" w14:textId="77777777" w:rsidR="00D834BA" w:rsidRPr="00E96009" w:rsidRDefault="00D834BA" w:rsidP="00D834BA">
      <w:pPr>
        <w:pStyle w:val="ListParagraph"/>
        <w:spacing w:after="120" w:line="240" w:lineRule="auto"/>
        <w:rPr>
          <w:rFonts w:cs="Calibri"/>
          <w:sz w:val="24"/>
          <w:szCs w:val="24"/>
        </w:rPr>
      </w:pPr>
    </w:p>
    <w:p w14:paraId="6EBB3EDB" w14:textId="77777777" w:rsidR="00AE4976" w:rsidRDefault="00AE4976" w:rsidP="00D834BA">
      <w:pPr>
        <w:pStyle w:val="ListParagraph"/>
        <w:numPr>
          <w:ilvl w:val="0"/>
          <w:numId w:val="32"/>
        </w:numPr>
        <w:spacing w:after="120" w:line="240" w:lineRule="auto"/>
        <w:rPr>
          <w:rFonts w:cs="Calibri"/>
          <w:sz w:val="24"/>
          <w:szCs w:val="24"/>
        </w:rPr>
      </w:pPr>
      <w:r w:rsidRPr="00E96009">
        <w:rPr>
          <w:rFonts w:cs="Calibri"/>
          <w:sz w:val="24"/>
          <w:szCs w:val="24"/>
        </w:rPr>
        <w:t xml:space="preserve">Comply with all policies and procedures of the </w:t>
      </w:r>
      <w:r w:rsidR="00453D1D" w:rsidRPr="00E96009">
        <w:rPr>
          <w:rFonts w:cs="Calibri"/>
          <w:sz w:val="24"/>
          <w:szCs w:val="24"/>
        </w:rPr>
        <w:t>PPE</w:t>
      </w:r>
      <w:r w:rsidRPr="00E96009">
        <w:rPr>
          <w:rFonts w:cs="Calibri"/>
          <w:sz w:val="24"/>
          <w:szCs w:val="24"/>
        </w:rPr>
        <w:t xml:space="preserve"> education site as specified by the </w:t>
      </w:r>
      <w:r w:rsidR="006A1A94">
        <w:rPr>
          <w:rFonts w:cs="Calibri"/>
          <w:sz w:val="24"/>
          <w:szCs w:val="24"/>
        </w:rPr>
        <w:t>site supe</w:t>
      </w:r>
      <w:r w:rsidR="00A766A3">
        <w:rPr>
          <w:rFonts w:cs="Calibri"/>
          <w:sz w:val="24"/>
          <w:szCs w:val="24"/>
        </w:rPr>
        <w:t>r</w:t>
      </w:r>
      <w:r w:rsidR="006A1A94">
        <w:rPr>
          <w:rFonts w:cs="Calibri"/>
          <w:sz w:val="24"/>
          <w:szCs w:val="24"/>
        </w:rPr>
        <w:t>visor</w:t>
      </w:r>
      <w:r w:rsidRPr="00E96009">
        <w:rPr>
          <w:rFonts w:cs="Calibri"/>
          <w:sz w:val="24"/>
          <w:szCs w:val="24"/>
        </w:rPr>
        <w:t>.</w:t>
      </w:r>
    </w:p>
    <w:p w14:paraId="20675D02" w14:textId="77777777" w:rsidR="00D834BA" w:rsidRDefault="00D834BA" w:rsidP="00D834BA">
      <w:pPr>
        <w:pStyle w:val="ListParagraph"/>
        <w:rPr>
          <w:rFonts w:cs="Calibri"/>
          <w:sz w:val="24"/>
          <w:szCs w:val="24"/>
        </w:rPr>
      </w:pPr>
    </w:p>
    <w:p w14:paraId="3867DC89" w14:textId="77777777" w:rsidR="00AE4976" w:rsidRDefault="00AE4976" w:rsidP="006A1A94">
      <w:pPr>
        <w:pStyle w:val="ListParagraph"/>
        <w:numPr>
          <w:ilvl w:val="0"/>
          <w:numId w:val="32"/>
        </w:numPr>
        <w:spacing w:after="120" w:line="240" w:lineRule="auto"/>
        <w:rPr>
          <w:rFonts w:cs="Calibri"/>
          <w:sz w:val="24"/>
          <w:szCs w:val="24"/>
        </w:rPr>
      </w:pPr>
      <w:r w:rsidRPr="00E96009">
        <w:rPr>
          <w:rFonts w:cs="Calibri"/>
          <w:sz w:val="24"/>
          <w:szCs w:val="24"/>
        </w:rPr>
        <w:lastRenderedPageBreak/>
        <w:t xml:space="preserve">Fulfill all duties and assignments made by the Clinical Instructor and Academic </w:t>
      </w:r>
      <w:r w:rsidR="00453D1D" w:rsidRPr="00E96009">
        <w:rPr>
          <w:rFonts w:cs="Calibri"/>
          <w:sz w:val="24"/>
          <w:szCs w:val="24"/>
        </w:rPr>
        <w:t>PPE</w:t>
      </w:r>
      <w:r w:rsidRPr="00E96009">
        <w:rPr>
          <w:rFonts w:cs="Calibri"/>
          <w:sz w:val="24"/>
          <w:szCs w:val="24"/>
        </w:rPr>
        <w:t xml:space="preserve"> Coordinator within the specified time requirements.</w:t>
      </w:r>
    </w:p>
    <w:p w14:paraId="03844033" w14:textId="77777777" w:rsidR="00354998" w:rsidRDefault="00354998" w:rsidP="00354998">
      <w:pPr>
        <w:pStyle w:val="ListParagraph"/>
        <w:rPr>
          <w:rFonts w:cs="Calibri"/>
          <w:sz w:val="24"/>
          <w:szCs w:val="24"/>
        </w:rPr>
      </w:pPr>
    </w:p>
    <w:p w14:paraId="039FA27F" w14:textId="77777777" w:rsidR="00AE4976" w:rsidRDefault="00AE4976" w:rsidP="00D834BA">
      <w:pPr>
        <w:pStyle w:val="ListParagraph"/>
        <w:numPr>
          <w:ilvl w:val="0"/>
          <w:numId w:val="32"/>
        </w:numPr>
        <w:spacing w:after="120" w:line="240" w:lineRule="auto"/>
        <w:rPr>
          <w:rFonts w:cs="Calibri"/>
          <w:sz w:val="24"/>
          <w:szCs w:val="24"/>
        </w:rPr>
      </w:pPr>
      <w:r w:rsidRPr="00E96009">
        <w:rPr>
          <w:rFonts w:cs="Calibri"/>
          <w:sz w:val="24"/>
          <w:szCs w:val="24"/>
        </w:rPr>
        <w:t xml:space="preserve">Comply with all health policies of the </w:t>
      </w:r>
      <w:r w:rsidR="00453D1D" w:rsidRPr="00E96009">
        <w:rPr>
          <w:rFonts w:cs="Calibri"/>
          <w:sz w:val="24"/>
          <w:szCs w:val="24"/>
        </w:rPr>
        <w:t>PPE</w:t>
      </w:r>
      <w:r w:rsidRPr="00E96009">
        <w:rPr>
          <w:rFonts w:cs="Calibri"/>
          <w:sz w:val="24"/>
          <w:szCs w:val="24"/>
        </w:rPr>
        <w:t xml:space="preserve"> site.</w:t>
      </w:r>
      <w:r w:rsidR="006A1A94">
        <w:rPr>
          <w:rFonts w:cs="Calibri"/>
          <w:sz w:val="24"/>
          <w:szCs w:val="24"/>
        </w:rPr>
        <w:t xml:space="preserve">  Students must sign a R</w:t>
      </w:r>
      <w:r w:rsidRPr="00E96009">
        <w:rPr>
          <w:rFonts w:cs="Calibri"/>
          <w:sz w:val="24"/>
          <w:szCs w:val="24"/>
        </w:rPr>
        <w:t xml:space="preserve">elease </w:t>
      </w:r>
      <w:r w:rsidR="006A1A94">
        <w:rPr>
          <w:rFonts w:cs="Calibri"/>
          <w:sz w:val="24"/>
          <w:szCs w:val="24"/>
        </w:rPr>
        <w:t>F</w:t>
      </w:r>
      <w:r w:rsidRPr="00E96009">
        <w:rPr>
          <w:rFonts w:cs="Calibri"/>
          <w:sz w:val="24"/>
          <w:szCs w:val="24"/>
        </w:rPr>
        <w:t xml:space="preserve">orm to have requested health information provided to </w:t>
      </w:r>
      <w:r w:rsidR="00354998">
        <w:rPr>
          <w:rFonts w:cs="Calibri"/>
          <w:sz w:val="24"/>
          <w:szCs w:val="24"/>
        </w:rPr>
        <w:t>PPE</w:t>
      </w:r>
      <w:r w:rsidRPr="00E96009">
        <w:rPr>
          <w:rFonts w:cs="Calibri"/>
          <w:sz w:val="24"/>
          <w:szCs w:val="24"/>
        </w:rPr>
        <w:t xml:space="preserve"> sites.</w:t>
      </w:r>
    </w:p>
    <w:p w14:paraId="1E299DEF" w14:textId="77777777" w:rsidR="006A1A94" w:rsidRDefault="006A1A94" w:rsidP="006A1A94">
      <w:pPr>
        <w:pStyle w:val="ListParagraph"/>
        <w:rPr>
          <w:rFonts w:cs="Calibri"/>
          <w:sz w:val="24"/>
          <w:szCs w:val="24"/>
        </w:rPr>
      </w:pPr>
    </w:p>
    <w:p w14:paraId="3D9C8B5A" w14:textId="77777777" w:rsidR="00AE4976" w:rsidRDefault="00AE4976" w:rsidP="00D834BA">
      <w:pPr>
        <w:pStyle w:val="ListParagraph"/>
        <w:numPr>
          <w:ilvl w:val="0"/>
          <w:numId w:val="32"/>
        </w:numPr>
        <w:spacing w:after="120" w:line="240" w:lineRule="auto"/>
        <w:rPr>
          <w:rFonts w:cs="Calibri"/>
          <w:sz w:val="24"/>
          <w:szCs w:val="24"/>
        </w:rPr>
      </w:pPr>
      <w:r w:rsidRPr="00E96009">
        <w:rPr>
          <w:rFonts w:cs="Calibri"/>
          <w:sz w:val="24"/>
          <w:szCs w:val="24"/>
        </w:rPr>
        <w:t xml:space="preserve">Notify the </w:t>
      </w:r>
      <w:r w:rsidR="00453D1D" w:rsidRPr="00E96009">
        <w:rPr>
          <w:rFonts w:cs="Calibri"/>
          <w:sz w:val="24"/>
          <w:szCs w:val="24"/>
        </w:rPr>
        <w:t>PPE</w:t>
      </w:r>
      <w:r w:rsidRPr="00E96009">
        <w:rPr>
          <w:rFonts w:cs="Calibri"/>
          <w:sz w:val="24"/>
          <w:szCs w:val="24"/>
        </w:rPr>
        <w:t xml:space="preserve"> site </w:t>
      </w:r>
      <w:r w:rsidR="006A1A94">
        <w:rPr>
          <w:rFonts w:cs="Calibri"/>
          <w:sz w:val="24"/>
          <w:szCs w:val="24"/>
        </w:rPr>
        <w:t xml:space="preserve">supervisor </w:t>
      </w:r>
      <w:r w:rsidRPr="00E96009">
        <w:rPr>
          <w:rFonts w:cs="Calibri"/>
          <w:sz w:val="24"/>
          <w:szCs w:val="24"/>
        </w:rPr>
        <w:t xml:space="preserve">and academic </w:t>
      </w:r>
      <w:r w:rsidR="006A1A94">
        <w:rPr>
          <w:rFonts w:cs="Calibri"/>
          <w:sz w:val="24"/>
          <w:szCs w:val="24"/>
        </w:rPr>
        <w:t>PPE Coordinator (and PPE course instructor, if different from PPE Coordinator) o</w:t>
      </w:r>
      <w:r w:rsidRPr="00E96009">
        <w:rPr>
          <w:rFonts w:cs="Calibri"/>
          <w:sz w:val="24"/>
          <w:szCs w:val="24"/>
        </w:rPr>
        <w:t>f any changes of address or telephone number.</w:t>
      </w:r>
    </w:p>
    <w:p w14:paraId="399AD802" w14:textId="77777777" w:rsidR="00354998" w:rsidRPr="00E96009" w:rsidRDefault="00354998" w:rsidP="00354998">
      <w:pPr>
        <w:pStyle w:val="ListParagraph"/>
        <w:spacing w:after="120" w:line="240" w:lineRule="auto"/>
        <w:rPr>
          <w:rFonts w:cs="Calibri"/>
          <w:sz w:val="24"/>
          <w:szCs w:val="24"/>
        </w:rPr>
      </w:pPr>
    </w:p>
    <w:p w14:paraId="045D962D" w14:textId="77777777" w:rsidR="00AE4976" w:rsidRPr="00E96009" w:rsidRDefault="00AE4976" w:rsidP="00D834BA">
      <w:pPr>
        <w:pStyle w:val="ListParagraph"/>
        <w:numPr>
          <w:ilvl w:val="0"/>
          <w:numId w:val="32"/>
        </w:numPr>
        <w:spacing w:after="120" w:line="240" w:lineRule="auto"/>
        <w:rPr>
          <w:rFonts w:cs="Calibri"/>
          <w:sz w:val="24"/>
          <w:szCs w:val="24"/>
        </w:rPr>
      </w:pPr>
      <w:r w:rsidRPr="00E96009">
        <w:rPr>
          <w:rFonts w:cs="Calibri"/>
          <w:sz w:val="24"/>
          <w:szCs w:val="24"/>
        </w:rPr>
        <w:t xml:space="preserve">Complete and submit </w:t>
      </w:r>
      <w:r w:rsidR="006A1A94">
        <w:rPr>
          <w:rFonts w:cs="Calibri"/>
          <w:sz w:val="24"/>
          <w:szCs w:val="24"/>
        </w:rPr>
        <w:t>promptly</w:t>
      </w:r>
      <w:r w:rsidRPr="00E96009">
        <w:rPr>
          <w:rFonts w:cs="Calibri"/>
          <w:sz w:val="24"/>
          <w:szCs w:val="24"/>
        </w:rPr>
        <w:t>, all required evaluation forms</w:t>
      </w:r>
      <w:r w:rsidR="006A1A94">
        <w:rPr>
          <w:rFonts w:cs="Calibri"/>
          <w:sz w:val="24"/>
          <w:szCs w:val="24"/>
        </w:rPr>
        <w:t>,</w:t>
      </w:r>
      <w:r w:rsidRPr="00E96009">
        <w:rPr>
          <w:rFonts w:cs="Calibri"/>
          <w:sz w:val="24"/>
          <w:szCs w:val="24"/>
        </w:rPr>
        <w:t xml:space="preserve"> including those required by the </w:t>
      </w:r>
      <w:r w:rsidR="00453D1D" w:rsidRPr="00E96009">
        <w:rPr>
          <w:rFonts w:cs="Calibri"/>
          <w:sz w:val="24"/>
          <w:szCs w:val="24"/>
        </w:rPr>
        <w:t>PPE</w:t>
      </w:r>
      <w:r w:rsidRPr="00E96009">
        <w:rPr>
          <w:rFonts w:cs="Calibri"/>
          <w:sz w:val="24"/>
          <w:szCs w:val="24"/>
        </w:rPr>
        <w:t xml:space="preserve"> site.</w:t>
      </w:r>
    </w:p>
    <w:p w14:paraId="155700D6" w14:textId="77777777" w:rsidR="00AE4976" w:rsidRPr="00E96009" w:rsidRDefault="00AE4976" w:rsidP="005F2D7C">
      <w:pPr>
        <w:pStyle w:val="ListParagraph"/>
        <w:spacing w:after="0" w:line="240" w:lineRule="auto"/>
        <w:ind w:left="0"/>
        <w:rPr>
          <w:rFonts w:cs="Calibri"/>
          <w:b/>
          <w:sz w:val="24"/>
          <w:szCs w:val="24"/>
        </w:rPr>
      </w:pPr>
    </w:p>
    <w:p w14:paraId="45C7C5F8"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 xml:space="preserve">Absence from </w:t>
      </w:r>
      <w:r w:rsidR="00453D1D" w:rsidRPr="00E96009">
        <w:rPr>
          <w:rFonts w:cs="Calibri"/>
          <w:b/>
          <w:sz w:val="24"/>
          <w:szCs w:val="24"/>
        </w:rPr>
        <w:t>PPE</w:t>
      </w:r>
    </w:p>
    <w:p w14:paraId="1C0285BA" w14:textId="77777777" w:rsidR="00E84B78" w:rsidRDefault="00AE4976" w:rsidP="005F2D7C">
      <w:pPr>
        <w:pStyle w:val="ListParagraph"/>
        <w:spacing w:after="0" w:line="240" w:lineRule="auto"/>
        <w:ind w:left="0"/>
        <w:rPr>
          <w:rFonts w:cs="Calibri"/>
          <w:sz w:val="24"/>
          <w:szCs w:val="24"/>
        </w:rPr>
      </w:pPr>
      <w:r w:rsidRPr="00E96009">
        <w:rPr>
          <w:rFonts w:cs="Calibri"/>
          <w:sz w:val="24"/>
          <w:szCs w:val="24"/>
        </w:rPr>
        <w:t>All students must make</w:t>
      </w:r>
      <w:r w:rsidR="006A1A94">
        <w:rPr>
          <w:rFonts w:cs="Calibri"/>
          <w:sz w:val="24"/>
          <w:szCs w:val="24"/>
        </w:rPr>
        <w:t xml:space="preserve"> </w:t>
      </w:r>
      <w:r w:rsidRPr="00E96009">
        <w:rPr>
          <w:rFonts w:cs="Calibri"/>
          <w:sz w:val="24"/>
          <w:szCs w:val="24"/>
        </w:rPr>
        <w:t xml:space="preserve">up time missed while on </w:t>
      </w:r>
      <w:r w:rsidR="00962989" w:rsidRPr="00E96009">
        <w:rPr>
          <w:rFonts w:cs="Calibri"/>
          <w:sz w:val="24"/>
          <w:szCs w:val="24"/>
        </w:rPr>
        <w:t>PPE</w:t>
      </w:r>
      <w:r w:rsidR="006A1A94">
        <w:rPr>
          <w:rFonts w:cs="Calibri"/>
          <w:sz w:val="24"/>
          <w:szCs w:val="24"/>
        </w:rPr>
        <w:t xml:space="preserve"> I and</w:t>
      </w:r>
      <w:r w:rsidR="00962989" w:rsidRPr="00E96009">
        <w:rPr>
          <w:rFonts w:cs="Calibri"/>
          <w:sz w:val="24"/>
          <w:szCs w:val="24"/>
        </w:rPr>
        <w:t xml:space="preserve"> II</w:t>
      </w:r>
      <w:r w:rsidRPr="00E96009">
        <w:rPr>
          <w:rFonts w:cs="Calibri"/>
          <w:sz w:val="24"/>
          <w:szCs w:val="24"/>
        </w:rPr>
        <w:t xml:space="preserve">. The student </w:t>
      </w:r>
      <w:r w:rsidR="006A1A94">
        <w:rPr>
          <w:rFonts w:cs="Calibri"/>
          <w:sz w:val="24"/>
          <w:szCs w:val="24"/>
        </w:rPr>
        <w:t>must report this to the Academic PPE Coordinator.  The Academic PPE Coordinator and the Site supervisor will confer to ensure availability of the site.  Once approved, the student and the site supervisor will work out a schedule which will be sent to the Academic PPE Coordinator.</w:t>
      </w:r>
      <w:r w:rsidRPr="00E96009">
        <w:rPr>
          <w:rFonts w:cs="Calibri"/>
          <w:sz w:val="24"/>
          <w:szCs w:val="24"/>
        </w:rPr>
        <w:t xml:space="preserve"> The time scheduled for making up </w:t>
      </w:r>
      <w:r w:rsidR="006A1A94">
        <w:rPr>
          <w:rFonts w:cs="Calibri"/>
          <w:sz w:val="24"/>
          <w:szCs w:val="24"/>
        </w:rPr>
        <w:t xml:space="preserve">the </w:t>
      </w:r>
      <w:r w:rsidRPr="00E96009">
        <w:rPr>
          <w:rFonts w:cs="Calibri"/>
          <w:sz w:val="24"/>
          <w:szCs w:val="24"/>
        </w:rPr>
        <w:t xml:space="preserve">missed </w:t>
      </w:r>
      <w:r w:rsidR="00453D1D" w:rsidRPr="00E96009">
        <w:rPr>
          <w:rFonts w:cs="Calibri"/>
          <w:sz w:val="24"/>
          <w:szCs w:val="24"/>
        </w:rPr>
        <w:t>PPE</w:t>
      </w:r>
      <w:r w:rsidRPr="00E96009">
        <w:rPr>
          <w:rFonts w:cs="Calibri"/>
          <w:sz w:val="24"/>
          <w:szCs w:val="24"/>
        </w:rPr>
        <w:t xml:space="preserve"> cannot interfere with any other class or </w:t>
      </w:r>
      <w:r w:rsidR="00453D1D" w:rsidRPr="00E96009">
        <w:rPr>
          <w:rFonts w:cs="Calibri"/>
          <w:sz w:val="24"/>
          <w:szCs w:val="24"/>
        </w:rPr>
        <w:t>PPE</w:t>
      </w:r>
      <w:r w:rsidRPr="00E96009">
        <w:rPr>
          <w:rFonts w:cs="Calibri"/>
          <w:sz w:val="24"/>
          <w:szCs w:val="24"/>
        </w:rPr>
        <w:t xml:space="preserve"> requirements, which may mean the student, will have to use weekend or evening hours. Failure to complete missed time from </w:t>
      </w:r>
      <w:r w:rsidR="00453D1D" w:rsidRPr="00E96009">
        <w:rPr>
          <w:rFonts w:cs="Calibri"/>
          <w:sz w:val="24"/>
          <w:szCs w:val="24"/>
        </w:rPr>
        <w:t>PPE</w:t>
      </w:r>
      <w:r w:rsidRPr="00E96009">
        <w:rPr>
          <w:rFonts w:cs="Calibri"/>
          <w:sz w:val="24"/>
          <w:szCs w:val="24"/>
        </w:rPr>
        <w:t xml:space="preserve"> could influence a student’s grade and successful completion of </w:t>
      </w:r>
      <w:r w:rsidR="00453D1D" w:rsidRPr="00E96009">
        <w:rPr>
          <w:rFonts w:cs="Calibri"/>
          <w:sz w:val="24"/>
          <w:szCs w:val="24"/>
        </w:rPr>
        <w:t>PPE</w:t>
      </w:r>
      <w:r w:rsidRPr="00E96009">
        <w:rPr>
          <w:rFonts w:cs="Calibri"/>
          <w:sz w:val="24"/>
          <w:szCs w:val="24"/>
        </w:rPr>
        <w:t xml:space="preserve">. </w:t>
      </w:r>
    </w:p>
    <w:p w14:paraId="27D0E0C0" w14:textId="77777777" w:rsidR="006A1A94" w:rsidRPr="00E96009" w:rsidRDefault="006A1A94" w:rsidP="005F2D7C">
      <w:pPr>
        <w:pStyle w:val="ListParagraph"/>
        <w:spacing w:after="0" w:line="240" w:lineRule="auto"/>
        <w:ind w:left="0"/>
        <w:rPr>
          <w:rFonts w:cs="Calibri"/>
          <w:b/>
          <w:sz w:val="24"/>
          <w:szCs w:val="24"/>
        </w:rPr>
      </w:pPr>
    </w:p>
    <w:p w14:paraId="134AF7B9"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 xml:space="preserve">Evaluation of </w:t>
      </w:r>
      <w:r w:rsidR="00453D1D" w:rsidRPr="00E96009">
        <w:rPr>
          <w:rFonts w:cs="Calibri"/>
          <w:b/>
          <w:sz w:val="24"/>
          <w:szCs w:val="24"/>
        </w:rPr>
        <w:t>PPE</w:t>
      </w:r>
    </w:p>
    <w:p w14:paraId="3E0E431B" w14:textId="77777777" w:rsidR="006A1A94" w:rsidRDefault="00AE4976" w:rsidP="005F2D7C">
      <w:pPr>
        <w:pStyle w:val="ListParagraph"/>
        <w:spacing w:after="0" w:line="240" w:lineRule="auto"/>
        <w:ind w:left="0"/>
        <w:rPr>
          <w:rFonts w:cs="Calibri"/>
          <w:sz w:val="24"/>
          <w:szCs w:val="24"/>
        </w:rPr>
      </w:pPr>
      <w:r w:rsidRPr="00E96009">
        <w:rPr>
          <w:rFonts w:cs="Calibri"/>
          <w:sz w:val="24"/>
          <w:szCs w:val="24"/>
        </w:rPr>
        <w:t>Evaluation of a student’s</w:t>
      </w:r>
      <w:r w:rsidR="006A1A94">
        <w:rPr>
          <w:rFonts w:cs="Calibri"/>
          <w:sz w:val="24"/>
          <w:szCs w:val="24"/>
        </w:rPr>
        <w:t xml:space="preserve"> PPE</w:t>
      </w:r>
      <w:r w:rsidRPr="00E96009">
        <w:rPr>
          <w:rFonts w:cs="Calibri"/>
          <w:sz w:val="24"/>
          <w:szCs w:val="24"/>
        </w:rPr>
        <w:t xml:space="preserve"> performance</w:t>
      </w:r>
      <w:r w:rsidR="00A766A3">
        <w:rPr>
          <w:rFonts w:cs="Calibri"/>
          <w:sz w:val="24"/>
          <w:szCs w:val="24"/>
        </w:rPr>
        <w:t xml:space="preserve"> </w:t>
      </w:r>
      <w:r w:rsidRPr="00E96009">
        <w:rPr>
          <w:rFonts w:cs="Calibri"/>
          <w:sz w:val="24"/>
          <w:szCs w:val="24"/>
        </w:rPr>
        <w:t xml:space="preserve">is a joint responsibility between Academic </w:t>
      </w:r>
      <w:r w:rsidR="00453D1D" w:rsidRPr="00E96009">
        <w:rPr>
          <w:rFonts w:cs="Calibri"/>
          <w:sz w:val="24"/>
          <w:szCs w:val="24"/>
        </w:rPr>
        <w:t>PPE</w:t>
      </w:r>
      <w:r w:rsidRPr="00E96009">
        <w:rPr>
          <w:rFonts w:cs="Calibri"/>
          <w:sz w:val="24"/>
          <w:szCs w:val="24"/>
        </w:rPr>
        <w:t xml:space="preserve"> Coordinator and </w:t>
      </w:r>
      <w:r w:rsidR="006A1A94">
        <w:rPr>
          <w:rFonts w:cs="Calibri"/>
          <w:sz w:val="24"/>
          <w:szCs w:val="24"/>
        </w:rPr>
        <w:t xml:space="preserve">site supervisor. The academic PPE coordinator grades Part 1-Simulation activities and other assignments and grades Part 2-Professional Development activities and the student PPE report.  The site supervisor assesses the performance of the student while on-site using </w:t>
      </w:r>
      <w:r w:rsidRPr="00E96009">
        <w:rPr>
          <w:rFonts w:cs="Calibri"/>
          <w:sz w:val="24"/>
          <w:szCs w:val="24"/>
        </w:rPr>
        <w:t xml:space="preserve">the Chicago State University  </w:t>
      </w:r>
      <w:r w:rsidR="00453D1D" w:rsidRPr="00E96009">
        <w:rPr>
          <w:rFonts w:cs="Calibri"/>
          <w:sz w:val="24"/>
          <w:szCs w:val="24"/>
        </w:rPr>
        <w:t>PPE</w:t>
      </w:r>
      <w:r w:rsidR="006A1A94">
        <w:rPr>
          <w:rFonts w:cs="Calibri"/>
          <w:sz w:val="24"/>
          <w:szCs w:val="24"/>
        </w:rPr>
        <w:t xml:space="preserve"> I</w:t>
      </w:r>
      <w:r w:rsidR="00F80ED6" w:rsidRPr="00E96009">
        <w:rPr>
          <w:rFonts w:cs="Calibri"/>
          <w:sz w:val="24"/>
          <w:szCs w:val="24"/>
        </w:rPr>
        <w:t xml:space="preserve"> Evaluation Form</w:t>
      </w:r>
      <w:r w:rsidR="006A1A94">
        <w:rPr>
          <w:rFonts w:cs="Calibri"/>
          <w:sz w:val="24"/>
          <w:szCs w:val="24"/>
        </w:rPr>
        <w:t xml:space="preserve"> </w:t>
      </w:r>
      <w:r w:rsidR="006A1A94" w:rsidRPr="002D4132">
        <w:rPr>
          <w:rFonts w:cs="Calibri"/>
          <w:sz w:val="24"/>
          <w:szCs w:val="24"/>
        </w:rPr>
        <w:t>(</w:t>
      </w:r>
      <w:r w:rsidR="00A766A3" w:rsidRPr="002D4132">
        <w:rPr>
          <w:rFonts w:cs="Calibri"/>
          <w:sz w:val="24"/>
          <w:szCs w:val="24"/>
        </w:rPr>
        <w:t>s</w:t>
      </w:r>
      <w:r w:rsidR="006A1A94" w:rsidRPr="002D4132">
        <w:rPr>
          <w:rFonts w:cs="Calibri"/>
          <w:sz w:val="24"/>
          <w:szCs w:val="24"/>
        </w:rPr>
        <w:t>ee Appendix</w:t>
      </w:r>
      <w:r w:rsidR="00E350BD" w:rsidRPr="002D4132">
        <w:rPr>
          <w:rFonts w:cs="Calibri"/>
          <w:sz w:val="24"/>
          <w:szCs w:val="24"/>
        </w:rPr>
        <w:t xml:space="preserve"> K</w:t>
      </w:r>
      <w:r w:rsidR="006A1A94" w:rsidRPr="002D4132">
        <w:rPr>
          <w:rFonts w:cs="Calibri"/>
          <w:sz w:val="24"/>
          <w:szCs w:val="24"/>
        </w:rPr>
        <w:t xml:space="preserve"> )</w:t>
      </w:r>
      <w:r w:rsidR="00F80ED6" w:rsidRPr="002D4132">
        <w:rPr>
          <w:rFonts w:cs="Calibri"/>
          <w:sz w:val="24"/>
          <w:szCs w:val="24"/>
        </w:rPr>
        <w:t>.</w:t>
      </w:r>
      <w:r w:rsidR="00F80ED6" w:rsidRPr="00E96009">
        <w:rPr>
          <w:rFonts w:cs="Calibri"/>
          <w:sz w:val="24"/>
          <w:szCs w:val="24"/>
        </w:rPr>
        <w:t xml:space="preserve"> </w:t>
      </w:r>
    </w:p>
    <w:p w14:paraId="443146EA" w14:textId="77777777" w:rsidR="006A1A94" w:rsidRDefault="006A1A94" w:rsidP="005F2D7C">
      <w:pPr>
        <w:pStyle w:val="ListParagraph"/>
        <w:spacing w:after="0" w:line="240" w:lineRule="auto"/>
        <w:ind w:left="0"/>
        <w:rPr>
          <w:rFonts w:cs="Calibri"/>
          <w:sz w:val="24"/>
          <w:szCs w:val="24"/>
        </w:rPr>
      </w:pPr>
    </w:p>
    <w:p w14:paraId="317A4C43" w14:textId="0F9627F1" w:rsidR="006A1A94" w:rsidRDefault="00962989" w:rsidP="006A1A94">
      <w:pPr>
        <w:pStyle w:val="ListParagraph"/>
        <w:spacing w:after="0" w:line="240" w:lineRule="auto"/>
        <w:ind w:left="0"/>
        <w:rPr>
          <w:rFonts w:cs="Calibri"/>
          <w:sz w:val="24"/>
          <w:szCs w:val="24"/>
        </w:rPr>
      </w:pPr>
      <w:r w:rsidRPr="00E96009">
        <w:rPr>
          <w:rFonts w:cs="Calibri"/>
          <w:sz w:val="24"/>
          <w:szCs w:val="24"/>
        </w:rPr>
        <w:t>PPE II</w:t>
      </w:r>
      <w:r w:rsidR="00AE4976" w:rsidRPr="00E96009">
        <w:rPr>
          <w:rFonts w:cs="Calibri"/>
          <w:sz w:val="24"/>
          <w:szCs w:val="24"/>
        </w:rPr>
        <w:t xml:space="preserve"> is </w:t>
      </w:r>
      <w:r w:rsidR="006A1A94">
        <w:rPr>
          <w:rFonts w:cs="Calibri"/>
          <w:sz w:val="24"/>
          <w:szCs w:val="24"/>
        </w:rPr>
        <w:t>graded on Part 1-Professional Development activities, Part 2-Presentation of PPE projects to the HIA faculty</w:t>
      </w:r>
      <w:r w:rsidR="00AE4976" w:rsidRPr="00E96009">
        <w:rPr>
          <w:rFonts w:cs="Calibri"/>
          <w:sz w:val="24"/>
          <w:szCs w:val="24"/>
        </w:rPr>
        <w:t xml:space="preserve">. </w:t>
      </w:r>
      <w:r w:rsidR="006A1A94">
        <w:rPr>
          <w:rFonts w:cs="Calibri"/>
          <w:sz w:val="24"/>
          <w:szCs w:val="24"/>
        </w:rPr>
        <w:t xml:space="preserve">The site supervisor assesses the performance of the student while on-site using </w:t>
      </w:r>
      <w:r w:rsidR="006A1A94" w:rsidRPr="00E96009">
        <w:rPr>
          <w:rFonts w:cs="Calibri"/>
          <w:sz w:val="24"/>
          <w:szCs w:val="24"/>
        </w:rPr>
        <w:t>the Chicago State University  PPE</w:t>
      </w:r>
      <w:r w:rsidR="006A1A94">
        <w:rPr>
          <w:rFonts w:cs="Calibri"/>
          <w:sz w:val="24"/>
          <w:szCs w:val="24"/>
        </w:rPr>
        <w:t xml:space="preserve"> I</w:t>
      </w:r>
      <w:r w:rsidR="006A1A94" w:rsidRPr="00E96009">
        <w:rPr>
          <w:rFonts w:cs="Calibri"/>
          <w:sz w:val="24"/>
          <w:szCs w:val="24"/>
        </w:rPr>
        <w:t xml:space="preserve"> Evaluation Form</w:t>
      </w:r>
      <w:r w:rsidR="006A1A94">
        <w:rPr>
          <w:rFonts w:cs="Calibri"/>
          <w:sz w:val="24"/>
          <w:szCs w:val="24"/>
        </w:rPr>
        <w:t xml:space="preserve"> </w:t>
      </w:r>
      <w:r w:rsidR="006A1A94" w:rsidRPr="002D4132">
        <w:rPr>
          <w:rFonts w:cs="Calibri"/>
          <w:sz w:val="24"/>
          <w:szCs w:val="24"/>
        </w:rPr>
        <w:t>(</w:t>
      </w:r>
      <w:r w:rsidR="002D4132" w:rsidRPr="002D4132">
        <w:rPr>
          <w:rFonts w:cs="Calibri"/>
          <w:sz w:val="24"/>
          <w:szCs w:val="24"/>
        </w:rPr>
        <w:t>s</w:t>
      </w:r>
      <w:r w:rsidR="006A1A94" w:rsidRPr="002D4132">
        <w:rPr>
          <w:rFonts w:cs="Calibri"/>
          <w:sz w:val="24"/>
          <w:szCs w:val="24"/>
        </w:rPr>
        <w:t>ee Appendix</w:t>
      </w:r>
      <w:r w:rsidR="00E350BD" w:rsidRPr="002D4132">
        <w:rPr>
          <w:rFonts w:cs="Calibri"/>
          <w:sz w:val="24"/>
          <w:szCs w:val="24"/>
        </w:rPr>
        <w:t xml:space="preserve"> K</w:t>
      </w:r>
      <w:r w:rsidR="006A1A94" w:rsidRPr="002D4132">
        <w:rPr>
          <w:rFonts w:cs="Calibri"/>
          <w:sz w:val="24"/>
          <w:szCs w:val="24"/>
        </w:rPr>
        <w:t xml:space="preserve"> ).</w:t>
      </w:r>
      <w:r w:rsidR="006A1A94" w:rsidRPr="00E96009">
        <w:rPr>
          <w:rFonts w:cs="Calibri"/>
          <w:sz w:val="24"/>
          <w:szCs w:val="24"/>
        </w:rPr>
        <w:t xml:space="preserve"> </w:t>
      </w:r>
    </w:p>
    <w:p w14:paraId="3BCC643B" w14:textId="77777777" w:rsidR="006A1A94" w:rsidRDefault="006A1A94" w:rsidP="005F2D7C">
      <w:pPr>
        <w:pStyle w:val="ListParagraph"/>
        <w:spacing w:after="0" w:line="240" w:lineRule="auto"/>
        <w:ind w:left="0"/>
        <w:rPr>
          <w:rFonts w:cs="Calibri"/>
          <w:sz w:val="24"/>
          <w:szCs w:val="24"/>
        </w:rPr>
      </w:pPr>
    </w:p>
    <w:p w14:paraId="2B2E069F"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To receive a passing grade</w:t>
      </w:r>
      <w:r w:rsidR="006A1A94">
        <w:rPr>
          <w:rFonts w:cs="Calibri"/>
          <w:sz w:val="24"/>
          <w:szCs w:val="24"/>
        </w:rPr>
        <w:t>,</w:t>
      </w:r>
      <w:r w:rsidRPr="00E96009">
        <w:rPr>
          <w:rFonts w:cs="Calibri"/>
          <w:sz w:val="24"/>
          <w:szCs w:val="24"/>
        </w:rPr>
        <w:t xml:space="preserve"> a student must </w:t>
      </w:r>
      <w:r w:rsidR="006A1A94">
        <w:rPr>
          <w:rFonts w:cs="Calibri"/>
          <w:sz w:val="24"/>
          <w:szCs w:val="24"/>
        </w:rPr>
        <w:t>earn</w:t>
      </w:r>
      <w:r w:rsidRPr="00E96009">
        <w:rPr>
          <w:rFonts w:cs="Calibri"/>
          <w:sz w:val="24"/>
          <w:szCs w:val="24"/>
        </w:rPr>
        <w:t xml:space="preserve"> a minimum </w:t>
      </w:r>
      <w:r w:rsidR="006A1A94">
        <w:rPr>
          <w:rFonts w:cs="Calibri"/>
          <w:sz w:val="24"/>
          <w:szCs w:val="24"/>
        </w:rPr>
        <w:t xml:space="preserve">of 75% from all combined categories from all sources.   </w:t>
      </w:r>
      <w:r w:rsidRPr="00E96009">
        <w:rPr>
          <w:rFonts w:cs="Calibri"/>
          <w:sz w:val="24"/>
          <w:szCs w:val="24"/>
        </w:rPr>
        <w:t xml:space="preserve">Any student who receives a failing score from their </w:t>
      </w:r>
      <w:r w:rsidR="00453D1D" w:rsidRPr="00E96009">
        <w:rPr>
          <w:rFonts w:cs="Calibri"/>
          <w:sz w:val="24"/>
          <w:szCs w:val="24"/>
        </w:rPr>
        <w:t>PPE</w:t>
      </w:r>
      <w:r w:rsidRPr="00E96009">
        <w:rPr>
          <w:rFonts w:cs="Calibri"/>
          <w:sz w:val="24"/>
          <w:szCs w:val="24"/>
        </w:rPr>
        <w:t xml:space="preserve"> evaluation </w:t>
      </w:r>
      <w:r w:rsidR="006A1A94">
        <w:rPr>
          <w:rFonts w:cs="Calibri"/>
          <w:sz w:val="24"/>
          <w:szCs w:val="24"/>
        </w:rPr>
        <w:t>will need to repeat the course per HIA policy.  This will require the student to</w:t>
      </w:r>
      <w:r w:rsidRPr="00E96009">
        <w:rPr>
          <w:rFonts w:cs="Calibri"/>
          <w:sz w:val="24"/>
          <w:szCs w:val="24"/>
        </w:rPr>
        <w:t xml:space="preserve"> re-register</w:t>
      </w:r>
      <w:r w:rsidR="006A1A94">
        <w:rPr>
          <w:rFonts w:cs="Calibri"/>
          <w:sz w:val="24"/>
          <w:szCs w:val="24"/>
        </w:rPr>
        <w:t xml:space="preserve"> </w:t>
      </w:r>
      <w:r w:rsidRPr="00E96009">
        <w:rPr>
          <w:rFonts w:cs="Calibri"/>
          <w:sz w:val="24"/>
          <w:szCs w:val="24"/>
        </w:rPr>
        <w:t xml:space="preserve">and pay for the course. The probationary/dismissal policy described previously also applies to </w:t>
      </w:r>
      <w:r w:rsidR="00453D1D" w:rsidRPr="00E96009">
        <w:rPr>
          <w:rFonts w:cs="Calibri"/>
          <w:sz w:val="24"/>
          <w:szCs w:val="24"/>
        </w:rPr>
        <w:t>PPE</w:t>
      </w:r>
      <w:r w:rsidRPr="00E96009">
        <w:rPr>
          <w:rFonts w:cs="Calibri"/>
          <w:sz w:val="24"/>
          <w:szCs w:val="24"/>
        </w:rPr>
        <w:t xml:space="preserve"> courses.</w:t>
      </w:r>
    </w:p>
    <w:p w14:paraId="1FC0DDC7" w14:textId="77777777" w:rsidR="00AE4976" w:rsidRPr="00E96009" w:rsidRDefault="00AE4976" w:rsidP="005F2D7C">
      <w:pPr>
        <w:pStyle w:val="ListParagraph"/>
        <w:spacing w:after="0" w:line="240" w:lineRule="auto"/>
        <w:ind w:left="0"/>
        <w:rPr>
          <w:rFonts w:cs="Calibri"/>
          <w:sz w:val="24"/>
          <w:szCs w:val="24"/>
        </w:rPr>
      </w:pPr>
    </w:p>
    <w:p w14:paraId="4508D0DE"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Students evaluate </w:t>
      </w:r>
      <w:r w:rsidR="00354998">
        <w:rPr>
          <w:rFonts w:cs="Calibri"/>
          <w:sz w:val="24"/>
          <w:szCs w:val="24"/>
        </w:rPr>
        <w:t>PPE</w:t>
      </w:r>
      <w:r w:rsidRPr="00E96009">
        <w:rPr>
          <w:rFonts w:cs="Calibri"/>
          <w:sz w:val="24"/>
          <w:szCs w:val="24"/>
        </w:rPr>
        <w:t xml:space="preserve"> I and II experiences using the Student Evaluation of </w:t>
      </w:r>
      <w:r w:rsidR="00453D1D" w:rsidRPr="00E96009">
        <w:rPr>
          <w:rFonts w:cs="Calibri"/>
          <w:sz w:val="24"/>
          <w:szCs w:val="24"/>
        </w:rPr>
        <w:t>PPE</w:t>
      </w:r>
      <w:r w:rsidRPr="00E96009">
        <w:rPr>
          <w:rFonts w:cs="Calibri"/>
          <w:sz w:val="24"/>
          <w:szCs w:val="24"/>
        </w:rPr>
        <w:t xml:space="preserve"> </w:t>
      </w:r>
      <w:r w:rsidR="006A1A94">
        <w:rPr>
          <w:rFonts w:cs="Calibri"/>
          <w:sz w:val="24"/>
          <w:szCs w:val="24"/>
        </w:rPr>
        <w:t xml:space="preserve">Site </w:t>
      </w:r>
      <w:r w:rsidRPr="00E96009">
        <w:rPr>
          <w:rFonts w:cs="Calibri"/>
          <w:sz w:val="24"/>
          <w:szCs w:val="24"/>
        </w:rPr>
        <w:t>form</w:t>
      </w:r>
      <w:r w:rsidR="00354998">
        <w:rPr>
          <w:rFonts w:cs="Calibri"/>
          <w:sz w:val="24"/>
          <w:szCs w:val="24"/>
        </w:rPr>
        <w:t xml:space="preserve"> </w:t>
      </w:r>
      <w:r w:rsidR="00354998" w:rsidRPr="002D4132">
        <w:rPr>
          <w:rFonts w:cs="Calibri"/>
          <w:sz w:val="24"/>
          <w:szCs w:val="24"/>
        </w:rPr>
        <w:t>(see Ap</w:t>
      </w:r>
      <w:r w:rsidRPr="002D4132">
        <w:rPr>
          <w:rFonts w:cs="Calibri"/>
          <w:sz w:val="24"/>
          <w:szCs w:val="24"/>
        </w:rPr>
        <w:t xml:space="preserve">pendix </w:t>
      </w:r>
      <w:r w:rsidR="00E350BD" w:rsidRPr="002D4132">
        <w:rPr>
          <w:rFonts w:cs="Calibri"/>
          <w:sz w:val="24"/>
          <w:szCs w:val="24"/>
        </w:rPr>
        <w:t>K</w:t>
      </w:r>
      <w:r w:rsidR="00354998" w:rsidRPr="002D4132">
        <w:rPr>
          <w:rFonts w:cs="Calibri"/>
          <w:sz w:val="24"/>
          <w:szCs w:val="24"/>
        </w:rPr>
        <w:t>)</w:t>
      </w:r>
      <w:r w:rsidRPr="002D4132">
        <w:rPr>
          <w:rFonts w:cs="Calibri"/>
          <w:sz w:val="24"/>
          <w:szCs w:val="24"/>
        </w:rPr>
        <w:t>.</w:t>
      </w:r>
      <w:r w:rsidRPr="00E96009">
        <w:rPr>
          <w:rFonts w:cs="Calibri"/>
          <w:sz w:val="24"/>
          <w:szCs w:val="24"/>
        </w:rPr>
        <w:t xml:space="preserve"> </w:t>
      </w:r>
      <w:r w:rsidR="006A1A94">
        <w:rPr>
          <w:rFonts w:cs="Calibri"/>
          <w:sz w:val="24"/>
          <w:szCs w:val="24"/>
        </w:rPr>
        <w:t xml:space="preserve"> The evaluation forms are kept as part of the HIA program files. </w:t>
      </w:r>
    </w:p>
    <w:p w14:paraId="7E41A99D" w14:textId="77777777" w:rsidR="00AE4976" w:rsidRDefault="00AE4976" w:rsidP="005F2D7C">
      <w:pPr>
        <w:pStyle w:val="ListParagraph"/>
        <w:spacing w:after="0" w:line="240" w:lineRule="auto"/>
        <w:ind w:left="0"/>
        <w:rPr>
          <w:rFonts w:cs="Calibri"/>
          <w:b/>
          <w:sz w:val="24"/>
          <w:szCs w:val="24"/>
        </w:rPr>
      </w:pPr>
    </w:p>
    <w:p w14:paraId="7470CEBB" w14:textId="77777777" w:rsidR="003255CE" w:rsidRPr="00E96009" w:rsidRDefault="003255CE" w:rsidP="005F2D7C">
      <w:pPr>
        <w:pStyle w:val="ListParagraph"/>
        <w:spacing w:after="0" w:line="240" w:lineRule="auto"/>
        <w:ind w:left="0"/>
        <w:rPr>
          <w:rFonts w:cs="Calibri"/>
          <w:b/>
          <w:sz w:val="24"/>
          <w:szCs w:val="24"/>
        </w:rPr>
      </w:pPr>
    </w:p>
    <w:p w14:paraId="26B7C8A8" w14:textId="77777777" w:rsidR="00AE4976" w:rsidRPr="00E96009" w:rsidRDefault="00AE4976" w:rsidP="00E73A05">
      <w:pPr>
        <w:pStyle w:val="ListParagraph"/>
        <w:spacing w:after="0" w:line="240" w:lineRule="auto"/>
        <w:ind w:left="0"/>
        <w:jc w:val="center"/>
        <w:rPr>
          <w:rFonts w:cs="Calibri"/>
          <w:b/>
          <w:sz w:val="24"/>
          <w:szCs w:val="24"/>
        </w:rPr>
      </w:pPr>
      <w:r w:rsidRPr="00E96009">
        <w:rPr>
          <w:rFonts w:cs="Calibri"/>
          <w:b/>
          <w:sz w:val="24"/>
          <w:szCs w:val="24"/>
        </w:rPr>
        <w:lastRenderedPageBreak/>
        <w:t>Grievance Policy</w:t>
      </w:r>
    </w:p>
    <w:p w14:paraId="73999E15"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Students are directed to become familiar with and follow the university and college grievance policies. Based on the University and College grievance policies</w:t>
      </w:r>
      <w:r w:rsidR="006A1A94">
        <w:rPr>
          <w:rFonts w:cs="Calibri"/>
          <w:sz w:val="24"/>
          <w:szCs w:val="24"/>
        </w:rPr>
        <w:t>,</w:t>
      </w:r>
      <w:r w:rsidRPr="00E96009">
        <w:rPr>
          <w:rFonts w:cs="Calibri"/>
          <w:sz w:val="24"/>
          <w:szCs w:val="24"/>
        </w:rPr>
        <w:t xml:space="preserve"> the </w:t>
      </w:r>
      <w:r w:rsidR="00205E24" w:rsidRPr="00E96009">
        <w:rPr>
          <w:rFonts w:cs="Calibri"/>
          <w:sz w:val="24"/>
          <w:szCs w:val="24"/>
        </w:rPr>
        <w:t>Health Information Administration Program</w:t>
      </w:r>
      <w:r w:rsidRPr="00E96009">
        <w:rPr>
          <w:rFonts w:cs="Calibri"/>
          <w:sz w:val="24"/>
          <w:szCs w:val="24"/>
        </w:rPr>
        <w:t xml:space="preserve"> has a</w:t>
      </w:r>
      <w:r w:rsidR="00354998">
        <w:rPr>
          <w:rFonts w:cs="Calibri"/>
          <w:sz w:val="24"/>
          <w:szCs w:val="24"/>
        </w:rPr>
        <w:t>dopted the following procedures:</w:t>
      </w:r>
    </w:p>
    <w:p w14:paraId="67528FA7" w14:textId="77777777" w:rsidR="00AE4976" w:rsidRPr="00E96009" w:rsidRDefault="00AE4976" w:rsidP="005F2D7C">
      <w:pPr>
        <w:pStyle w:val="ListParagraph"/>
        <w:spacing w:after="0" w:line="240" w:lineRule="auto"/>
        <w:ind w:left="0"/>
        <w:rPr>
          <w:rFonts w:cs="Calibri"/>
          <w:b/>
          <w:sz w:val="24"/>
          <w:szCs w:val="24"/>
        </w:rPr>
      </w:pPr>
    </w:p>
    <w:p w14:paraId="655DD59A" w14:textId="77777777" w:rsidR="00AE4976" w:rsidRPr="00E96009" w:rsidRDefault="004C15F3" w:rsidP="005F2D7C">
      <w:pPr>
        <w:pStyle w:val="ListParagraph"/>
        <w:spacing w:after="0" w:line="240" w:lineRule="auto"/>
        <w:ind w:left="0"/>
        <w:rPr>
          <w:rFonts w:cs="Calibri"/>
          <w:b/>
          <w:sz w:val="24"/>
          <w:szCs w:val="24"/>
        </w:rPr>
      </w:pPr>
      <w:r>
        <w:rPr>
          <w:rFonts w:cs="Calibri"/>
          <w:b/>
          <w:sz w:val="24"/>
          <w:szCs w:val="24"/>
        </w:rPr>
        <w:t>Program</w:t>
      </w:r>
      <w:r w:rsidR="00AE4976" w:rsidRPr="00E96009">
        <w:rPr>
          <w:rFonts w:cs="Calibri"/>
          <w:b/>
          <w:sz w:val="24"/>
          <w:szCs w:val="24"/>
        </w:rPr>
        <w:t xml:space="preserve"> Level Student Grievance Procedure</w:t>
      </w:r>
    </w:p>
    <w:p w14:paraId="5BD87047"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Prior to the filing of a formal grievance, an earnest effort should be made to resolve the matter at the level of occurrence. If the matter cannot be resolved at the student-instructor level, the following formal procedure is to be followed. All documentation is to be signed and dated by each individual involved in the process.</w:t>
      </w:r>
    </w:p>
    <w:p w14:paraId="19582CE3" w14:textId="77777777" w:rsidR="00AE4976" w:rsidRPr="00E96009" w:rsidRDefault="00AE4976" w:rsidP="005F2D7C">
      <w:pPr>
        <w:pStyle w:val="ListParagraph"/>
        <w:spacing w:after="0" w:line="240" w:lineRule="auto"/>
        <w:ind w:left="0"/>
        <w:rPr>
          <w:rFonts w:cs="Calibri"/>
          <w:sz w:val="24"/>
          <w:szCs w:val="24"/>
        </w:rPr>
      </w:pPr>
    </w:p>
    <w:p w14:paraId="66BEB2D1"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Step 1. Conference between student and instructor.</w:t>
      </w:r>
    </w:p>
    <w:p w14:paraId="3CDED82A"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A student who has a grievance against an instructor should first complete the grievance form “Petition for Hearing” obtainable from the program office and submitted to the program director and instructor. Please see Appendix IX for a sample form.</w:t>
      </w:r>
    </w:p>
    <w:p w14:paraId="4C178DBC" w14:textId="77777777" w:rsidR="00E84B78"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A formal meeting with the instructor concerned is then held within 5 school days in an attempt to resolve their differences. The student may request their advisor attend the </w:t>
      </w:r>
    </w:p>
    <w:p w14:paraId="3EA55444"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conference as a neutral party. The instructor will document the outcome of the meeting and notify the student grievant in writing within five (5) school days. A routing form is obtainable from the program office and all pertinent material are to be forwarded to the program director/chair. Please see sample form in Appendix X.</w:t>
      </w:r>
    </w:p>
    <w:p w14:paraId="679E8EEA" w14:textId="77777777" w:rsidR="00AE4976" w:rsidRPr="00E96009" w:rsidRDefault="00AE4976" w:rsidP="005F2D7C">
      <w:pPr>
        <w:pStyle w:val="ListParagraph"/>
        <w:spacing w:after="0" w:line="240" w:lineRule="auto"/>
        <w:ind w:left="0"/>
        <w:rPr>
          <w:rFonts w:cs="Calibri"/>
          <w:b/>
          <w:sz w:val="24"/>
          <w:szCs w:val="24"/>
        </w:rPr>
      </w:pPr>
    </w:p>
    <w:p w14:paraId="48DD9B85"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Step 2. Conference between student and program director/chair</w:t>
      </w:r>
    </w:p>
    <w:p w14:paraId="78A42876"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If an equitable solution cannot be reached in Step 1, the student grievant must make a request, in writing, to the program director/chair for a formal meeting to discuss the matter. The instructor against whom the complaint is made may, at the discretion of the program director/chair be included in the meeting. The program director/chair will prepare a written report of her/his recommendation on the outcome of the deliberation and provide it to the student grievant and the instructor within five (5) school days.</w:t>
      </w:r>
    </w:p>
    <w:p w14:paraId="4CB12D54" w14:textId="77777777" w:rsidR="00AE4976" w:rsidRPr="00E96009" w:rsidRDefault="00AE4976" w:rsidP="005F2D7C">
      <w:pPr>
        <w:pStyle w:val="ListParagraph"/>
        <w:spacing w:after="0" w:line="240" w:lineRule="auto"/>
        <w:ind w:left="0"/>
        <w:rPr>
          <w:rFonts w:cs="Calibri"/>
          <w:b/>
          <w:sz w:val="24"/>
          <w:szCs w:val="24"/>
        </w:rPr>
      </w:pPr>
    </w:p>
    <w:p w14:paraId="4424D019"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Step 3. Hearing before program level grievance committee.</w:t>
      </w:r>
    </w:p>
    <w:p w14:paraId="53502E17"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If an equitable solution is not reached in Step 2, the program director/chair will appoint a program level grievance committee within five (5) school days.</w:t>
      </w:r>
    </w:p>
    <w:p w14:paraId="46050E7C" w14:textId="77777777" w:rsidR="00080D48" w:rsidRPr="00E96009" w:rsidRDefault="00080D48" w:rsidP="005F2D7C">
      <w:pPr>
        <w:pStyle w:val="ListParagraph"/>
        <w:spacing w:after="0" w:line="240" w:lineRule="auto"/>
        <w:ind w:left="0"/>
        <w:rPr>
          <w:rFonts w:cs="Calibri"/>
          <w:sz w:val="24"/>
          <w:szCs w:val="24"/>
        </w:rPr>
      </w:pPr>
    </w:p>
    <w:p w14:paraId="4B0974A0"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The members of the program level grievance committee will include:</w:t>
      </w:r>
    </w:p>
    <w:p w14:paraId="44CC0633" w14:textId="77777777" w:rsidR="00AE4976" w:rsidRPr="00E96009" w:rsidRDefault="00AE4976" w:rsidP="007B3B78">
      <w:pPr>
        <w:pStyle w:val="ListParagraph"/>
        <w:numPr>
          <w:ilvl w:val="0"/>
          <w:numId w:val="22"/>
        </w:numPr>
        <w:spacing w:after="0" w:line="240" w:lineRule="auto"/>
        <w:rPr>
          <w:rFonts w:cs="Calibri"/>
          <w:sz w:val="24"/>
          <w:szCs w:val="24"/>
        </w:rPr>
      </w:pPr>
      <w:r w:rsidRPr="00E96009">
        <w:rPr>
          <w:rFonts w:cs="Calibri"/>
          <w:sz w:val="24"/>
          <w:szCs w:val="24"/>
        </w:rPr>
        <w:t>The program director/chair or her/his representative (chair of the committee).</w:t>
      </w:r>
    </w:p>
    <w:p w14:paraId="6216B7D4" w14:textId="77777777" w:rsidR="00AE4976" w:rsidRPr="00E96009" w:rsidRDefault="00AE4976" w:rsidP="007B3B78">
      <w:pPr>
        <w:pStyle w:val="ListParagraph"/>
        <w:numPr>
          <w:ilvl w:val="0"/>
          <w:numId w:val="22"/>
        </w:numPr>
        <w:spacing w:after="0" w:line="240" w:lineRule="auto"/>
        <w:rPr>
          <w:rFonts w:cs="Calibri"/>
          <w:sz w:val="24"/>
          <w:szCs w:val="24"/>
        </w:rPr>
      </w:pPr>
      <w:r w:rsidRPr="00E96009">
        <w:rPr>
          <w:rFonts w:cs="Calibri"/>
          <w:sz w:val="24"/>
          <w:szCs w:val="24"/>
        </w:rPr>
        <w:t>One faculty member from the program</w:t>
      </w:r>
    </w:p>
    <w:p w14:paraId="1C973009" w14:textId="77777777" w:rsidR="00AE4976" w:rsidRPr="00E96009" w:rsidRDefault="00AE4976" w:rsidP="007B3B78">
      <w:pPr>
        <w:pStyle w:val="ListParagraph"/>
        <w:numPr>
          <w:ilvl w:val="0"/>
          <w:numId w:val="22"/>
        </w:numPr>
        <w:spacing w:after="0" w:line="240" w:lineRule="auto"/>
        <w:rPr>
          <w:rFonts w:cs="Calibri"/>
          <w:sz w:val="24"/>
          <w:szCs w:val="24"/>
        </w:rPr>
      </w:pPr>
      <w:r w:rsidRPr="00E96009">
        <w:rPr>
          <w:rFonts w:cs="Calibri"/>
          <w:sz w:val="24"/>
          <w:szCs w:val="24"/>
        </w:rPr>
        <w:t>One student member from the program</w:t>
      </w:r>
    </w:p>
    <w:p w14:paraId="6F1A91F3"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The program level grievance committee will be responsible for conducting a hearing with the student grievant and the instructor and evaluating all information. The committee will submit a written report of its recommendations after deliberation to the student grievant, the instructor, Program Director and the Dean within five (5) school days.</w:t>
      </w:r>
    </w:p>
    <w:p w14:paraId="695DF875" w14:textId="77777777" w:rsidR="00205E24" w:rsidRPr="00E96009" w:rsidRDefault="00205E24" w:rsidP="005F2D7C">
      <w:pPr>
        <w:pStyle w:val="ListParagraph"/>
        <w:spacing w:after="0" w:line="240" w:lineRule="auto"/>
        <w:ind w:left="0"/>
        <w:rPr>
          <w:rFonts w:cs="Calibri"/>
          <w:b/>
          <w:sz w:val="24"/>
          <w:szCs w:val="24"/>
        </w:rPr>
      </w:pPr>
    </w:p>
    <w:p w14:paraId="551190F8"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Step 4. Hearing before college level ad hoc grievance committee.</w:t>
      </w:r>
    </w:p>
    <w:p w14:paraId="1DF36C96"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lastRenderedPageBreak/>
        <w:t>If an equitable solution is not reached in Step 3, either party must submit a written appeal to the Dean of the College of Health Sciences and the Program Director within 5 working days. From this point on, the college level grievance procedure takes effect.</w:t>
      </w:r>
    </w:p>
    <w:p w14:paraId="1E997EF3"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Students grieving can continue in classes until a resolution has been reached. Therefore, close attention must be paid to the time frame for the grievance process. Students may not progress to </w:t>
      </w:r>
      <w:r w:rsidR="00962989" w:rsidRPr="00E96009">
        <w:rPr>
          <w:rFonts w:cs="Calibri"/>
          <w:sz w:val="24"/>
          <w:szCs w:val="24"/>
        </w:rPr>
        <w:t>PPE II</w:t>
      </w:r>
      <w:r w:rsidRPr="00E96009">
        <w:rPr>
          <w:rFonts w:cs="Calibri"/>
          <w:sz w:val="24"/>
          <w:szCs w:val="24"/>
        </w:rPr>
        <w:t xml:space="preserve"> while grieving. If the outcome of the deliberation requires the student to repeat a course, the student will be dropped from other coursework</w:t>
      </w:r>
      <w:r w:rsidR="006A1A94">
        <w:rPr>
          <w:rFonts w:cs="Calibri"/>
          <w:sz w:val="24"/>
          <w:szCs w:val="24"/>
        </w:rPr>
        <w:t>,</w:t>
      </w:r>
      <w:r w:rsidRPr="00E96009">
        <w:rPr>
          <w:rFonts w:cs="Calibri"/>
          <w:sz w:val="24"/>
          <w:szCs w:val="24"/>
        </w:rPr>
        <w:t xml:space="preserve"> and a contract </w:t>
      </w:r>
      <w:r w:rsidR="006A1A94">
        <w:rPr>
          <w:rFonts w:cs="Calibri"/>
          <w:sz w:val="24"/>
          <w:szCs w:val="24"/>
        </w:rPr>
        <w:t xml:space="preserve">developed </w:t>
      </w:r>
      <w:r w:rsidRPr="00E96009">
        <w:rPr>
          <w:rFonts w:cs="Calibri"/>
          <w:sz w:val="24"/>
          <w:szCs w:val="24"/>
        </w:rPr>
        <w:t>that outlines the student requirements and progression through the program.</w:t>
      </w:r>
    </w:p>
    <w:p w14:paraId="01A7FC8F" w14:textId="77777777" w:rsidR="00AE4976" w:rsidRPr="00E96009" w:rsidRDefault="00AE4976" w:rsidP="005F2D7C">
      <w:pPr>
        <w:pStyle w:val="ListParagraph"/>
        <w:spacing w:after="0" w:line="240" w:lineRule="auto"/>
        <w:ind w:left="0"/>
        <w:rPr>
          <w:rFonts w:cs="Calibri"/>
          <w:b/>
          <w:sz w:val="24"/>
          <w:szCs w:val="24"/>
        </w:rPr>
      </w:pPr>
    </w:p>
    <w:p w14:paraId="2490A9FB"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College Level</w:t>
      </w:r>
      <w:r w:rsidR="006A1A94">
        <w:rPr>
          <w:rFonts w:cs="Calibri"/>
          <w:b/>
          <w:sz w:val="24"/>
          <w:szCs w:val="24"/>
        </w:rPr>
        <w:t>-</w:t>
      </w:r>
      <w:r w:rsidRPr="00E96009">
        <w:rPr>
          <w:rFonts w:cs="Calibri"/>
          <w:b/>
          <w:sz w:val="24"/>
          <w:szCs w:val="24"/>
        </w:rPr>
        <w:t>Student Grievance Procedure</w:t>
      </w:r>
    </w:p>
    <w:p w14:paraId="5CD5C638"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The programs in the College of Health Sciences provide professional level students with a written copy of procedures for grievances and the student and instructor responsibilities. Causes for grievances include:</w:t>
      </w:r>
    </w:p>
    <w:p w14:paraId="102234FD" w14:textId="77777777" w:rsidR="00917D7A" w:rsidRPr="00E96009" w:rsidRDefault="00AE4976" w:rsidP="007B3B78">
      <w:pPr>
        <w:pStyle w:val="ListParagraph"/>
        <w:numPr>
          <w:ilvl w:val="0"/>
          <w:numId w:val="23"/>
        </w:numPr>
        <w:spacing w:after="0" w:line="240" w:lineRule="auto"/>
        <w:rPr>
          <w:rFonts w:cs="Calibri"/>
          <w:sz w:val="24"/>
          <w:szCs w:val="24"/>
        </w:rPr>
      </w:pPr>
      <w:r w:rsidRPr="00E96009">
        <w:rPr>
          <w:rFonts w:cs="Calibri"/>
          <w:sz w:val="24"/>
          <w:szCs w:val="24"/>
        </w:rPr>
        <w:t xml:space="preserve">Admission </w:t>
      </w:r>
      <w:r w:rsidR="00917D7A" w:rsidRPr="00E96009">
        <w:rPr>
          <w:rFonts w:cs="Calibri"/>
          <w:sz w:val="24"/>
          <w:szCs w:val="24"/>
        </w:rPr>
        <w:t xml:space="preserve">to </w:t>
      </w:r>
      <w:r w:rsidR="006A1A94">
        <w:rPr>
          <w:rFonts w:cs="Calibri"/>
          <w:sz w:val="24"/>
          <w:szCs w:val="24"/>
        </w:rPr>
        <w:t xml:space="preserve">the </w:t>
      </w:r>
      <w:r w:rsidR="00917D7A" w:rsidRPr="00E96009">
        <w:rPr>
          <w:rFonts w:cs="Calibri"/>
          <w:sz w:val="24"/>
          <w:szCs w:val="24"/>
        </w:rPr>
        <w:t>professional course sequence</w:t>
      </w:r>
    </w:p>
    <w:p w14:paraId="0B579997" w14:textId="77777777" w:rsidR="00AE4976" w:rsidRPr="00E96009" w:rsidRDefault="00AE4976" w:rsidP="007B3B78">
      <w:pPr>
        <w:pStyle w:val="ListParagraph"/>
        <w:numPr>
          <w:ilvl w:val="0"/>
          <w:numId w:val="23"/>
        </w:numPr>
        <w:spacing w:after="0" w:line="240" w:lineRule="auto"/>
        <w:rPr>
          <w:rFonts w:cs="Calibri"/>
          <w:sz w:val="24"/>
          <w:szCs w:val="24"/>
        </w:rPr>
      </w:pPr>
      <w:r w:rsidRPr="00E96009">
        <w:rPr>
          <w:rFonts w:cs="Calibri"/>
          <w:sz w:val="24"/>
          <w:szCs w:val="24"/>
        </w:rPr>
        <w:t>Admission to clinical experiences.</w:t>
      </w:r>
    </w:p>
    <w:p w14:paraId="3AABFADD" w14:textId="77777777" w:rsidR="00917D7A" w:rsidRPr="00E96009" w:rsidRDefault="00AE4976" w:rsidP="007B3B78">
      <w:pPr>
        <w:pStyle w:val="ListParagraph"/>
        <w:numPr>
          <w:ilvl w:val="0"/>
          <w:numId w:val="23"/>
        </w:numPr>
        <w:spacing w:after="0" w:line="240" w:lineRule="auto"/>
        <w:rPr>
          <w:rFonts w:cs="Calibri"/>
          <w:sz w:val="24"/>
          <w:szCs w:val="24"/>
        </w:rPr>
      </w:pPr>
      <w:r w:rsidRPr="00E96009">
        <w:rPr>
          <w:rFonts w:cs="Calibri"/>
          <w:sz w:val="24"/>
          <w:szCs w:val="24"/>
        </w:rPr>
        <w:t xml:space="preserve">Evaluation of student performance in courses, </w:t>
      </w:r>
      <w:r w:rsidR="006A1A94">
        <w:rPr>
          <w:rFonts w:cs="Calibri"/>
          <w:sz w:val="24"/>
          <w:szCs w:val="24"/>
        </w:rPr>
        <w:t>PPE</w:t>
      </w:r>
      <w:r w:rsidRPr="00E96009">
        <w:rPr>
          <w:rFonts w:cs="Calibri"/>
          <w:sz w:val="24"/>
          <w:szCs w:val="24"/>
        </w:rPr>
        <w:t xml:space="preserve"> settings, or other program-related activities. </w:t>
      </w:r>
    </w:p>
    <w:p w14:paraId="72C3D549" w14:textId="77777777" w:rsidR="00AE4976" w:rsidRPr="00E96009" w:rsidRDefault="00AE4976" w:rsidP="00917D7A">
      <w:pPr>
        <w:pStyle w:val="ListParagraph"/>
        <w:spacing w:after="0" w:line="240" w:lineRule="auto"/>
        <w:ind w:left="0"/>
        <w:rPr>
          <w:rFonts w:cs="Calibri"/>
          <w:sz w:val="24"/>
          <w:szCs w:val="24"/>
        </w:rPr>
      </w:pPr>
      <w:r w:rsidRPr="00E96009">
        <w:rPr>
          <w:rFonts w:cs="Calibri"/>
          <w:sz w:val="24"/>
          <w:szCs w:val="24"/>
        </w:rPr>
        <w:t>Student grievance procedures and guidelines and the Petition for Hearing‟ are available from the respective programs.</w:t>
      </w:r>
    </w:p>
    <w:p w14:paraId="5DDA4C07" w14:textId="77777777" w:rsidR="006A1A94" w:rsidRPr="00E96009" w:rsidRDefault="006A1A94" w:rsidP="005F2D7C">
      <w:pPr>
        <w:pStyle w:val="ListParagraph"/>
        <w:spacing w:after="0" w:line="240" w:lineRule="auto"/>
        <w:ind w:left="0"/>
        <w:rPr>
          <w:rFonts w:cs="Calibri"/>
          <w:b/>
          <w:sz w:val="24"/>
          <w:szCs w:val="24"/>
        </w:rPr>
      </w:pPr>
    </w:p>
    <w:p w14:paraId="1AA381C9"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Steps Prior to Hearing:</w:t>
      </w:r>
    </w:p>
    <w:p w14:paraId="0DB6BC50"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1. To initiate a formal grievance, the student must file a completed Petition for Hearing with the student’s program director/ chairperson.</w:t>
      </w:r>
    </w:p>
    <w:p w14:paraId="3662F6B2"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2. Before a formal grievance can rise to the college level, it must have proceeded through</w:t>
      </w:r>
      <w:r w:rsidR="00354998">
        <w:rPr>
          <w:rFonts w:cs="Calibri"/>
          <w:sz w:val="24"/>
          <w:szCs w:val="24"/>
        </w:rPr>
        <w:t xml:space="preserve"> </w:t>
      </w:r>
      <w:r w:rsidRPr="00E96009">
        <w:rPr>
          <w:rFonts w:cs="Calibri"/>
          <w:sz w:val="24"/>
          <w:szCs w:val="24"/>
        </w:rPr>
        <w:t>the prior levels of deliberation indicated below: (Each department may have detailed procedures for action at each level.)</w:t>
      </w:r>
    </w:p>
    <w:p w14:paraId="0D9ED5E5" w14:textId="77777777" w:rsidR="00080D48" w:rsidRPr="00E96009" w:rsidRDefault="00AE4976" w:rsidP="00354998">
      <w:pPr>
        <w:pStyle w:val="ListParagraph"/>
        <w:numPr>
          <w:ilvl w:val="0"/>
          <w:numId w:val="33"/>
        </w:numPr>
        <w:spacing w:after="0" w:line="240" w:lineRule="auto"/>
        <w:rPr>
          <w:rFonts w:cs="Calibri"/>
          <w:sz w:val="24"/>
          <w:szCs w:val="24"/>
        </w:rPr>
      </w:pPr>
      <w:r w:rsidRPr="00E96009">
        <w:rPr>
          <w:rFonts w:cs="Calibri"/>
          <w:sz w:val="24"/>
          <w:szCs w:val="24"/>
        </w:rPr>
        <w:t>Conference between instructor and student.</w:t>
      </w:r>
    </w:p>
    <w:p w14:paraId="218073C1" w14:textId="77777777" w:rsidR="00AE4976" w:rsidRPr="00E96009" w:rsidRDefault="00AE4976" w:rsidP="00354998">
      <w:pPr>
        <w:pStyle w:val="ListParagraph"/>
        <w:numPr>
          <w:ilvl w:val="0"/>
          <w:numId w:val="33"/>
        </w:numPr>
        <w:spacing w:after="0" w:line="240" w:lineRule="auto"/>
        <w:rPr>
          <w:rFonts w:cs="Calibri"/>
          <w:sz w:val="24"/>
          <w:szCs w:val="24"/>
        </w:rPr>
      </w:pPr>
      <w:r w:rsidRPr="00E96009">
        <w:rPr>
          <w:rFonts w:cs="Calibri"/>
          <w:sz w:val="24"/>
          <w:szCs w:val="24"/>
        </w:rPr>
        <w:t>Conference between program director/ chairperson and student.</w:t>
      </w:r>
    </w:p>
    <w:p w14:paraId="57E58A7B" w14:textId="77777777" w:rsidR="00AE4976" w:rsidRPr="00E96009" w:rsidRDefault="00AE4976" w:rsidP="00354998">
      <w:pPr>
        <w:pStyle w:val="ListParagraph"/>
        <w:numPr>
          <w:ilvl w:val="0"/>
          <w:numId w:val="33"/>
        </w:numPr>
        <w:spacing w:after="0" w:line="240" w:lineRule="auto"/>
        <w:rPr>
          <w:rFonts w:cs="Calibri"/>
          <w:sz w:val="24"/>
          <w:szCs w:val="24"/>
        </w:rPr>
      </w:pPr>
      <w:r w:rsidRPr="00E96009">
        <w:rPr>
          <w:rFonts w:cs="Calibri"/>
          <w:sz w:val="24"/>
          <w:szCs w:val="24"/>
        </w:rPr>
        <w:t>Hearing before program level grievance committee.</w:t>
      </w:r>
    </w:p>
    <w:p w14:paraId="1BFE6295" w14:textId="77777777" w:rsidR="00AE4976" w:rsidRPr="00E96009" w:rsidRDefault="00AE4976" w:rsidP="005F2D7C">
      <w:pPr>
        <w:pStyle w:val="ListParagraph"/>
        <w:spacing w:after="0" w:line="240" w:lineRule="auto"/>
        <w:ind w:left="0"/>
        <w:rPr>
          <w:rFonts w:cs="Calibri"/>
          <w:b/>
          <w:sz w:val="24"/>
          <w:szCs w:val="24"/>
        </w:rPr>
      </w:pPr>
    </w:p>
    <w:p w14:paraId="0918B610" w14:textId="77777777" w:rsidR="00354998" w:rsidRDefault="00AE4976" w:rsidP="005F2D7C">
      <w:pPr>
        <w:pStyle w:val="ListParagraph"/>
        <w:spacing w:after="0" w:line="240" w:lineRule="auto"/>
        <w:ind w:left="0"/>
        <w:rPr>
          <w:rFonts w:cs="Calibri"/>
          <w:b/>
          <w:sz w:val="24"/>
          <w:szCs w:val="24"/>
        </w:rPr>
      </w:pPr>
      <w:r w:rsidRPr="00E96009">
        <w:rPr>
          <w:rFonts w:cs="Calibri"/>
          <w:b/>
          <w:sz w:val="24"/>
          <w:szCs w:val="24"/>
        </w:rPr>
        <w:t>Composition of College-Level Grievance Committee</w:t>
      </w:r>
    </w:p>
    <w:p w14:paraId="140D45AD" w14:textId="77777777" w:rsidR="00AE4976" w:rsidRPr="00354998" w:rsidRDefault="00AE4976" w:rsidP="00354998">
      <w:pPr>
        <w:pStyle w:val="ListParagraph"/>
        <w:numPr>
          <w:ilvl w:val="0"/>
          <w:numId w:val="34"/>
        </w:numPr>
        <w:spacing w:after="0" w:line="240" w:lineRule="auto"/>
        <w:rPr>
          <w:rFonts w:cs="Calibri"/>
          <w:b/>
          <w:sz w:val="24"/>
          <w:szCs w:val="24"/>
        </w:rPr>
      </w:pPr>
      <w:r w:rsidRPr="00E96009">
        <w:rPr>
          <w:rFonts w:cs="Calibri"/>
          <w:sz w:val="24"/>
          <w:szCs w:val="24"/>
        </w:rPr>
        <w:t>The Dean of the College or his/her representative from the College of Health Sciences.</w:t>
      </w:r>
    </w:p>
    <w:p w14:paraId="5C36CAB9" w14:textId="77777777" w:rsidR="00AE4976" w:rsidRPr="00E96009" w:rsidRDefault="00AE4976" w:rsidP="00354998">
      <w:pPr>
        <w:pStyle w:val="ListParagraph"/>
        <w:numPr>
          <w:ilvl w:val="0"/>
          <w:numId w:val="34"/>
        </w:numPr>
        <w:spacing w:after="0" w:line="240" w:lineRule="auto"/>
        <w:rPr>
          <w:rFonts w:cs="Calibri"/>
          <w:sz w:val="24"/>
          <w:szCs w:val="24"/>
        </w:rPr>
      </w:pPr>
      <w:r w:rsidRPr="00E96009">
        <w:rPr>
          <w:rFonts w:cs="Calibri"/>
          <w:sz w:val="24"/>
          <w:szCs w:val="24"/>
        </w:rPr>
        <w:t>One faculty member from the program involved.</w:t>
      </w:r>
    </w:p>
    <w:p w14:paraId="3D0C02FC" w14:textId="77777777" w:rsidR="00AE4976" w:rsidRPr="00E96009" w:rsidRDefault="00AE4976" w:rsidP="00354998">
      <w:pPr>
        <w:pStyle w:val="ListParagraph"/>
        <w:numPr>
          <w:ilvl w:val="0"/>
          <w:numId w:val="34"/>
        </w:numPr>
        <w:spacing w:after="0" w:line="240" w:lineRule="auto"/>
        <w:rPr>
          <w:rFonts w:cs="Calibri"/>
          <w:sz w:val="24"/>
          <w:szCs w:val="24"/>
        </w:rPr>
      </w:pPr>
      <w:r w:rsidRPr="00E96009">
        <w:rPr>
          <w:rFonts w:cs="Calibri"/>
          <w:sz w:val="24"/>
          <w:szCs w:val="24"/>
        </w:rPr>
        <w:t>One College of Health Sciences faculty member not from the program involved.</w:t>
      </w:r>
    </w:p>
    <w:p w14:paraId="10DB46FB" w14:textId="77777777" w:rsidR="00AE4976" w:rsidRPr="00E96009" w:rsidRDefault="00AE4976" w:rsidP="00354998">
      <w:pPr>
        <w:pStyle w:val="ListParagraph"/>
        <w:numPr>
          <w:ilvl w:val="0"/>
          <w:numId w:val="34"/>
        </w:numPr>
        <w:spacing w:after="0" w:line="240" w:lineRule="auto"/>
        <w:rPr>
          <w:rFonts w:cs="Calibri"/>
          <w:sz w:val="24"/>
          <w:szCs w:val="24"/>
        </w:rPr>
      </w:pPr>
      <w:r w:rsidRPr="00E96009">
        <w:rPr>
          <w:rFonts w:cs="Calibri"/>
          <w:sz w:val="24"/>
          <w:szCs w:val="24"/>
        </w:rPr>
        <w:t>One College of Health Sciences student not from the program.5. One student from the program involved.</w:t>
      </w:r>
    </w:p>
    <w:p w14:paraId="473EBEF5" w14:textId="77777777" w:rsidR="00AE4976" w:rsidRPr="00E96009" w:rsidRDefault="00AE4976" w:rsidP="005F2D7C">
      <w:pPr>
        <w:pStyle w:val="ListParagraph"/>
        <w:spacing w:after="0" w:line="240" w:lineRule="auto"/>
        <w:ind w:left="0"/>
        <w:rPr>
          <w:rFonts w:cs="Calibri"/>
          <w:sz w:val="24"/>
          <w:szCs w:val="24"/>
        </w:rPr>
      </w:pPr>
    </w:p>
    <w:p w14:paraId="4D30AA8C" w14:textId="77777777" w:rsidR="00AE4976" w:rsidRPr="00E96009" w:rsidRDefault="001B1EAF" w:rsidP="005F2D7C">
      <w:pPr>
        <w:pStyle w:val="ListParagraph"/>
        <w:spacing w:after="0" w:line="240" w:lineRule="auto"/>
        <w:ind w:left="0"/>
        <w:rPr>
          <w:rFonts w:cs="Calibri"/>
          <w:sz w:val="24"/>
          <w:szCs w:val="24"/>
        </w:rPr>
      </w:pPr>
      <w:r w:rsidRPr="00E96009">
        <w:rPr>
          <w:rFonts w:cs="Calibri"/>
          <w:sz w:val="24"/>
          <w:szCs w:val="24"/>
        </w:rPr>
        <w:t>R</w:t>
      </w:r>
      <w:r w:rsidR="00AE4976" w:rsidRPr="00E96009">
        <w:rPr>
          <w:rFonts w:cs="Calibri"/>
          <w:sz w:val="24"/>
          <w:szCs w:val="24"/>
        </w:rPr>
        <w:t>esolution of the committee will be based on a two-third majority vote. Decisions are forwarded to the Dean of The College of Health Sciences. The decision of the dean will be final.</w:t>
      </w:r>
    </w:p>
    <w:p w14:paraId="5F0BAC20" w14:textId="77777777" w:rsidR="00AE4976" w:rsidRPr="00E96009" w:rsidRDefault="00AE4976" w:rsidP="005F2D7C">
      <w:pPr>
        <w:pStyle w:val="ListParagraph"/>
        <w:spacing w:after="0" w:line="240" w:lineRule="auto"/>
        <w:ind w:left="0"/>
        <w:rPr>
          <w:rFonts w:cs="Calibri"/>
          <w:b/>
          <w:sz w:val="24"/>
          <w:szCs w:val="24"/>
        </w:rPr>
      </w:pPr>
    </w:p>
    <w:p w14:paraId="5DD73DB6" w14:textId="77777777" w:rsidR="00AE4976" w:rsidRPr="00E96009" w:rsidRDefault="00AE4976" w:rsidP="005F2D7C">
      <w:pPr>
        <w:pStyle w:val="ListParagraph"/>
        <w:spacing w:after="0" w:line="240" w:lineRule="auto"/>
        <w:ind w:left="0"/>
        <w:rPr>
          <w:rFonts w:cs="Calibri"/>
          <w:b/>
          <w:sz w:val="24"/>
          <w:szCs w:val="24"/>
        </w:rPr>
      </w:pPr>
      <w:r w:rsidRPr="00E96009">
        <w:rPr>
          <w:rFonts w:cs="Calibri"/>
          <w:b/>
          <w:sz w:val="24"/>
          <w:szCs w:val="24"/>
        </w:rPr>
        <w:t>University Level Grievance Procedure</w:t>
      </w:r>
    </w:p>
    <w:p w14:paraId="25675326"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The purpose of the university’s grievance procedure is to provide students with a fair method of resolving conflicts with faculty, staff, and administrators. When a grade or evaluation dispute occurs, students are required to file their written petition or grievance within 60 days </w:t>
      </w:r>
      <w:r w:rsidRPr="00E96009">
        <w:rPr>
          <w:rFonts w:cs="Calibri"/>
          <w:sz w:val="24"/>
          <w:szCs w:val="24"/>
        </w:rPr>
        <w:lastRenderedPageBreak/>
        <w:t xml:space="preserve">after the grade has been rendered. Petitions or grievances initiated after the </w:t>
      </w:r>
      <w:r w:rsidR="004D0E62" w:rsidRPr="00E96009">
        <w:rPr>
          <w:rFonts w:cs="Calibri"/>
          <w:sz w:val="24"/>
          <w:szCs w:val="24"/>
        </w:rPr>
        <w:t>60-day</w:t>
      </w:r>
      <w:r w:rsidRPr="00E96009">
        <w:rPr>
          <w:rFonts w:cs="Calibri"/>
          <w:sz w:val="24"/>
          <w:szCs w:val="24"/>
        </w:rPr>
        <w:t xml:space="preserve"> deadline will not be considered. Students should take the following steps when filing a petition or grievance:</w:t>
      </w:r>
    </w:p>
    <w:p w14:paraId="07ED9F17" w14:textId="77777777" w:rsidR="00AE4976" w:rsidRPr="00E96009" w:rsidRDefault="00AE4976" w:rsidP="005F2D7C">
      <w:pPr>
        <w:pStyle w:val="ListParagraph"/>
        <w:spacing w:after="0" w:line="240" w:lineRule="auto"/>
        <w:ind w:left="0"/>
        <w:rPr>
          <w:rFonts w:cs="Calibri"/>
          <w:sz w:val="24"/>
          <w:szCs w:val="24"/>
        </w:rPr>
      </w:pPr>
    </w:p>
    <w:p w14:paraId="41FCF75E"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1. Students who receive failing grades because of nonattendance are required to submit medical evidence documenting their incapacity to complete the course during the period in question. Such petitions are forwarded to the Appeals Committee in the Registrar’s Office for review. The decision of the Appeals Committee will be final.</w:t>
      </w:r>
    </w:p>
    <w:p w14:paraId="20AAABF7" w14:textId="77777777" w:rsidR="00E73A05" w:rsidRPr="00E96009" w:rsidRDefault="00E73A05" w:rsidP="005F2D7C">
      <w:pPr>
        <w:pStyle w:val="ListParagraph"/>
        <w:spacing w:after="0" w:line="240" w:lineRule="auto"/>
        <w:ind w:left="0"/>
        <w:rPr>
          <w:rFonts w:cs="Calibri"/>
          <w:sz w:val="24"/>
          <w:szCs w:val="24"/>
        </w:rPr>
      </w:pPr>
    </w:p>
    <w:p w14:paraId="4E93DBE6"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2. When a grade or evaluation dispute occurs, students should discuss with the instructor how the grade or evaluation was determined. This conference should be held as soon as possible after the grade has been rendered. As far as possible, the student and the instructor should attempt to resolve the issue among themselves. Many </w:t>
      </w:r>
      <w:r w:rsidR="004D0E62" w:rsidRPr="00E96009">
        <w:rPr>
          <w:rFonts w:cs="Calibri"/>
          <w:sz w:val="24"/>
          <w:szCs w:val="24"/>
        </w:rPr>
        <w:t>times,</w:t>
      </w:r>
      <w:r w:rsidRPr="00E96009">
        <w:rPr>
          <w:rFonts w:cs="Calibri"/>
          <w:sz w:val="24"/>
          <w:szCs w:val="24"/>
        </w:rPr>
        <w:t xml:space="preserve"> questions about grades can best be resolved through communication with the instructor.</w:t>
      </w:r>
    </w:p>
    <w:p w14:paraId="1967F71A" w14:textId="77777777" w:rsidR="00E73A05" w:rsidRPr="00E96009" w:rsidRDefault="00E73A05" w:rsidP="005F2D7C">
      <w:pPr>
        <w:pStyle w:val="ListParagraph"/>
        <w:spacing w:after="0" w:line="240" w:lineRule="auto"/>
        <w:ind w:left="0"/>
        <w:rPr>
          <w:rFonts w:cs="Calibri"/>
          <w:sz w:val="24"/>
          <w:szCs w:val="24"/>
        </w:rPr>
      </w:pPr>
    </w:p>
    <w:p w14:paraId="447F4D2D" w14:textId="77777777" w:rsidR="00080D48" w:rsidRPr="00E96009" w:rsidRDefault="00AE4976" w:rsidP="005F2D7C">
      <w:pPr>
        <w:pStyle w:val="ListParagraph"/>
        <w:spacing w:after="0" w:line="240" w:lineRule="auto"/>
        <w:ind w:left="0"/>
        <w:rPr>
          <w:rFonts w:cs="Calibri"/>
          <w:sz w:val="24"/>
          <w:szCs w:val="24"/>
        </w:rPr>
      </w:pPr>
      <w:r w:rsidRPr="00E96009">
        <w:rPr>
          <w:rFonts w:cs="Calibri"/>
          <w:sz w:val="24"/>
          <w:szCs w:val="24"/>
        </w:rPr>
        <w:t xml:space="preserve">3. If questions still remain following the conference with the instructor, the issue should be referred first to the department chairperson or program director. The department chairperson or program director will arrange a meeting with the student and the instructor and attempt to resolve the issue. In accordance with established departmental procedures, the chairperson or program director may appoint a </w:t>
      </w:r>
    </w:p>
    <w:p w14:paraId="62C0A20B"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committee to hear the student complaint and provide recommendations. Nearly all student complaints should be resolved at this level.</w:t>
      </w:r>
    </w:p>
    <w:p w14:paraId="13157304" w14:textId="77777777" w:rsidR="00E73A05" w:rsidRPr="00E96009" w:rsidRDefault="00E73A05" w:rsidP="005F2D7C">
      <w:pPr>
        <w:pStyle w:val="ListParagraph"/>
        <w:spacing w:after="0" w:line="240" w:lineRule="auto"/>
        <w:ind w:left="0"/>
        <w:rPr>
          <w:rFonts w:cs="Calibri"/>
          <w:sz w:val="24"/>
          <w:szCs w:val="24"/>
        </w:rPr>
      </w:pPr>
    </w:p>
    <w:p w14:paraId="38EA0CF6"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4. If the program director is unable to arrive at a resolution that is satisfactory to both the student and the instructor, the issue may be referred to the appropriate academic dean. The dean will appoint a grievance committee to hear the complaint and provide advice. The committee shall consist of three faculty members and two students appointed by the dean in accordance with established college procedures. The ordinary rights of parties at a hearing (student or instructor) shall apply, including the right to notice of hearing and decision reached; the right to be present at the hearing, together with legal counsel; and the right to present and inspect evidence. Spec</w:t>
      </w:r>
      <w:r w:rsidR="004C15F3">
        <w:rPr>
          <w:rFonts w:cs="Calibri"/>
          <w:sz w:val="24"/>
          <w:szCs w:val="24"/>
        </w:rPr>
        <w:t xml:space="preserve">ific procedures for the hearing, </w:t>
      </w:r>
      <w:r w:rsidRPr="00E96009">
        <w:rPr>
          <w:rFonts w:cs="Calibri"/>
          <w:sz w:val="24"/>
          <w:szCs w:val="24"/>
        </w:rPr>
        <w:t>of each case</w:t>
      </w:r>
      <w:r w:rsidR="004C15F3">
        <w:rPr>
          <w:rFonts w:cs="Calibri"/>
          <w:sz w:val="24"/>
          <w:szCs w:val="24"/>
        </w:rPr>
        <w:t>,</w:t>
      </w:r>
      <w:r w:rsidRPr="00E96009">
        <w:rPr>
          <w:rFonts w:cs="Calibri"/>
          <w:sz w:val="24"/>
          <w:szCs w:val="24"/>
        </w:rPr>
        <w:t xml:space="preserve"> shall be determined by members of the committee. Following the hearing, the committee will present its advice to the dean and communicate its recommendations to the department chairperson or program director, to the instructor, and to the student. The decision of the dean will be final.</w:t>
      </w:r>
    </w:p>
    <w:p w14:paraId="06000F2A" w14:textId="77777777" w:rsidR="00E73A05" w:rsidRPr="00E96009" w:rsidRDefault="00E73A05" w:rsidP="005F2D7C">
      <w:pPr>
        <w:pStyle w:val="ListParagraph"/>
        <w:spacing w:after="0" w:line="240" w:lineRule="auto"/>
        <w:ind w:left="0"/>
        <w:rPr>
          <w:rFonts w:cs="Calibri"/>
          <w:sz w:val="24"/>
          <w:szCs w:val="24"/>
        </w:rPr>
      </w:pPr>
    </w:p>
    <w:p w14:paraId="4B5270E9"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5. If the student requests and the instructor does not object, the dean may resolve the problem without the intervention of a grievance committee.</w:t>
      </w:r>
    </w:p>
    <w:p w14:paraId="34C26C64" w14:textId="77777777" w:rsidR="00AE4976" w:rsidRPr="00E96009" w:rsidRDefault="00AE4976" w:rsidP="005F2D7C">
      <w:pPr>
        <w:pStyle w:val="ListParagraph"/>
        <w:spacing w:after="0" w:line="240" w:lineRule="auto"/>
        <w:ind w:left="0"/>
        <w:rPr>
          <w:rFonts w:cs="Calibri"/>
          <w:sz w:val="24"/>
          <w:szCs w:val="24"/>
        </w:rPr>
      </w:pPr>
    </w:p>
    <w:p w14:paraId="21C518B0" w14:textId="77777777" w:rsidR="00AE4976" w:rsidRPr="00E96009" w:rsidRDefault="00AE4976" w:rsidP="005F2D7C">
      <w:pPr>
        <w:pStyle w:val="ListParagraph"/>
        <w:spacing w:after="0" w:line="240" w:lineRule="auto"/>
        <w:ind w:left="0"/>
        <w:rPr>
          <w:rFonts w:cs="Calibri"/>
          <w:sz w:val="24"/>
          <w:szCs w:val="24"/>
        </w:rPr>
      </w:pPr>
      <w:r w:rsidRPr="00E96009">
        <w:rPr>
          <w:rFonts w:cs="Calibri"/>
          <w:sz w:val="24"/>
          <w:szCs w:val="24"/>
        </w:rPr>
        <w:t>Complaints, grievances, and appeals relating to financial assistance, faculty oral English proficiency, student conduct, and other issues that are not covered in the catalog or in the Student Handbook are referred to the University Ombudsperson.</w:t>
      </w:r>
    </w:p>
    <w:p w14:paraId="2150E20B" w14:textId="77777777" w:rsidR="00AE4976" w:rsidRPr="00E96009" w:rsidRDefault="00AE4976" w:rsidP="005F2D7C">
      <w:pPr>
        <w:rPr>
          <w:rFonts w:ascii="Calibri" w:hAnsi="Calibri" w:cs="Calibri"/>
          <w:sz w:val="24"/>
          <w:szCs w:val="24"/>
        </w:rPr>
      </w:pPr>
    </w:p>
    <w:p w14:paraId="36FC8C20" w14:textId="77777777" w:rsidR="00AA6203" w:rsidRPr="00E96009" w:rsidRDefault="00AA6203" w:rsidP="005F2D7C">
      <w:pPr>
        <w:pStyle w:val="Heading4"/>
        <w:jc w:val="left"/>
        <w:rPr>
          <w:rFonts w:ascii="Calibri" w:hAnsi="Calibri" w:cs="Calibri"/>
          <w:color w:val="000000"/>
          <w:szCs w:val="24"/>
        </w:rPr>
      </w:pPr>
      <w:r w:rsidRPr="00E96009">
        <w:rPr>
          <w:rFonts w:ascii="Calibri" w:hAnsi="Calibri" w:cs="Calibri"/>
          <w:color w:val="000000"/>
          <w:szCs w:val="24"/>
        </w:rPr>
        <w:lastRenderedPageBreak/>
        <w:t>HIA Faculty Compliance with Policy</w:t>
      </w:r>
    </w:p>
    <w:p w14:paraId="11987015" w14:textId="77777777" w:rsidR="00AA6203" w:rsidRPr="00E96009" w:rsidRDefault="00AA6203" w:rsidP="005F2D7C">
      <w:pPr>
        <w:tabs>
          <w:tab w:val="left" w:pos="648"/>
        </w:tabs>
        <w:rPr>
          <w:rFonts w:ascii="Calibri" w:hAnsi="Calibri" w:cs="Calibri"/>
          <w:b/>
          <w:color w:val="000000"/>
          <w:sz w:val="24"/>
          <w:szCs w:val="24"/>
        </w:rPr>
      </w:pPr>
      <w:r w:rsidRPr="00E96009">
        <w:rPr>
          <w:rFonts w:ascii="Calibri" w:hAnsi="Calibri" w:cs="Calibri"/>
          <w:color w:val="000000"/>
          <w:sz w:val="24"/>
          <w:szCs w:val="24"/>
        </w:rPr>
        <w:t xml:space="preserve">Each HIA course syllabus contains a statement concerning the terms upon which a student will be dropped from that particular class in accordance with this policy.  It is important that HIA students adhere to these terms.  It is also important for a student to take responsibility for officially dropping a course and not depend on a faculty member to do so.  Remember that it will be your (F) grade.  </w:t>
      </w:r>
    </w:p>
    <w:p w14:paraId="2010A1E8" w14:textId="77777777" w:rsidR="00B32DC9" w:rsidRDefault="00B32DC9" w:rsidP="00B32DC9">
      <w:pPr>
        <w:jc w:val="both"/>
        <w:rPr>
          <w:b/>
          <w:color w:val="000000"/>
          <w:sz w:val="24"/>
        </w:rPr>
      </w:pPr>
    </w:p>
    <w:p w14:paraId="392017AD" w14:textId="77777777" w:rsidR="00E84B78" w:rsidRDefault="00E84B78" w:rsidP="00516928">
      <w:pPr>
        <w:pStyle w:val="BodyText2"/>
        <w:jc w:val="center"/>
        <w:rPr>
          <w:b/>
          <w:szCs w:val="24"/>
        </w:rPr>
      </w:pPr>
    </w:p>
    <w:p w14:paraId="1F390BE3" w14:textId="77777777" w:rsidR="00516928" w:rsidRDefault="00516928" w:rsidP="00516928">
      <w:pPr>
        <w:pStyle w:val="BodyText2"/>
        <w:jc w:val="center"/>
        <w:rPr>
          <w:b/>
          <w:szCs w:val="24"/>
        </w:rPr>
      </w:pPr>
      <w:r w:rsidRPr="00A563A7">
        <w:rPr>
          <w:b/>
          <w:szCs w:val="24"/>
        </w:rPr>
        <w:t>EMERGENCIES</w:t>
      </w:r>
    </w:p>
    <w:p w14:paraId="6A89B43E" w14:textId="77777777" w:rsidR="00516928" w:rsidRDefault="00516928" w:rsidP="00516928">
      <w:pPr>
        <w:pStyle w:val="BodyText2"/>
        <w:jc w:val="center"/>
        <w:rPr>
          <w:szCs w:val="24"/>
        </w:rPr>
      </w:pPr>
    </w:p>
    <w:p w14:paraId="3FD491E1" w14:textId="77777777" w:rsidR="00516928" w:rsidRPr="00E96009" w:rsidRDefault="00516928" w:rsidP="00516928">
      <w:pPr>
        <w:pStyle w:val="Heading3"/>
        <w:rPr>
          <w:rFonts w:ascii="Calibri" w:hAnsi="Calibri" w:cs="Calibri"/>
          <w:bCs/>
          <w:color w:val="000000"/>
        </w:rPr>
      </w:pPr>
      <w:bookmarkStart w:id="2" w:name="_Toc17216382"/>
      <w:r w:rsidRPr="00E96009">
        <w:rPr>
          <w:rFonts w:ascii="Calibri" w:hAnsi="Calibri" w:cs="Calibri"/>
          <w:bCs/>
          <w:color w:val="000000"/>
        </w:rPr>
        <w:t>Adverse Weather</w:t>
      </w:r>
      <w:bookmarkEnd w:id="2"/>
    </w:p>
    <w:p w14:paraId="58ED3908" w14:textId="77777777" w:rsidR="00516928" w:rsidRPr="00E96009" w:rsidRDefault="00516928" w:rsidP="00516928">
      <w:pPr>
        <w:pStyle w:val="BodyText2"/>
        <w:rPr>
          <w:rFonts w:ascii="Calibri" w:hAnsi="Calibri" w:cs="Calibri"/>
          <w:szCs w:val="24"/>
        </w:rPr>
      </w:pPr>
      <w:r w:rsidRPr="00E96009">
        <w:rPr>
          <w:rFonts w:ascii="Calibri" w:hAnsi="Calibri" w:cs="Calibri"/>
          <w:szCs w:val="24"/>
        </w:rPr>
        <w:t xml:space="preserve">When adverse weather conditions necessitate class cancellation or closing, announcements will be made on local radio and televisions.  No announcements will be made when the University is open.  CSU does not ask students to assume </w:t>
      </w:r>
      <w:r w:rsidR="000F18F9" w:rsidRPr="00E96009">
        <w:rPr>
          <w:rFonts w:ascii="Calibri" w:hAnsi="Calibri" w:cs="Calibri"/>
          <w:szCs w:val="24"/>
        </w:rPr>
        <w:t xml:space="preserve">the </w:t>
      </w:r>
      <w:r w:rsidRPr="00E96009">
        <w:rPr>
          <w:rFonts w:ascii="Calibri" w:hAnsi="Calibri" w:cs="Calibri"/>
          <w:szCs w:val="24"/>
        </w:rPr>
        <w:t>undue risk when traveling to class.  Students who are prevented by weather from reaching classes when the campus is open should contact the instructor at the phone number provided in the course syllabus as soon as possible.</w:t>
      </w:r>
    </w:p>
    <w:p w14:paraId="1FB1CF03" w14:textId="77777777" w:rsidR="00516928" w:rsidRPr="00E96009" w:rsidRDefault="00516928" w:rsidP="00516928">
      <w:pPr>
        <w:pStyle w:val="BodyText2"/>
        <w:rPr>
          <w:rFonts w:ascii="Calibri" w:hAnsi="Calibri" w:cs="Calibri"/>
          <w:szCs w:val="24"/>
        </w:rPr>
      </w:pPr>
    </w:p>
    <w:p w14:paraId="035F572C" w14:textId="77777777" w:rsidR="00516928" w:rsidRPr="00E96009" w:rsidRDefault="00516928" w:rsidP="00516928">
      <w:pPr>
        <w:pStyle w:val="BodyText2"/>
        <w:rPr>
          <w:rFonts w:ascii="Calibri" w:hAnsi="Calibri" w:cs="Calibri"/>
          <w:b/>
          <w:bCs/>
          <w:color w:val="000000"/>
        </w:rPr>
      </w:pPr>
      <w:r w:rsidRPr="00E96009">
        <w:rPr>
          <w:rFonts w:ascii="Calibri" w:hAnsi="Calibri" w:cs="Calibri"/>
          <w:b/>
          <w:bCs/>
          <w:color w:val="000000"/>
        </w:rPr>
        <w:t xml:space="preserve">Announcement System  </w:t>
      </w:r>
    </w:p>
    <w:p w14:paraId="7B9FE57C" w14:textId="77777777" w:rsidR="00516928" w:rsidRPr="00E60729" w:rsidRDefault="00EE53F3" w:rsidP="00516928">
      <w:pPr>
        <w:pStyle w:val="BodyText2"/>
        <w:rPr>
          <w:rFonts w:ascii="Calibri" w:hAnsi="Calibri" w:cs="Calibri"/>
          <w:b/>
          <w:bCs/>
        </w:rPr>
      </w:pPr>
      <w:r w:rsidRPr="00E60729">
        <w:rPr>
          <w:rStyle w:val="Strong"/>
        </w:rPr>
        <w:t>KUVRR</w:t>
      </w:r>
      <w:r w:rsidRPr="00E60729">
        <w:t xml:space="preserve"> (pronounced as cov-er) is the new Chicago State University safety App and Platform, being deployed to better serve the safety and crisis management needs of our students, faculty, administration, staff and visitors. https://www.csu.edu/csupolice/Kuvrr.htm</w:t>
      </w:r>
    </w:p>
    <w:p w14:paraId="4033B038" w14:textId="77777777" w:rsidR="00516928" w:rsidRPr="00E96009" w:rsidRDefault="00516928" w:rsidP="00516928">
      <w:pPr>
        <w:pStyle w:val="Heading3"/>
        <w:rPr>
          <w:rFonts w:ascii="Calibri" w:hAnsi="Calibri" w:cs="Calibri"/>
          <w:bCs/>
          <w:color w:val="000000"/>
        </w:rPr>
      </w:pPr>
      <w:bookmarkStart w:id="3" w:name="_Toc17216383"/>
      <w:r w:rsidRPr="00E96009">
        <w:rPr>
          <w:rFonts w:ascii="Calibri" w:hAnsi="Calibri" w:cs="Calibri"/>
          <w:bCs/>
          <w:color w:val="000000"/>
        </w:rPr>
        <w:t>Emergency Evacuations</w:t>
      </w:r>
      <w:bookmarkEnd w:id="3"/>
    </w:p>
    <w:p w14:paraId="19FC3D05" w14:textId="77777777" w:rsidR="00516928" w:rsidRPr="00E96009" w:rsidRDefault="00516928" w:rsidP="00516928">
      <w:pPr>
        <w:jc w:val="both"/>
        <w:rPr>
          <w:rFonts w:ascii="Calibri" w:hAnsi="Calibri" w:cs="Calibri"/>
          <w:color w:val="000000"/>
          <w:sz w:val="24"/>
        </w:rPr>
      </w:pPr>
      <w:r w:rsidRPr="00E96009">
        <w:rPr>
          <w:rFonts w:ascii="Calibri" w:hAnsi="Calibri" w:cs="Calibri"/>
          <w:color w:val="000000"/>
          <w:sz w:val="24"/>
        </w:rPr>
        <w:t>All emergencies occurring on campus, life</w:t>
      </w:r>
      <w:r w:rsidR="000F18F9" w:rsidRPr="00E96009">
        <w:rPr>
          <w:rFonts w:ascii="Calibri" w:hAnsi="Calibri" w:cs="Calibri"/>
          <w:color w:val="000000"/>
          <w:sz w:val="24"/>
        </w:rPr>
        <w:t>-</w:t>
      </w:r>
      <w:r w:rsidRPr="00E96009">
        <w:rPr>
          <w:rFonts w:ascii="Calibri" w:hAnsi="Calibri" w:cs="Calibri"/>
          <w:color w:val="000000"/>
          <w:sz w:val="24"/>
        </w:rPr>
        <w:t xml:space="preserve">threatening and non-life threatening should be reported to the campus police by calling ext. </w:t>
      </w:r>
      <w:r w:rsidR="000F18F9" w:rsidRPr="00E96009">
        <w:rPr>
          <w:rFonts w:ascii="Calibri" w:hAnsi="Calibri" w:cs="Calibri"/>
          <w:color w:val="000000"/>
          <w:sz w:val="24"/>
        </w:rPr>
        <w:t>Two thousand one hundred eleven</w:t>
      </w:r>
      <w:r w:rsidRPr="00E96009">
        <w:rPr>
          <w:rFonts w:ascii="Calibri" w:hAnsi="Calibri" w:cs="Calibri"/>
          <w:color w:val="000000"/>
          <w:sz w:val="24"/>
        </w:rPr>
        <w:t xml:space="preserve"> from any campus phone and either 911 or (773) 995-2111 from a cell phone.  Evacuate a building when the fire alarm sounds, you smell gas or smoke, see fire or is instructed to do so by staff or emergency personnel.  You may also receive instructions over the university’s public address s</w:t>
      </w:r>
      <w:r w:rsidR="00EE53F3">
        <w:rPr>
          <w:rFonts w:ascii="Calibri" w:hAnsi="Calibri" w:cs="Calibri"/>
          <w:color w:val="000000"/>
          <w:sz w:val="24"/>
        </w:rPr>
        <w:t xml:space="preserve">ystem </w:t>
      </w:r>
      <w:r w:rsidR="00EE53F3" w:rsidRPr="00E60729">
        <w:rPr>
          <w:rFonts w:ascii="Calibri" w:hAnsi="Calibri" w:cs="Calibri"/>
          <w:sz w:val="24"/>
        </w:rPr>
        <w:t>and KUVRR</w:t>
      </w:r>
      <w:r w:rsidRPr="00E96009">
        <w:rPr>
          <w:rFonts w:ascii="Calibri" w:hAnsi="Calibri" w:cs="Calibri"/>
          <w:color w:val="000000"/>
          <w:sz w:val="24"/>
        </w:rPr>
        <w:t>, the emergency notification system.</w:t>
      </w:r>
    </w:p>
    <w:p w14:paraId="7CBDB923" w14:textId="77777777" w:rsidR="00516928" w:rsidRPr="00E96009" w:rsidRDefault="00516928" w:rsidP="00516928">
      <w:pPr>
        <w:pStyle w:val="BodyText2"/>
        <w:rPr>
          <w:rFonts w:ascii="Calibri" w:hAnsi="Calibri" w:cs="Calibri"/>
          <w:b/>
          <w:bCs/>
          <w:color w:val="000000"/>
        </w:rPr>
      </w:pPr>
    </w:p>
    <w:p w14:paraId="15746921" w14:textId="77777777" w:rsidR="00516928" w:rsidRPr="00E96009" w:rsidRDefault="00516928" w:rsidP="00285E86">
      <w:pPr>
        <w:pStyle w:val="Heading3"/>
        <w:rPr>
          <w:rFonts w:ascii="Calibri" w:hAnsi="Calibri" w:cs="Calibri"/>
          <w:bCs/>
          <w:color w:val="000000"/>
        </w:rPr>
      </w:pPr>
      <w:bookmarkStart w:id="4" w:name="_Toc17216384"/>
      <w:r w:rsidRPr="00E96009">
        <w:rPr>
          <w:rFonts w:ascii="Calibri" w:hAnsi="Calibri" w:cs="Calibri"/>
          <w:bCs/>
          <w:color w:val="000000"/>
        </w:rPr>
        <w:t>Emergency Notification Program</w:t>
      </w:r>
      <w:bookmarkEnd w:id="4"/>
    </w:p>
    <w:p w14:paraId="2DF1E2BE" w14:textId="77777777" w:rsidR="00516928" w:rsidRDefault="00516928" w:rsidP="00516928">
      <w:pPr>
        <w:pStyle w:val="BodyText2"/>
        <w:rPr>
          <w:rFonts w:ascii="Calibri" w:hAnsi="Calibri" w:cs="Calibri"/>
          <w:color w:val="000000"/>
        </w:rPr>
      </w:pPr>
      <w:r w:rsidRPr="00E96009">
        <w:rPr>
          <w:rFonts w:ascii="Calibri" w:hAnsi="Calibri" w:cs="Calibri"/>
          <w:color w:val="000000"/>
        </w:rPr>
        <w:t xml:space="preserve">If possible, assist individuals with disabilities who require assistance to egress from an upper floor or sub-ground floor of a building.  Once an evacuation has been mandated, all evacuees should meet at a designated location where attendance must be taken.  If anyone is missing, emergency personnel must be informed immediately.  Visit </w:t>
      </w:r>
      <w:hyperlink r:id="rId21" w:history="1">
        <w:r w:rsidR="00EE53F3" w:rsidRPr="00EA1BCC">
          <w:rPr>
            <w:rStyle w:val="Hyperlink"/>
            <w:rFonts w:ascii="Calibri" w:hAnsi="Calibri" w:cs="Calibri"/>
          </w:rPr>
          <w:t>https://www.csu.edu/csupolice/Kuvrr.htm</w:t>
        </w:r>
      </w:hyperlink>
      <w:r w:rsidR="00EE53F3">
        <w:rPr>
          <w:rFonts w:ascii="Calibri" w:hAnsi="Calibri" w:cs="Calibri"/>
          <w:color w:val="000000"/>
        </w:rPr>
        <w:t>.</w:t>
      </w:r>
    </w:p>
    <w:p w14:paraId="5E0D63E1" w14:textId="77777777" w:rsidR="00516928" w:rsidRPr="00E96009" w:rsidRDefault="00516928" w:rsidP="00516928">
      <w:pPr>
        <w:pStyle w:val="BodyText2"/>
        <w:rPr>
          <w:rFonts w:ascii="Calibri" w:hAnsi="Calibri" w:cs="Calibri"/>
          <w:color w:val="000000"/>
        </w:rPr>
      </w:pPr>
    </w:p>
    <w:p w14:paraId="42BDA99F" w14:textId="77777777" w:rsidR="00516928" w:rsidRPr="00E96009" w:rsidRDefault="00516928" w:rsidP="00285E86">
      <w:pPr>
        <w:pStyle w:val="Heading3"/>
        <w:rPr>
          <w:rFonts w:ascii="Calibri" w:hAnsi="Calibri" w:cs="Calibri"/>
          <w:bCs/>
          <w:color w:val="000000"/>
        </w:rPr>
      </w:pPr>
      <w:bookmarkStart w:id="5" w:name="_Toc17216385"/>
      <w:r w:rsidRPr="00E96009">
        <w:rPr>
          <w:rFonts w:ascii="Calibri" w:hAnsi="Calibri" w:cs="Calibri"/>
          <w:bCs/>
          <w:color w:val="000000"/>
        </w:rPr>
        <w:t>Fire</w:t>
      </w:r>
      <w:bookmarkEnd w:id="5"/>
    </w:p>
    <w:p w14:paraId="01210E69" w14:textId="77777777" w:rsidR="00516928" w:rsidRPr="00E96009" w:rsidRDefault="00516928" w:rsidP="00516928">
      <w:pPr>
        <w:pStyle w:val="BodyText2"/>
        <w:rPr>
          <w:rFonts w:ascii="Calibri" w:hAnsi="Calibri" w:cs="Calibri"/>
          <w:color w:val="000000"/>
        </w:rPr>
      </w:pPr>
      <w:r w:rsidRPr="00E96009">
        <w:rPr>
          <w:rFonts w:ascii="Calibri" w:hAnsi="Calibri" w:cs="Calibri"/>
          <w:color w:val="000000"/>
        </w:rPr>
        <w:t>If the fire alarm sounds, students are to leave the building in an orderly manner and wait</w:t>
      </w:r>
      <w:r w:rsidR="006A1A94">
        <w:rPr>
          <w:rFonts w:ascii="Calibri" w:hAnsi="Calibri" w:cs="Calibri"/>
          <w:color w:val="000000"/>
        </w:rPr>
        <w:t xml:space="preserve"> for</w:t>
      </w:r>
      <w:r w:rsidRPr="00E96009">
        <w:rPr>
          <w:rFonts w:ascii="Calibri" w:hAnsi="Calibri" w:cs="Calibri"/>
          <w:color w:val="000000"/>
        </w:rPr>
        <w:t xml:space="preserve"> a safe distance from the building until they are </w:t>
      </w:r>
      <w:r w:rsidR="006A1A94">
        <w:rPr>
          <w:rFonts w:ascii="Calibri" w:hAnsi="Calibri" w:cs="Calibri"/>
          <w:color w:val="000000"/>
        </w:rPr>
        <w:t>permitted</w:t>
      </w:r>
      <w:r w:rsidRPr="00E96009">
        <w:rPr>
          <w:rFonts w:ascii="Calibri" w:hAnsi="Calibri" w:cs="Calibri"/>
          <w:color w:val="000000"/>
        </w:rPr>
        <w:t xml:space="preserve"> to return.</w:t>
      </w:r>
    </w:p>
    <w:p w14:paraId="6C3276DB" w14:textId="77777777" w:rsidR="00516928" w:rsidRPr="00E96009" w:rsidRDefault="00516928" w:rsidP="00516928">
      <w:pPr>
        <w:rPr>
          <w:rFonts w:ascii="Calibri" w:hAnsi="Calibri" w:cs="Calibri"/>
          <w:color w:val="000000"/>
          <w:sz w:val="24"/>
        </w:rPr>
      </w:pPr>
    </w:p>
    <w:p w14:paraId="6706AFE9" w14:textId="77777777" w:rsidR="00516928" w:rsidRPr="00E96009" w:rsidRDefault="00516928" w:rsidP="00516928">
      <w:pPr>
        <w:rPr>
          <w:rFonts w:ascii="Calibri" w:hAnsi="Calibri" w:cs="Calibri"/>
          <w:color w:val="000000"/>
          <w:sz w:val="24"/>
        </w:rPr>
      </w:pPr>
      <w:r w:rsidRPr="00E96009">
        <w:rPr>
          <w:rFonts w:ascii="Calibri" w:hAnsi="Calibri" w:cs="Calibri"/>
          <w:color w:val="000000"/>
          <w:sz w:val="24"/>
        </w:rPr>
        <w:t xml:space="preserve">Students should report fires using the alarms on each floor or if a telephone is available and there is time, call CSU Security at Extension 3681.  </w:t>
      </w:r>
    </w:p>
    <w:p w14:paraId="069768DF" w14:textId="77777777" w:rsidR="00516928" w:rsidRPr="00E96009" w:rsidRDefault="00516928" w:rsidP="00285E86">
      <w:pPr>
        <w:rPr>
          <w:rFonts w:ascii="Calibri" w:hAnsi="Calibri" w:cs="Calibri"/>
          <w:color w:val="000000"/>
        </w:rPr>
      </w:pPr>
    </w:p>
    <w:p w14:paraId="799EE3B6" w14:textId="77777777" w:rsidR="00516928" w:rsidRPr="00E96009" w:rsidRDefault="00516928" w:rsidP="00285E86">
      <w:pPr>
        <w:pStyle w:val="Heading5"/>
        <w:rPr>
          <w:rFonts w:ascii="Calibri" w:hAnsi="Calibri" w:cs="Calibri"/>
          <w:bCs/>
          <w:color w:val="000000"/>
          <w:sz w:val="24"/>
        </w:rPr>
      </w:pPr>
      <w:r w:rsidRPr="00E96009">
        <w:rPr>
          <w:rFonts w:ascii="Calibri" w:hAnsi="Calibri" w:cs="Calibri"/>
          <w:bCs/>
          <w:color w:val="000000"/>
          <w:sz w:val="24"/>
        </w:rPr>
        <w:lastRenderedPageBreak/>
        <w:t>Illness and Accidents</w:t>
      </w:r>
    </w:p>
    <w:p w14:paraId="5F92BFDE" w14:textId="77777777" w:rsidR="004D6C98" w:rsidRPr="00E96009" w:rsidRDefault="00516928" w:rsidP="00516928">
      <w:pPr>
        <w:tabs>
          <w:tab w:val="left" w:pos="648"/>
        </w:tabs>
        <w:rPr>
          <w:rFonts w:ascii="Calibri" w:hAnsi="Calibri" w:cs="Calibri"/>
          <w:color w:val="000000"/>
          <w:sz w:val="24"/>
        </w:rPr>
      </w:pPr>
      <w:r w:rsidRPr="00E96009">
        <w:rPr>
          <w:rFonts w:ascii="Calibri" w:hAnsi="Calibri" w:cs="Calibri"/>
          <w:color w:val="000000"/>
          <w:sz w:val="24"/>
        </w:rPr>
        <w:t xml:space="preserve">Report illnesses and accidents requiring emergency treatment to CSU </w:t>
      </w:r>
      <w:r w:rsidR="003117D2" w:rsidRPr="003117D2">
        <w:rPr>
          <w:rFonts w:ascii="Calibri" w:hAnsi="Calibri" w:cs="Calibri"/>
          <w:color w:val="000000"/>
          <w:sz w:val="24"/>
        </w:rPr>
        <w:t xml:space="preserve">Security at Extension 3681.  </w:t>
      </w:r>
    </w:p>
    <w:p w14:paraId="1BD78024" w14:textId="77777777" w:rsidR="004D6C98" w:rsidRDefault="004D6C98" w:rsidP="00A563A7">
      <w:pPr>
        <w:rPr>
          <w:sz w:val="35"/>
          <w:szCs w:val="35"/>
        </w:rPr>
      </w:pPr>
    </w:p>
    <w:p w14:paraId="1FF9370C" w14:textId="2813DE77" w:rsidR="00516928" w:rsidRPr="00DB0845" w:rsidRDefault="00E96009" w:rsidP="00A563A7">
      <w:pPr>
        <w:rPr>
          <w:sz w:val="35"/>
          <w:szCs w:val="35"/>
        </w:rPr>
      </w:pPr>
      <w:r>
        <w:rPr>
          <w:sz w:val="35"/>
          <w:szCs w:val="35"/>
        </w:rPr>
        <w:br w:type="page"/>
      </w:r>
      <w:r w:rsidR="00516928" w:rsidRPr="004D6C98">
        <w:rPr>
          <w:sz w:val="28"/>
          <w:szCs w:val="28"/>
        </w:rPr>
        <w:lastRenderedPageBreak/>
        <w:t>Notice of Disclaimer</w:t>
      </w:r>
    </w:p>
    <w:p w14:paraId="36C183AD" w14:textId="77777777" w:rsidR="00516928" w:rsidRPr="004D6C98" w:rsidRDefault="00516928" w:rsidP="00A563A7">
      <w:pPr>
        <w:rPr>
          <w:sz w:val="35"/>
          <w:szCs w:val="35"/>
        </w:rPr>
      </w:pPr>
    </w:p>
    <w:p w14:paraId="38E56628" w14:textId="77777777" w:rsidR="00516928" w:rsidRPr="004D6C98" w:rsidRDefault="00516928" w:rsidP="00A563A7">
      <w:pPr>
        <w:rPr>
          <w:sz w:val="24"/>
          <w:szCs w:val="24"/>
        </w:rPr>
      </w:pPr>
      <w:r w:rsidRPr="004D6C98">
        <w:rPr>
          <w:sz w:val="24"/>
          <w:szCs w:val="24"/>
        </w:rPr>
        <w:t>Disclaimer</w:t>
      </w:r>
    </w:p>
    <w:p w14:paraId="538CCBFF" w14:textId="77777777" w:rsidR="00A563A7" w:rsidRPr="004D6C98" w:rsidRDefault="00516928" w:rsidP="00A563A7">
      <w:pPr>
        <w:rPr>
          <w:sz w:val="24"/>
          <w:szCs w:val="24"/>
        </w:rPr>
      </w:pPr>
      <w:r w:rsidRPr="004D6C98">
        <w:rPr>
          <w:sz w:val="24"/>
          <w:szCs w:val="24"/>
        </w:rPr>
        <w:t xml:space="preserve">The HIA Program, The Office of the Dean, The College of Health Sciences, and Chicago State University, reserves the right to </w:t>
      </w:r>
      <w:r w:rsidR="004D0E62" w:rsidRPr="004D6C98">
        <w:rPr>
          <w:sz w:val="24"/>
          <w:szCs w:val="24"/>
        </w:rPr>
        <w:t>make corrections verbally and editorially</w:t>
      </w:r>
      <w:r w:rsidRPr="004D6C98">
        <w:rPr>
          <w:sz w:val="24"/>
          <w:szCs w:val="24"/>
        </w:rPr>
        <w:t xml:space="preserve"> and/or changes</w:t>
      </w:r>
      <w:r w:rsidR="004D6C98" w:rsidRPr="004D6C98">
        <w:rPr>
          <w:sz w:val="24"/>
          <w:szCs w:val="24"/>
        </w:rPr>
        <w:t>.</w:t>
      </w:r>
    </w:p>
    <w:p w14:paraId="5B7AC9B4" w14:textId="77777777" w:rsidR="00A563A7" w:rsidRDefault="00A563A7" w:rsidP="006639C3">
      <w:pPr>
        <w:pStyle w:val="Heading4"/>
        <w:rPr>
          <w:bCs/>
          <w:color w:val="000000"/>
        </w:rPr>
      </w:pPr>
    </w:p>
    <w:p w14:paraId="1098F6F4" w14:textId="77777777" w:rsidR="00A563A7" w:rsidRDefault="00A563A7" w:rsidP="006639C3">
      <w:pPr>
        <w:pStyle w:val="Heading4"/>
        <w:rPr>
          <w:bCs/>
          <w:color w:val="000000"/>
        </w:rPr>
      </w:pPr>
    </w:p>
    <w:p w14:paraId="5746AC15" w14:textId="77777777" w:rsidR="00516928" w:rsidRDefault="00516928" w:rsidP="00441CF7">
      <w:pPr>
        <w:rPr>
          <w:b/>
          <w:bCs/>
          <w:color w:val="000000"/>
          <w:sz w:val="24"/>
        </w:rPr>
      </w:pPr>
    </w:p>
    <w:p w14:paraId="4D44795F" w14:textId="77777777" w:rsidR="00516928" w:rsidRPr="00516928" w:rsidRDefault="00516928" w:rsidP="00516928">
      <w:pPr>
        <w:rPr>
          <w:sz w:val="24"/>
        </w:rPr>
      </w:pPr>
    </w:p>
    <w:p w14:paraId="56F0FFE3" w14:textId="77777777" w:rsidR="005348F2" w:rsidRDefault="005348F2" w:rsidP="00516928">
      <w:pPr>
        <w:rPr>
          <w:sz w:val="24"/>
        </w:rPr>
      </w:pPr>
    </w:p>
    <w:p w14:paraId="76958127" w14:textId="77777777" w:rsidR="005348F2" w:rsidRPr="005348F2" w:rsidRDefault="005348F2" w:rsidP="005348F2">
      <w:pPr>
        <w:rPr>
          <w:sz w:val="24"/>
        </w:rPr>
      </w:pPr>
    </w:p>
    <w:p w14:paraId="60889F44" w14:textId="77777777" w:rsidR="005348F2" w:rsidRPr="005348F2" w:rsidRDefault="005348F2" w:rsidP="005348F2">
      <w:pPr>
        <w:rPr>
          <w:sz w:val="24"/>
        </w:rPr>
      </w:pPr>
    </w:p>
    <w:p w14:paraId="7452D555" w14:textId="77777777" w:rsidR="005348F2" w:rsidRPr="005348F2" w:rsidRDefault="005348F2" w:rsidP="005348F2">
      <w:pPr>
        <w:rPr>
          <w:sz w:val="24"/>
        </w:rPr>
      </w:pPr>
    </w:p>
    <w:p w14:paraId="28CF11B8" w14:textId="77777777" w:rsidR="005348F2" w:rsidRPr="005348F2" w:rsidRDefault="00E96009" w:rsidP="005348F2">
      <w:pPr>
        <w:rPr>
          <w:sz w:val="24"/>
        </w:rPr>
      </w:pPr>
      <w:r>
        <w:rPr>
          <w:sz w:val="24"/>
        </w:rPr>
        <w:br w:type="page"/>
      </w:r>
    </w:p>
    <w:p w14:paraId="2AE792CA" w14:textId="77777777" w:rsidR="005348F2" w:rsidRPr="005348F2" w:rsidRDefault="005348F2" w:rsidP="005348F2">
      <w:pPr>
        <w:rPr>
          <w:sz w:val="24"/>
        </w:rPr>
      </w:pPr>
    </w:p>
    <w:p w14:paraId="10F72C26" w14:textId="77777777" w:rsidR="005348F2" w:rsidRPr="005348F2" w:rsidRDefault="005348F2" w:rsidP="005348F2">
      <w:pPr>
        <w:rPr>
          <w:sz w:val="24"/>
        </w:rPr>
      </w:pPr>
    </w:p>
    <w:p w14:paraId="75655C55" w14:textId="77777777" w:rsidR="005348F2" w:rsidRPr="005348F2" w:rsidRDefault="005348F2" w:rsidP="005348F2">
      <w:pPr>
        <w:rPr>
          <w:sz w:val="24"/>
        </w:rPr>
      </w:pPr>
    </w:p>
    <w:p w14:paraId="4C94215D" w14:textId="77777777" w:rsidR="005348F2" w:rsidRPr="005348F2" w:rsidRDefault="005348F2" w:rsidP="005348F2">
      <w:pPr>
        <w:rPr>
          <w:sz w:val="24"/>
        </w:rPr>
      </w:pPr>
    </w:p>
    <w:p w14:paraId="69D0C99E" w14:textId="77777777" w:rsidR="005348F2" w:rsidRDefault="005348F2" w:rsidP="00516928">
      <w:pPr>
        <w:rPr>
          <w:sz w:val="24"/>
        </w:rPr>
      </w:pPr>
    </w:p>
    <w:p w14:paraId="09D3B4A1" w14:textId="77777777" w:rsidR="005348F2" w:rsidRDefault="005348F2" w:rsidP="00516928">
      <w:pPr>
        <w:rPr>
          <w:sz w:val="24"/>
        </w:rPr>
      </w:pPr>
    </w:p>
    <w:p w14:paraId="19C52C21" w14:textId="77777777" w:rsidR="007939EC" w:rsidRDefault="005348F2" w:rsidP="005348F2">
      <w:pPr>
        <w:tabs>
          <w:tab w:val="left" w:pos="3774"/>
        </w:tabs>
        <w:rPr>
          <w:sz w:val="24"/>
        </w:rPr>
      </w:pPr>
      <w:r>
        <w:rPr>
          <w:sz w:val="24"/>
        </w:rPr>
        <w:tab/>
      </w:r>
    </w:p>
    <w:p w14:paraId="3C3AA4D6" w14:textId="77777777" w:rsidR="007939EC" w:rsidRDefault="007939EC" w:rsidP="005348F2">
      <w:pPr>
        <w:tabs>
          <w:tab w:val="left" w:pos="3774"/>
        </w:tabs>
        <w:rPr>
          <w:sz w:val="24"/>
        </w:rPr>
      </w:pPr>
    </w:p>
    <w:p w14:paraId="30D27E15" w14:textId="77777777" w:rsidR="007939EC" w:rsidRDefault="007939EC" w:rsidP="005348F2">
      <w:pPr>
        <w:tabs>
          <w:tab w:val="left" w:pos="3774"/>
        </w:tabs>
        <w:rPr>
          <w:sz w:val="24"/>
        </w:rPr>
      </w:pPr>
    </w:p>
    <w:p w14:paraId="163BCB64" w14:textId="77777777" w:rsidR="007939EC" w:rsidRDefault="007939EC" w:rsidP="005348F2">
      <w:pPr>
        <w:tabs>
          <w:tab w:val="left" w:pos="3774"/>
        </w:tabs>
        <w:rPr>
          <w:sz w:val="24"/>
        </w:rPr>
      </w:pPr>
    </w:p>
    <w:p w14:paraId="0EF6740D" w14:textId="77777777" w:rsidR="007939EC" w:rsidRDefault="007939EC" w:rsidP="005348F2">
      <w:pPr>
        <w:tabs>
          <w:tab w:val="left" w:pos="3774"/>
        </w:tabs>
        <w:rPr>
          <w:sz w:val="24"/>
        </w:rPr>
      </w:pPr>
    </w:p>
    <w:p w14:paraId="1FCEDD75" w14:textId="77777777" w:rsidR="005348F2" w:rsidRPr="00DB0845" w:rsidRDefault="00EE53F3" w:rsidP="00EE53F3">
      <w:pPr>
        <w:tabs>
          <w:tab w:val="left" w:pos="3774"/>
        </w:tabs>
        <w:rPr>
          <w:rFonts w:asciiTheme="minorHAnsi" w:hAnsiTheme="minorHAnsi" w:cstheme="minorHAnsi"/>
          <w:b/>
          <w:bCs/>
          <w:sz w:val="24"/>
        </w:rPr>
      </w:pPr>
      <w:r w:rsidRPr="00DB0845">
        <w:rPr>
          <w:rFonts w:asciiTheme="minorHAnsi" w:hAnsiTheme="minorHAnsi" w:cstheme="minorHAnsi"/>
          <w:sz w:val="24"/>
        </w:rPr>
        <w:t xml:space="preserve">                                                 </w:t>
      </w:r>
      <w:r w:rsidR="005348F2" w:rsidRPr="00DB0845">
        <w:rPr>
          <w:rFonts w:asciiTheme="minorHAnsi" w:hAnsiTheme="minorHAnsi" w:cstheme="minorHAnsi"/>
          <w:b/>
          <w:bCs/>
          <w:sz w:val="24"/>
        </w:rPr>
        <w:t>APPENDICES</w:t>
      </w:r>
    </w:p>
    <w:p w14:paraId="5E1296F6" w14:textId="77777777" w:rsidR="00E06870" w:rsidRPr="00DC17E0" w:rsidRDefault="00516928" w:rsidP="00E06870">
      <w:pPr>
        <w:pStyle w:val="NoSpacing"/>
        <w:jc w:val="center"/>
        <w:rPr>
          <w:b/>
          <w:sz w:val="28"/>
          <w:szCs w:val="28"/>
        </w:rPr>
      </w:pPr>
      <w:r w:rsidRPr="005348F2">
        <w:rPr>
          <w:sz w:val="24"/>
        </w:rPr>
        <w:br w:type="page"/>
      </w:r>
      <w:r w:rsidR="00E06870" w:rsidRPr="00DC17E0">
        <w:rPr>
          <w:b/>
          <w:sz w:val="28"/>
          <w:szCs w:val="28"/>
        </w:rPr>
        <w:lastRenderedPageBreak/>
        <w:t>Chicago State University</w:t>
      </w:r>
    </w:p>
    <w:p w14:paraId="0A3643D2" w14:textId="77777777" w:rsidR="00E06870" w:rsidRPr="00DC17E0" w:rsidRDefault="00E06870" w:rsidP="00E06870">
      <w:pPr>
        <w:pStyle w:val="NoSpacing"/>
        <w:jc w:val="center"/>
        <w:rPr>
          <w:b/>
          <w:sz w:val="28"/>
          <w:szCs w:val="28"/>
        </w:rPr>
      </w:pPr>
      <w:r w:rsidRPr="00DC17E0">
        <w:rPr>
          <w:b/>
          <w:sz w:val="28"/>
          <w:szCs w:val="28"/>
        </w:rPr>
        <w:t>College of Health Sciences</w:t>
      </w:r>
    </w:p>
    <w:p w14:paraId="5ED48AB5" w14:textId="77777777" w:rsidR="00E06870" w:rsidRDefault="00E06870" w:rsidP="00E06870">
      <w:pPr>
        <w:pStyle w:val="NoSpacing"/>
        <w:jc w:val="center"/>
        <w:rPr>
          <w:b/>
          <w:sz w:val="28"/>
          <w:szCs w:val="28"/>
        </w:rPr>
      </w:pPr>
      <w:r w:rsidRPr="00DC17E0">
        <w:rPr>
          <w:b/>
          <w:sz w:val="28"/>
          <w:szCs w:val="28"/>
        </w:rPr>
        <w:t>Students Behavior Expectations</w:t>
      </w:r>
    </w:p>
    <w:p w14:paraId="1ADA1D2B" w14:textId="77777777" w:rsidR="008546D7" w:rsidRDefault="008546D7" w:rsidP="00E06870">
      <w:pPr>
        <w:pStyle w:val="NoSpacing"/>
        <w:jc w:val="center"/>
        <w:rPr>
          <w:b/>
          <w:sz w:val="28"/>
          <w:szCs w:val="28"/>
        </w:rPr>
      </w:pPr>
      <w:r>
        <w:rPr>
          <w:b/>
          <w:sz w:val="28"/>
          <w:szCs w:val="28"/>
        </w:rPr>
        <w:t>Appendix A</w:t>
      </w:r>
      <w:r w:rsidR="00ED2D1F">
        <w:rPr>
          <w:b/>
          <w:sz w:val="28"/>
          <w:szCs w:val="28"/>
        </w:rPr>
        <w:t>*</w:t>
      </w:r>
    </w:p>
    <w:p w14:paraId="3C9DC52D" w14:textId="77777777" w:rsidR="008546D7" w:rsidRPr="00DC17E0" w:rsidRDefault="008546D7" w:rsidP="00E06870">
      <w:pPr>
        <w:pStyle w:val="NoSpacing"/>
        <w:jc w:val="center"/>
        <w:rPr>
          <w:b/>
          <w:sz w:val="28"/>
          <w:szCs w:val="28"/>
        </w:rPr>
      </w:pPr>
    </w:p>
    <w:p w14:paraId="0BA21EED" w14:textId="77777777" w:rsidR="00E06870" w:rsidRDefault="00E06870" w:rsidP="00E06870">
      <w:pPr>
        <w:jc w:val="center"/>
        <w:rPr>
          <w:b/>
          <w:sz w:val="28"/>
          <w:szCs w:val="28"/>
        </w:rPr>
      </w:pPr>
    </w:p>
    <w:p w14:paraId="658919D3" w14:textId="77777777" w:rsidR="00E06870" w:rsidRDefault="00E06870" w:rsidP="00E06870">
      <w:pPr>
        <w:rPr>
          <w:sz w:val="24"/>
          <w:szCs w:val="24"/>
        </w:rPr>
      </w:pPr>
      <w:r>
        <w:rPr>
          <w:sz w:val="24"/>
          <w:szCs w:val="24"/>
        </w:rPr>
        <w:t>Students enrolled in the College of Health Sciences courses are expected to:</w:t>
      </w:r>
    </w:p>
    <w:p w14:paraId="57B0A88A"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Complete assigned readings prior to class.</w:t>
      </w:r>
    </w:p>
    <w:p w14:paraId="2F3E9DC3"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Meet assignment, task, and schedule deadlines.</w:t>
      </w:r>
    </w:p>
    <w:p w14:paraId="1036FD56"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Attend all classes and off-campus visits and trips.</w:t>
      </w:r>
    </w:p>
    <w:p w14:paraId="28A18843"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Be punctual to all classes and off-campus visits and trips.</w:t>
      </w:r>
    </w:p>
    <w:p w14:paraId="57F538C5"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Contribute positively to classroom discussions and activities.</w:t>
      </w:r>
    </w:p>
    <w:p w14:paraId="758FD3E0"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Maintain positive non-verbal demeanor in class.</w:t>
      </w:r>
    </w:p>
    <w:p w14:paraId="29C03150"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Interact with peers and instructors in a respectful and professional manner.</w:t>
      </w:r>
    </w:p>
    <w:p w14:paraId="4D308422"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Turn off beepers or cell phones in class-No text messaging in class.</w:t>
      </w:r>
    </w:p>
    <w:p w14:paraId="5949DD6C"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Exhibit appropriate habits of self-care, hygiene, and grooming.</w:t>
      </w:r>
    </w:p>
    <w:p w14:paraId="01C0669C"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Dress appropriately and decently to class.  Tank tops, cut off shorts, “see-through” dress is not permitted.</w:t>
      </w:r>
    </w:p>
    <w:p w14:paraId="4D2D1123"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Dress professionally (semi-formal or formal dress) for presentations and all arranged off-campus visits and trips.</w:t>
      </w:r>
    </w:p>
    <w:p w14:paraId="54F75AD6" w14:textId="77777777" w:rsidR="00E06870" w:rsidRDefault="00E06870" w:rsidP="00E8104A">
      <w:pPr>
        <w:pStyle w:val="ListParagraph"/>
        <w:numPr>
          <w:ilvl w:val="0"/>
          <w:numId w:val="42"/>
        </w:numPr>
        <w:spacing w:line="480" w:lineRule="auto"/>
        <w:rPr>
          <w:rFonts w:ascii="Times New Roman" w:hAnsi="Times New Roman"/>
          <w:sz w:val="24"/>
          <w:szCs w:val="24"/>
        </w:rPr>
      </w:pPr>
      <w:r>
        <w:rPr>
          <w:rFonts w:ascii="Times New Roman" w:hAnsi="Times New Roman"/>
          <w:sz w:val="24"/>
          <w:szCs w:val="24"/>
        </w:rPr>
        <w:t>Abide by the university policies, procedures, and code of conduct.  Refer to the university catalog.</w:t>
      </w:r>
    </w:p>
    <w:p w14:paraId="30649C89" w14:textId="77777777" w:rsidR="00E06870" w:rsidRDefault="00E06870" w:rsidP="00E06870">
      <w:pPr>
        <w:spacing w:line="480" w:lineRule="auto"/>
        <w:rPr>
          <w:sz w:val="24"/>
          <w:szCs w:val="24"/>
        </w:rPr>
      </w:pPr>
    </w:p>
    <w:p w14:paraId="107C7D65" w14:textId="52ACC3E2" w:rsidR="00E06870" w:rsidRPr="00DB0845" w:rsidRDefault="00E06870" w:rsidP="00E06870">
      <w:pPr>
        <w:spacing w:line="480" w:lineRule="auto"/>
        <w:rPr>
          <w:sz w:val="16"/>
          <w:szCs w:val="16"/>
        </w:rPr>
      </w:pPr>
      <w:r>
        <w:rPr>
          <w:sz w:val="16"/>
          <w:szCs w:val="16"/>
        </w:rPr>
        <w:t>As of June 20</w:t>
      </w:r>
      <w:r w:rsidR="00DB0845">
        <w:rPr>
          <w:sz w:val="16"/>
          <w:szCs w:val="16"/>
        </w:rPr>
        <w:t>21</w:t>
      </w:r>
    </w:p>
    <w:p w14:paraId="12E354AD" w14:textId="77777777" w:rsidR="00E06870" w:rsidRPr="008720D1" w:rsidRDefault="008546D7" w:rsidP="008546D7">
      <w:pPr>
        <w:spacing w:line="480" w:lineRule="auto"/>
        <w:rPr>
          <w:rFonts w:ascii="Calibri" w:hAnsi="Calibri" w:cs="Calibri"/>
          <w:sz w:val="16"/>
          <w:szCs w:val="16"/>
        </w:rPr>
      </w:pPr>
      <w:r w:rsidRPr="008720D1">
        <w:rPr>
          <w:rFonts w:ascii="Calibri" w:hAnsi="Calibri" w:cs="Calibri"/>
          <w:sz w:val="16"/>
          <w:szCs w:val="16"/>
        </w:rPr>
        <w:t>*The COVID-19 Pandemic has impacted the student expectations.  The University has suspended face-to-face classes for Fall term of 2020.  All HIA courses will be delivered remotely through Moodle with Videoconferencing. Netiquette guidelines will be followed.</w:t>
      </w:r>
    </w:p>
    <w:p w14:paraId="3634212D" w14:textId="77777777" w:rsidR="00E06870" w:rsidRDefault="00E06870" w:rsidP="00E06870">
      <w:pPr>
        <w:spacing w:line="480" w:lineRule="auto"/>
        <w:rPr>
          <w:sz w:val="16"/>
          <w:szCs w:val="16"/>
        </w:rPr>
      </w:pPr>
    </w:p>
    <w:p w14:paraId="08E99B42" w14:textId="77777777" w:rsidR="00D70FA2" w:rsidRPr="00D70FA2" w:rsidRDefault="00D70FA2" w:rsidP="00D70FA2">
      <w:pPr>
        <w:pStyle w:val="Footer"/>
        <w:tabs>
          <w:tab w:val="clear" w:pos="4320"/>
          <w:tab w:val="clear" w:pos="8640"/>
        </w:tabs>
        <w:jc w:val="center"/>
        <w:rPr>
          <w:b/>
        </w:rPr>
      </w:pPr>
      <w:r w:rsidRPr="00D70FA2">
        <w:rPr>
          <w:b/>
        </w:rPr>
        <w:lastRenderedPageBreak/>
        <w:t xml:space="preserve"> RECOMMENDED COURSE SEQUENCE</w:t>
      </w:r>
    </w:p>
    <w:p w14:paraId="6B76A0B4" w14:textId="5D56E2DA" w:rsidR="00D70FA2" w:rsidRPr="00D70FA2" w:rsidRDefault="00D70FA2" w:rsidP="001134F0">
      <w:pPr>
        <w:pStyle w:val="Footer"/>
        <w:tabs>
          <w:tab w:val="clear" w:pos="4320"/>
          <w:tab w:val="clear" w:pos="8640"/>
        </w:tabs>
        <w:jc w:val="center"/>
        <w:rPr>
          <w:b/>
        </w:rPr>
      </w:pPr>
      <w:r w:rsidRPr="00D70FA2">
        <w:rPr>
          <w:b/>
        </w:rPr>
        <w:t>FOR</w:t>
      </w:r>
      <w:r w:rsidR="001134F0">
        <w:rPr>
          <w:b/>
        </w:rPr>
        <w:t xml:space="preserve"> </w:t>
      </w:r>
      <w:r w:rsidRPr="00D70FA2">
        <w:rPr>
          <w:b/>
        </w:rPr>
        <w:t>HEALTH INFORMATION ADMINISTRATION</w:t>
      </w:r>
      <w:r w:rsidR="00ED2D1F">
        <w:rPr>
          <w:b/>
        </w:rPr>
        <w:t xml:space="preserve"> (HIA)</w:t>
      </w:r>
    </w:p>
    <w:p w14:paraId="410005F6" w14:textId="77777777" w:rsidR="00D70FA2" w:rsidRDefault="00D70FA2" w:rsidP="00D70FA2">
      <w:pPr>
        <w:pStyle w:val="Footer"/>
        <w:tabs>
          <w:tab w:val="clear" w:pos="4320"/>
          <w:tab w:val="clear" w:pos="8640"/>
        </w:tabs>
        <w:jc w:val="center"/>
        <w:rPr>
          <w:b/>
          <w:u w:val="single"/>
        </w:rPr>
      </w:pPr>
      <w:r w:rsidRPr="00D70FA2">
        <w:rPr>
          <w:b/>
          <w:u w:val="single"/>
        </w:rPr>
        <w:t>BACHELOR DEGREE CANDIDATES</w:t>
      </w:r>
    </w:p>
    <w:p w14:paraId="38F18FDA" w14:textId="77777777" w:rsidR="00ED2D1F" w:rsidRPr="00D70FA2" w:rsidRDefault="00ED2D1F" w:rsidP="00D70FA2">
      <w:pPr>
        <w:pStyle w:val="Footer"/>
        <w:tabs>
          <w:tab w:val="clear" w:pos="4320"/>
          <w:tab w:val="clear" w:pos="8640"/>
        </w:tabs>
        <w:jc w:val="center"/>
        <w:rPr>
          <w:b/>
          <w:u w:val="single"/>
        </w:rPr>
      </w:pPr>
      <w:r>
        <w:rPr>
          <w:b/>
          <w:u w:val="single"/>
        </w:rPr>
        <w:t>Appendix B</w:t>
      </w:r>
    </w:p>
    <w:p w14:paraId="26285DBD" w14:textId="77777777" w:rsidR="00D70FA2" w:rsidRDefault="00D70FA2" w:rsidP="00D70FA2">
      <w:pPr>
        <w:pStyle w:val="Footer"/>
        <w:tabs>
          <w:tab w:val="clear" w:pos="4320"/>
          <w:tab w:val="clear" w:pos="8640"/>
        </w:tabs>
        <w:jc w:val="center"/>
        <w:rPr>
          <w:b/>
        </w:rPr>
      </w:pPr>
    </w:p>
    <w:p w14:paraId="75A0D055" w14:textId="77777777" w:rsidR="00C912B8" w:rsidRDefault="00C912B8" w:rsidP="00D70FA2">
      <w:pPr>
        <w:pStyle w:val="Footer"/>
        <w:tabs>
          <w:tab w:val="clear" w:pos="4320"/>
          <w:tab w:val="clear" w:pos="8640"/>
        </w:tabs>
        <w:jc w:val="center"/>
        <w:rPr>
          <w:b/>
        </w:rPr>
      </w:pPr>
    </w:p>
    <w:p w14:paraId="35654152" w14:textId="77777777" w:rsidR="00C912B8" w:rsidRDefault="003255CE" w:rsidP="00DB0845">
      <w:pPr>
        <w:shd w:val="clear" w:color="auto" w:fill="359054"/>
        <w:spacing w:line="259" w:lineRule="auto"/>
        <w:ind w:left="180"/>
      </w:pPr>
      <w:r>
        <w:rPr>
          <w:rFonts w:ascii="Arial" w:eastAsia="Arial" w:hAnsi="Arial" w:cs="Arial"/>
          <w:color w:val="FFFFFF"/>
        </w:rPr>
        <w:t xml:space="preserve"> Pre-Professional - </w:t>
      </w:r>
      <w:r w:rsidR="00C912B8">
        <w:rPr>
          <w:rFonts w:ascii="Arial" w:eastAsia="Arial" w:hAnsi="Arial" w:cs="Arial"/>
          <w:color w:val="FFFFFF"/>
        </w:rPr>
        <w:t>General Education Requirement</w:t>
      </w:r>
      <w:r>
        <w:rPr>
          <w:rFonts w:ascii="Arial" w:eastAsia="Arial" w:hAnsi="Arial" w:cs="Arial"/>
          <w:color w:val="FFFFFF"/>
        </w:rPr>
        <w:t>s</w:t>
      </w:r>
    </w:p>
    <w:tbl>
      <w:tblPr>
        <w:tblW w:w="12047" w:type="dxa"/>
        <w:tblInd w:w="11" w:type="dxa"/>
        <w:tblCellMar>
          <w:left w:w="0" w:type="dxa"/>
          <w:right w:w="0" w:type="dxa"/>
        </w:tblCellMar>
        <w:tblLook w:val="04A0" w:firstRow="1" w:lastRow="0" w:firstColumn="1" w:lastColumn="0" w:noHBand="0" w:noVBand="1"/>
      </w:tblPr>
      <w:tblGrid>
        <w:gridCol w:w="11854"/>
        <w:gridCol w:w="55"/>
        <w:gridCol w:w="55"/>
        <w:gridCol w:w="55"/>
        <w:gridCol w:w="28"/>
      </w:tblGrid>
      <w:tr w:rsidR="00C912B8" w14:paraId="3978FF30" w14:textId="77777777" w:rsidTr="00DB0845">
        <w:trPr>
          <w:trHeight w:val="3059"/>
        </w:trPr>
        <w:tc>
          <w:tcPr>
            <w:tcW w:w="11854" w:type="dxa"/>
            <w:tcBorders>
              <w:top w:val="nil"/>
              <w:left w:val="nil"/>
              <w:bottom w:val="nil"/>
              <w:right w:val="nil"/>
            </w:tcBorders>
            <w:shd w:val="clear" w:color="auto" w:fill="auto"/>
          </w:tcPr>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1129"/>
              <w:gridCol w:w="3058"/>
              <w:gridCol w:w="1483"/>
            </w:tblGrid>
            <w:tr w:rsidR="00C912B8" w:rsidRPr="008B4A97" w14:paraId="0E7141D4" w14:textId="77777777" w:rsidTr="00DB0845">
              <w:trPr>
                <w:trHeight w:val="1436"/>
              </w:trPr>
              <w:tc>
                <w:tcPr>
                  <w:tcW w:w="3580" w:type="dxa"/>
                  <w:shd w:val="clear" w:color="auto" w:fill="auto"/>
                </w:tcPr>
                <w:p w14:paraId="0887A4C2"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Fall Year 1</w:t>
                  </w:r>
                </w:p>
                <w:p w14:paraId="56C86245"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ENG 1230/1270 – Composition I</w:t>
                  </w:r>
                </w:p>
                <w:p w14:paraId="606EC8F5"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MATH 1200– College Algebra/Lab</w:t>
                  </w:r>
                </w:p>
                <w:p w14:paraId="15203B52"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BIOL 1080 – Biological Science Survey I &amp; Lab</w:t>
                  </w:r>
                </w:p>
                <w:p w14:paraId="109063E0"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ELECTIVE</w:t>
                  </w:r>
                </w:p>
                <w:p w14:paraId="0E544CDD"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 xml:space="preserve">CMAT 2030- Speech                                                                                    </w:t>
                  </w:r>
                </w:p>
                <w:p w14:paraId="53156E82"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rPr>
                    <w:t>Total</w:t>
                  </w:r>
                </w:p>
              </w:tc>
              <w:tc>
                <w:tcPr>
                  <w:tcW w:w="1129" w:type="dxa"/>
                  <w:shd w:val="clear" w:color="auto" w:fill="auto"/>
                </w:tcPr>
                <w:p w14:paraId="783D6237"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Credit hours</w:t>
                  </w:r>
                </w:p>
                <w:p w14:paraId="65EDD4E2"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700CDA82"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3827A975"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649CCDA3"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6E89C1C6"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____</w:t>
                  </w:r>
                  <w:r>
                    <w:rPr>
                      <w:rFonts w:ascii="Arial" w:hAnsi="Arial" w:cs="Arial"/>
                      <w:sz w:val="16"/>
                      <w:szCs w:val="16"/>
                      <w:u w:val="single"/>
                    </w:rPr>
                    <w:t>3</w:t>
                  </w:r>
                  <w:r>
                    <w:rPr>
                      <w:rFonts w:ascii="Arial" w:hAnsi="Arial" w:cs="Arial"/>
                      <w:sz w:val="16"/>
                      <w:szCs w:val="16"/>
                    </w:rPr>
                    <w:t>____</w:t>
                  </w:r>
                </w:p>
                <w:p w14:paraId="35DBC7C9"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15</w:t>
                  </w:r>
                </w:p>
              </w:tc>
              <w:tc>
                <w:tcPr>
                  <w:tcW w:w="3058" w:type="dxa"/>
                  <w:shd w:val="clear" w:color="auto" w:fill="auto"/>
                </w:tcPr>
                <w:p w14:paraId="4B8C316D"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Spring Year 1</w:t>
                  </w:r>
                </w:p>
                <w:p w14:paraId="5C510068"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ENG 1240/1280 – Composition II</w:t>
                  </w:r>
                </w:p>
                <w:p w14:paraId="2A897F82"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PSYC 1100 – Intro to Psychology</w:t>
                  </w:r>
                </w:p>
                <w:p w14:paraId="77ED5D03"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MATH 1600-Basic Statistics &amp; Probability</w:t>
                  </w:r>
                </w:p>
                <w:p w14:paraId="68164488"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ELECTIVE</w:t>
                  </w:r>
                </w:p>
                <w:p w14:paraId="39500CC5"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PHYS 1000-Physical Science</w:t>
                  </w:r>
                </w:p>
                <w:p w14:paraId="4F06A29B"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 xml:space="preserve">Total </w:t>
                  </w:r>
                </w:p>
              </w:tc>
              <w:tc>
                <w:tcPr>
                  <w:tcW w:w="1483" w:type="dxa"/>
                  <w:shd w:val="clear" w:color="auto" w:fill="auto"/>
                </w:tcPr>
                <w:p w14:paraId="4C98E142"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Credit hours</w:t>
                  </w:r>
                </w:p>
                <w:p w14:paraId="20068FB9"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36C47184"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2943AF78"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24AF5242"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74F36246" w14:textId="77777777" w:rsidR="00C912B8" w:rsidRDefault="00C912B8">
                  <w:pPr>
                    <w:tabs>
                      <w:tab w:val="center" w:pos="5155"/>
                    </w:tabs>
                    <w:spacing w:line="259" w:lineRule="auto"/>
                    <w:jc w:val="center"/>
                    <w:rPr>
                      <w:rFonts w:ascii="Arial" w:hAnsi="Arial" w:cs="Arial"/>
                      <w:sz w:val="16"/>
                      <w:szCs w:val="16"/>
                      <w:u w:val="single"/>
                    </w:rPr>
                  </w:pPr>
                  <w:r>
                    <w:rPr>
                      <w:rFonts w:ascii="Arial" w:hAnsi="Arial" w:cs="Arial"/>
                      <w:sz w:val="16"/>
                      <w:szCs w:val="16"/>
                      <w:u w:val="single"/>
                    </w:rPr>
                    <w:t>_3_</w:t>
                  </w:r>
                </w:p>
                <w:p w14:paraId="380E0F64"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15</w:t>
                  </w:r>
                </w:p>
              </w:tc>
            </w:tr>
            <w:tr w:rsidR="00C912B8" w:rsidRPr="008B4A97" w14:paraId="743253CC" w14:textId="77777777" w:rsidTr="00DB0845">
              <w:trPr>
                <w:trHeight w:val="1436"/>
              </w:trPr>
              <w:tc>
                <w:tcPr>
                  <w:tcW w:w="3580" w:type="dxa"/>
                  <w:shd w:val="clear" w:color="auto" w:fill="auto"/>
                </w:tcPr>
                <w:p w14:paraId="29F714F8"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Fall Year 2</w:t>
                  </w:r>
                </w:p>
                <w:p w14:paraId="06EC355B"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ZOOL 2050 – Human Anatomy &amp; Lab</w:t>
                  </w:r>
                </w:p>
                <w:p w14:paraId="2EC78D92"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HSC 1104-Medical Terminology</w:t>
                  </w:r>
                </w:p>
                <w:p w14:paraId="388EE5A4"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 xml:space="preserve">HSC 2150- Intro to Health Professions </w:t>
                  </w:r>
                </w:p>
                <w:p w14:paraId="5D0CA8FB"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ELECTIVE, HUMANITIES- Fine Arts</w:t>
                  </w:r>
                </w:p>
                <w:p w14:paraId="49BB8E4F"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 xml:space="preserve">PHIL 1020 or PHIL 1030 Critical Thinking </w:t>
                  </w:r>
                </w:p>
                <w:p w14:paraId="3B4F4078" w14:textId="77777777" w:rsidR="00C912B8" w:rsidRDefault="00C912B8">
                  <w:pPr>
                    <w:tabs>
                      <w:tab w:val="center" w:pos="5155"/>
                    </w:tabs>
                    <w:spacing w:line="259" w:lineRule="auto"/>
                    <w:rPr>
                      <w:rFonts w:ascii="Arial" w:hAnsi="Arial" w:cs="Arial"/>
                      <w:b/>
                      <w:sz w:val="16"/>
                      <w:szCs w:val="16"/>
                    </w:rPr>
                  </w:pPr>
                  <w:r>
                    <w:rPr>
                      <w:rFonts w:ascii="Arial" w:hAnsi="Arial" w:cs="Arial"/>
                      <w:b/>
                      <w:sz w:val="16"/>
                      <w:szCs w:val="16"/>
                    </w:rPr>
                    <w:t xml:space="preserve">Total </w:t>
                  </w:r>
                </w:p>
                <w:p w14:paraId="6A691847" w14:textId="77777777" w:rsidR="00C912B8" w:rsidRDefault="00C912B8">
                  <w:pPr>
                    <w:tabs>
                      <w:tab w:val="center" w:pos="5155"/>
                    </w:tabs>
                    <w:spacing w:line="259" w:lineRule="auto"/>
                    <w:rPr>
                      <w:rFonts w:ascii="Arial" w:hAnsi="Arial" w:cs="Arial"/>
                      <w:sz w:val="16"/>
                      <w:szCs w:val="16"/>
                    </w:rPr>
                  </w:pPr>
                </w:p>
              </w:tc>
              <w:tc>
                <w:tcPr>
                  <w:tcW w:w="1129" w:type="dxa"/>
                  <w:shd w:val="clear" w:color="auto" w:fill="auto"/>
                </w:tcPr>
                <w:p w14:paraId="5CD55015" w14:textId="77777777" w:rsidR="00C912B8" w:rsidRDefault="00C912B8">
                  <w:pPr>
                    <w:tabs>
                      <w:tab w:val="center" w:pos="5155"/>
                    </w:tabs>
                    <w:spacing w:line="259" w:lineRule="auto"/>
                    <w:jc w:val="center"/>
                    <w:rPr>
                      <w:rFonts w:ascii="Arial" w:hAnsi="Arial" w:cs="Arial"/>
                      <w:sz w:val="16"/>
                      <w:szCs w:val="16"/>
                    </w:rPr>
                  </w:pPr>
                </w:p>
                <w:p w14:paraId="7E6E0BDE"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4</w:t>
                  </w:r>
                </w:p>
                <w:p w14:paraId="5ECA4679"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10FE6F7E"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0C07FEF5"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29CCA9BD"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____</w:t>
                  </w:r>
                  <w:r>
                    <w:rPr>
                      <w:rFonts w:ascii="Arial" w:hAnsi="Arial" w:cs="Arial"/>
                      <w:sz w:val="16"/>
                      <w:szCs w:val="16"/>
                      <w:u w:val="single"/>
                    </w:rPr>
                    <w:t>3</w:t>
                  </w:r>
                  <w:r>
                    <w:rPr>
                      <w:rFonts w:ascii="Arial" w:hAnsi="Arial" w:cs="Arial"/>
                      <w:sz w:val="16"/>
                      <w:szCs w:val="16"/>
                    </w:rPr>
                    <w:t>____</w:t>
                  </w:r>
                </w:p>
                <w:p w14:paraId="2B987BFF" w14:textId="77777777" w:rsidR="00C912B8" w:rsidRDefault="00C912B8">
                  <w:pPr>
                    <w:tabs>
                      <w:tab w:val="center" w:pos="5155"/>
                    </w:tabs>
                    <w:spacing w:line="259" w:lineRule="auto"/>
                    <w:jc w:val="center"/>
                    <w:rPr>
                      <w:rFonts w:ascii="Arial" w:hAnsi="Arial" w:cs="Arial"/>
                      <w:b/>
                      <w:sz w:val="16"/>
                      <w:szCs w:val="16"/>
                    </w:rPr>
                  </w:pPr>
                  <w:r>
                    <w:rPr>
                      <w:rFonts w:ascii="Arial" w:hAnsi="Arial" w:cs="Arial"/>
                      <w:b/>
                      <w:sz w:val="16"/>
                      <w:szCs w:val="16"/>
                    </w:rPr>
                    <w:t>16</w:t>
                  </w:r>
                </w:p>
              </w:tc>
              <w:tc>
                <w:tcPr>
                  <w:tcW w:w="3058" w:type="dxa"/>
                  <w:shd w:val="clear" w:color="auto" w:fill="auto"/>
                </w:tcPr>
                <w:p w14:paraId="13D9B24B"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Spring Year 2</w:t>
                  </w:r>
                </w:p>
                <w:p w14:paraId="219993C1"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PSLY 2040- Human Physiology &amp; Lab</w:t>
                  </w:r>
                </w:p>
                <w:p w14:paraId="1BC628E9"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CPTR 1060- Intro to computers</w:t>
                  </w:r>
                </w:p>
                <w:p w14:paraId="1C1C254C"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SOC 1250- U.S. Diversity</w:t>
                  </w:r>
                </w:p>
                <w:p w14:paraId="7ECFA65A"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HSC 3321 Service Learning</w:t>
                  </w:r>
                </w:p>
                <w:p w14:paraId="7F2DD16A" w14:textId="77777777" w:rsidR="00C912B8" w:rsidRDefault="00C912B8">
                  <w:pPr>
                    <w:tabs>
                      <w:tab w:val="center" w:pos="5155"/>
                    </w:tabs>
                    <w:spacing w:line="259" w:lineRule="auto"/>
                    <w:rPr>
                      <w:rFonts w:ascii="Arial" w:hAnsi="Arial" w:cs="Arial"/>
                      <w:b/>
                      <w:sz w:val="16"/>
                      <w:szCs w:val="16"/>
                      <w:u w:val="single"/>
                    </w:rPr>
                  </w:pPr>
                  <w:r>
                    <w:rPr>
                      <w:rFonts w:ascii="Arial" w:hAnsi="Arial" w:cs="Arial"/>
                      <w:b/>
                      <w:sz w:val="16"/>
                      <w:szCs w:val="16"/>
                    </w:rPr>
                    <w:t xml:space="preserve">Total </w:t>
                  </w:r>
                </w:p>
              </w:tc>
              <w:tc>
                <w:tcPr>
                  <w:tcW w:w="1483" w:type="dxa"/>
                  <w:shd w:val="clear" w:color="auto" w:fill="auto"/>
                </w:tcPr>
                <w:p w14:paraId="1BC7C021" w14:textId="77777777" w:rsidR="00C912B8" w:rsidRDefault="00C912B8">
                  <w:pPr>
                    <w:tabs>
                      <w:tab w:val="center" w:pos="5155"/>
                    </w:tabs>
                    <w:spacing w:line="259" w:lineRule="auto"/>
                    <w:jc w:val="center"/>
                    <w:rPr>
                      <w:rFonts w:ascii="Arial" w:hAnsi="Arial" w:cs="Arial"/>
                      <w:sz w:val="16"/>
                      <w:szCs w:val="16"/>
                    </w:rPr>
                  </w:pPr>
                </w:p>
                <w:p w14:paraId="592265C3"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4</w:t>
                  </w:r>
                </w:p>
                <w:p w14:paraId="17A6D763"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76A1B9DE"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35646FBD" w14:textId="77777777" w:rsidR="00C912B8" w:rsidRDefault="00C912B8">
                  <w:pPr>
                    <w:tabs>
                      <w:tab w:val="center" w:pos="5155"/>
                    </w:tabs>
                    <w:spacing w:line="259" w:lineRule="auto"/>
                    <w:jc w:val="center"/>
                    <w:rPr>
                      <w:rFonts w:ascii="Arial" w:hAnsi="Arial" w:cs="Arial"/>
                      <w:sz w:val="16"/>
                      <w:szCs w:val="16"/>
                      <w:u w:val="single"/>
                    </w:rPr>
                  </w:pPr>
                  <w:r>
                    <w:rPr>
                      <w:rFonts w:ascii="Arial" w:hAnsi="Arial" w:cs="Arial"/>
                      <w:sz w:val="16"/>
                      <w:szCs w:val="16"/>
                    </w:rPr>
                    <w:t xml:space="preserve"> </w:t>
                  </w:r>
                  <w:r>
                    <w:rPr>
                      <w:rFonts w:ascii="Arial" w:hAnsi="Arial" w:cs="Arial"/>
                      <w:sz w:val="16"/>
                      <w:szCs w:val="16"/>
                      <w:u w:val="single"/>
                    </w:rPr>
                    <w:t xml:space="preserve"> 3_</w:t>
                  </w:r>
                </w:p>
                <w:p w14:paraId="691F6353" w14:textId="77777777" w:rsidR="00C912B8" w:rsidRDefault="00C912B8">
                  <w:pPr>
                    <w:tabs>
                      <w:tab w:val="center" w:pos="5155"/>
                    </w:tabs>
                    <w:spacing w:line="259" w:lineRule="auto"/>
                    <w:jc w:val="center"/>
                    <w:rPr>
                      <w:rFonts w:ascii="Arial" w:hAnsi="Arial" w:cs="Arial"/>
                      <w:b/>
                      <w:sz w:val="16"/>
                      <w:szCs w:val="16"/>
                    </w:rPr>
                  </w:pPr>
                  <w:r>
                    <w:rPr>
                      <w:rFonts w:ascii="Arial" w:hAnsi="Arial" w:cs="Arial"/>
                      <w:b/>
                      <w:sz w:val="16"/>
                      <w:szCs w:val="16"/>
                    </w:rPr>
                    <w:t>13</w:t>
                  </w:r>
                </w:p>
              </w:tc>
            </w:tr>
          </w:tbl>
          <w:p w14:paraId="49C5A17C" w14:textId="001BF528" w:rsidR="00C912B8" w:rsidRDefault="00A06522">
            <w:pPr>
              <w:tabs>
                <w:tab w:val="center" w:pos="5155"/>
              </w:tabs>
              <w:spacing w:line="259" w:lineRule="auto"/>
              <w:rPr>
                <w:rFonts w:ascii="Arial" w:hAnsi="Arial" w:cs="Arial"/>
                <w:sz w:val="16"/>
                <w:szCs w:val="16"/>
              </w:rPr>
            </w:pPr>
            <w:r>
              <w:rPr>
                <w:rFonts w:ascii="Arial" w:hAnsi="Arial" w:cs="Arial"/>
                <w:sz w:val="16"/>
                <w:szCs w:val="16"/>
              </w:rPr>
              <w:br/>
            </w:r>
          </w:p>
        </w:tc>
        <w:tc>
          <w:tcPr>
            <w:tcW w:w="55" w:type="dxa"/>
            <w:tcBorders>
              <w:top w:val="nil"/>
              <w:left w:val="nil"/>
              <w:bottom w:val="nil"/>
              <w:right w:val="nil"/>
            </w:tcBorders>
            <w:shd w:val="clear" w:color="auto" w:fill="auto"/>
          </w:tcPr>
          <w:p w14:paraId="3DD0ECEF" w14:textId="77777777" w:rsidR="00C912B8" w:rsidRDefault="00C912B8">
            <w:pPr>
              <w:spacing w:line="259" w:lineRule="auto"/>
              <w:rPr>
                <w:rFonts w:ascii="Arial" w:hAnsi="Arial" w:cs="Arial"/>
                <w:sz w:val="16"/>
                <w:szCs w:val="16"/>
              </w:rPr>
            </w:pPr>
          </w:p>
        </w:tc>
        <w:tc>
          <w:tcPr>
            <w:tcW w:w="55" w:type="dxa"/>
            <w:tcBorders>
              <w:top w:val="nil"/>
              <w:left w:val="nil"/>
              <w:bottom w:val="nil"/>
              <w:right w:val="nil"/>
            </w:tcBorders>
            <w:shd w:val="clear" w:color="auto" w:fill="auto"/>
          </w:tcPr>
          <w:p w14:paraId="131E7354" w14:textId="77777777" w:rsidR="00C912B8" w:rsidRDefault="00C912B8">
            <w:pPr>
              <w:spacing w:line="259" w:lineRule="auto"/>
              <w:rPr>
                <w:rFonts w:ascii="Arial" w:hAnsi="Arial" w:cs="Arial"/>
                <w:sz w:val="16"/>
                <w:szCs w:val="16"/>
              </w:rPr>
            </w:pPr>
          </w:p>
        </w:tc>
        <w:tc>
          <w:tcPr>
            <w:tcW w:w="55" w:type="dxa"/>
            <w:tcBorders>
              <w:top w:val="nil"/>
              <w:left w:val="nil"/>
              <w:bottom w:val="nil"/>
              <w:right w:val="nil"/>
            </w:tcBorders>
            <w:shd w:val="clear" w:color="auto" w:fill="auto"/>
          </w:tcPr>
          <w:p w14:paraId="123B2394" w14:textId="77777777" w:rsidR="00C912B8" w:rsidRDefault="00C912B8">
            <w:pPr>
              <w:spacing w:line="259" w:lineRule="auto"/>
              <w:rPr>
                <w:rFonts w:ascii="Arial" w:hAnsi="Arial" w:cs="Arial"/>
                <w:sz w:val="16"/>
                <w:szCs w:val="16"/>
              </w:rPr>
            </w:pPr>
          </w:p>
        </w:tc>
        <w:tc>
          <w:tcPr>
            <w:tcW w:w="28" w:type="dxa"/>
            <w:tcBorders>
              <w:top w:val="nil"/>
              <w:left w:val="nil"/>
              <w:bottom w:val="nil"/>
              <w:right w:val="nil"/>
            </w:tcBorders>
            <w:shd w:val="clear" w:color="auto" w:fill="auto"/>
          </w:tcPr>
          <w:p w14:paraId="01D091E0" w14:textId="77777777" w:rsidR="00C912B8" w:rsidRDefault="00C912B8">
            <w:pPr>
              <w:spacing w:line="259" w:lineRule="auto"/>
              <w:ind w:right="45"/>
              <w:jc w:val="right"/>
              <w:rPr>
                <w:rFonts w:ascii="Arial" w:hAnsi="Arial" w:cs="Arial"/>
                <w:sz w:val="16"/>
                <w:szCs w:val="16"/>
              </w:rPr>
            </w:pPr>
          </w:p>
        </w:tc>
      </w:tr>
      <w:tr w:rsidR="00C912B8" w14:paraId="7E50A0E3" w14:textId="77777777" w:rsidTr="00DB0845">
        <w:trPr>
          <w:trHeight w:val="170"/>
        </w:trPr>
        <w:tc>
          <w:tcPr>
            <w:tcW w:w="11854" w:type="dxa"/>
            <w:tcBorders>
              <w:top w:val="nil"/>
              <w:left w:val="nil"/>
              <w:bottom w:val="nil"/>
              <w:right w:val="nil"/>
            </w:tcBorders>
            <w:shd w:val="clear" w:color="auto" w:fill="auto"/>
          </w:tcPr>
          <w:p w14:paraId="71E2B2D9" w14:textId="31B822CE" w:rsidR="00C912B8" w:rsidRDefault="00C912B8" w:rsidP="00A06522">
            <w:pPr>
              <w:shd w:val="clear" w:color="auto" w:fill="359054"/>
              <w:spacing w:line="259" w:lineRule="auto"/>
              <w:ind w:left="-167" w:right="2595"/>
              <w:rPr>
                <w:rFonts w:ascii="Calibri" w:hAnsi="Calibri"/>
                <w:sz w:val="22"/>
                <w:szCs w:val="22"/>
              </w:rPr>
            </w:pPr>
            <w:r>
              <w:rPr>
                <w:rFonts w:ascii="Arial" w:eastAsia="Arial" w:hAnsi="Arial" w:cs="Arial"/>
                <w:color w:val="FFFFFF"/>
                <w:szCs w:val="22"/>
              </w:rPr>
              <w:t xml:space="preserve">     Professional Phase  </w:t>
            </w:r>
          </w:p>
          <w:tbl>
            <w:tblPr>
              <w:tblW w:w="92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170"/>
              <w:gridCol w:w="3060"/>
              <w:gridCol w:w="1440"/>
            </w:tblGrid>
            <w:tr w:rsidR="00C912B8" w:rsidRPr="008B4A97" w14:paraId="173D722B" w14:textId="77777777" w:rsidTr="00A06522">
              <w:trPr>
                <w:trHeight w:val="816"/>
              </w:trPr>
              <w:tc>
                <w:tcPr>
                  <w:tcW w:w="3576" w:type="dxa"/>
                  <w:shd w:val="clear" w:color="auto" w:fill="auto"/>
                </w:tcPr>
                <w:p w14:paraId="20F41A95"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Fall Semester- Year 3</w:t>
                  </w:r>
                </w:p>
                <w:p w14:paraId="4FAC8166"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HIA 3011   Acute Care Health Info Systems</w:t>
                  </w:r>
                </w:p>
                <w:p w14:paraId="27ECF388"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HIA 3300   Clinical Medicine I</w:t>
                  </w:r>
                </w:p>
                <w:p w14:paraId="48477B34"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 xml:space="preserve">HIA 3400   Computers in Health Care </w:t>
                  </w:r>
                </w:p>
                <w:p w14:paraId="794E48B6"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HIA 3500  Health Care Statistics</w:t>
                  </w:r>
                </w:p>
                <w:p w14:paraId="4B48719E"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HIA 3810   Health Info Management I</w:t>
                  </w:r>
                </w:p>
                <w:p w14:paraId="353B8BD9" w14:textId="77777777" w:rsidR="00C912B8" w:rsidRDefault="00C912B8">
                  <w:pPr>
                    <w:tabs>
                      <w:tab w:val="center" w:pos="5155"/>
                    </w:tabs>
                    <w:spacing w:line="259" w:lineRule="auto"/>
                    <w:rPr>
                      <w:rFonts w:ascii="Arial" w:hAnsi="Arial" w:cs="Arial"/>
                      <w:b/>
                      <w:sz w:val="16"/>
                      <w:szCs w:val="16"/>
                      <w:u w:val="single"/>
                    </w:rPr>
                  </w:pPr>
                  <w:r>
                    <w:rPr>
                      <w:rFonts w:ascii="Arial" w:hAnsi="Arial" w:cs="Arial"/>
                      <w:b/>
                      <w:sz w:val="16"/>
                      <w:szCs w:val="16"/>
                    </w:rPr>
                    <w:t xml:space="preserve">Total </w:t>
                  </w:r>
                </w:p>
              </w:tc>
              <w:tc>
                <w:tcPr>
                  <w:tcW w:w="1170" w:type="dxa"/>
                  <w:shd w:val="clear" w:color="auto" w:fill="auto"/>
                </w:tcPr>
                <w:p w14:paraId="4870C851"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Credit hours</w:t>
                  </w:r>
                </w:p>
                <w:p w14:paraId="29C1A604"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4</w:t>
                  </w:r>
                </w:p>
                <w:p w14:paraId="050AB216"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065EA62D"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4</w:t>
                  </w:r>
                </w:p>
                <w:p w14:paraId="7819B7F4"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0DB300E8" w14:textId="77777777" w:rsidR="00C912B8" w:rsidRDefault="00C912B8">
                  <w:pPr>
                    <w:tabs>
                      <w:tab w:val="center" w:pos="5155"/>
                    </w:tabs>
                    <w:spacing w:line="259" w:lineRule="auto"/>
                    <w:jc w:val="center"/>
                    <w:rPr>
                      <w:rFonts w:ascii="Arial" w:hAnsi="Arial" w:cs="Arial"/>
                      <w:sz w:val="16"/>
                      <w:szCs w:val="16"/>
                      <w:u w:val="single"/>
                    </w:rPr>
                  </w:pPr>
                  <w:r>
                    <w:rPr>
                      <w:rFonts w:ascii="Arial" w:hAnsi="Arial" w:cs="Arial"/>
                      <w:sz w:val="16"/>
                      <w:szCs w:val="16"/>
                      <w:u w:val="single"/>
                    </w:rPr>
                    <w:t>_3_</w:t>
                  </w:r>
                </w:p>
                <w:p w14:paraId="27368219" w14:textId="77777777" w:rsidR="00C912B8" w:rsidRDefault="00C912B8">
                  <w:pPr>
                    <w:tabs>
                      <w:tab w:val="center" w:pos="5155"/>
                    </w:tabs>
                    <w:spacing w:line="259" w:lineRule="auto"/>
                    <w:jc w:val="center"/>
                    <w:rPr>
                      <w:rFonts w:ascii="Arial" w:hAnsi="Arial" w:cs="Arial"/>
                      <w:b/>
                      <w:sz w:val="16"/>
                      <w:szCs w:val="16"/>
                    </w:rPr>
                  </w:pPr>
                  <w:r>
                    <w:rPr>
                      <w:rFonts w:ascii="Arial" w:hAnsi="Arial" w:cs="Arial"/>
                      <w:b/>
                      <w:sz w:val="16"/>
                      <w:szCs w:val="16"/>
                    </w:rPr>
                    <w:t>17</w:t>
                  </w:r>
                  <w:r>
                    <w:rPr>
                      <w:rFonts w:ascii="Arial" w:hAnsi="Arial" w:cs="Arial"/>
                      <w:b/>
                      <w:sz w:val="16"/>
                      <w:szCs w:val="16"/>
                      <w:u w:val="single"/>
                    </w:rPr>
                    <w:t xml:space="preserve">    </w:t>
                  </w:r>
                </w:p>
              </w:tc>
              <w:tc>
                <w:tcPr>
                  <w:tcW w:w="3060" w:type="dxa"/>
                  <w:shd w:val="clear" w:color="auto" w:fill="auto"/>
                </w:tcPr>
                <w:p w14:paraId="7129CD4C"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 xml:space="preserve">Spring Semester </w:t>
                  </w:r>
                </w:p>
                <w:p w14:paraId="6BB5E31A"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HIA 3100    Alt. Health Care Delivery Systems</w:t>
                  </w:r>
                </w:p>
                <w:p w14:paraId="3BD65E72"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 xml:space="preserve">HIA 3200    Intro ICD-9-CM Coding </w:t>
                  </w:r>
                </w:p>
                <w:p w14:paraId="29F21AF3"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 xml:space="preserve">HIA 3600    Legal Aspects &amp; Ethics in HIA </w:t>
                  </w:r>
                </w:p>
                <w:p w14:paraId="4800A675"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HIA 3910    Technical PPE (OPTIONAL)</w:t>
                  </w:r>
                </w:p>
                <w:p w14:paraId="5BFEA999" w14:textId="77777777" w:rsidR="00C912B8" w:rsidRDefault="00C912B8">
                  <w:pPr>
                    <w:tabs>
                      <w:tab w:val="center" w:pos="5155"/>
                    </w:tabs>
                    <w:spacing w:line="259" w:lineRule="auto"/>
                    <w:rPr>
                      <w:rFonts w:ascii="Arial" w:hAnsi="Arial" w:cs="Arial"/>
                      <w:b/>
                      <w:sz w:val="16"/>
                      <w:szCs w:val="16"/>
                      <w:u w:val="single"/>
                    </w:rPr>
                  </w:pPr>
                  <w:r>
                    <w:rPr>
                      <w:rFonts w:ascii="Arial" w:hAnsi="Arial" w:cs="Arial"/>
                      <w:b/>
                      <w:sz w:val="16"/>
                      <w:szCs w:val="16"/>
                    </w:rPr>
                    <w:t xml:space="preserve">Total </w:t>
                  </w:r>
                </w:p>
              </w:tc>
              <w:tc>
                <w:tcPr>
                  <w:tcW w:w="1440" w:type="dxa"/>
                  <w:shd w:val="clear" w:color="auto" w:fill="auto"/>
                </w:tcPr>
                <w:p w14:paraId="53BD3D47"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Credit hours</w:t>
                  </w:r>
                </w:p>
                <w:p w14:paraId="1DE4BFCF"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4</w:t>
                  </w:r>
                </w:p>
                <w:p w14:paraId="6B9F3B11"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56A9F755"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518250F8"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rPr>
                    <w:t xml:space="preserve">         </w:t>
                  </w:r>
                  <w:r>
                    <w:rPr>
                      <w:rFonts w:ascii="Arial" w:hAnsi="Arial" w:cs="Arial"/>
                      <w:sz w:val="16"/>
                      <w:szCs w:val="16"/>
                      <w:u w:val="single"/>
                    </w:rPr>
                    <w:t xml:space="preserve"> 3_</w:t>
                  </w:r>
                </w:p>
                <w:p w14:paraId="0F6912D0" w14:textId="77777777" w:rsidR="00C912B8" w:rsidRDefault="00C912B8">
                  <w:pPr>
                    <w:tabs>
                      <w:tab w:val="center" w:pos="5155"/>
                    </w:tabs>
                    <w:spacing w:line="259" w:lineRule="auto"/>
                    <w:jc w:val="center"/>
                    <w:rPr>
                      <w:rFonts w:ascii="Arial" w:hAnsi="Arial" w:cs="Arial"/>
                      <w:b/>
                      <w:sz w:val="16"/>
                      <w:szCs w:val="16"/>
                    </w:rPr>
                  </w:pPr>
                  <w:r>
                    <w:rPr>
                      <w:rFonts w:ascii="Arial" w:hAnsi="Arial" w:cs="Arial"/>
                      <w:b/>
                      <w:sz w:val="16"/>
                      <w:szCs w:val="16"/>
                    </w:rPr>
                    <w:t>10 or 13</w:t>
                  </w:r>
                </w:p>
                <w:p w14:paraId="4D036B6F"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u w:val="single"/>
                    </w:rPr>
                    <w:t xml:space="preserve">    </w:t>
                  </w:r>
                </w:p>
              </w:tc>
            </w:tr>
            <w:tr w:rsidR="00C912B8" w:rsidRPr="008B4A97" w14:paraId="4A040708" w14:textId="77777777" w:rsidTr="00A06522">
              <w:trPr>
                <w:trHeight w:val="1102"/>
              </w:trPr>
              <w:tc>
                <w:tcPr>
                  <w:tcW w:w="3576" w:type="dxa"/>
                  <w:shd w:val="clear" w:color="auto" w:fill="auto"/>
                </w:tcPr>
                <w:p w14:paraId="2B51A43A"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u w:val="single"/>
                    </w:rPr>
                    <w:t xml:space="preserve"> Summer Semester</w:t>
                  </w:r>
                </w:p>
                <w:p w14:paraId="76161F48"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rPr>
                    <w:t xml:space="preserve"> </w:t>
                  </w:r>
                  <w:r>
                    <w:rPr>
                      <w:rFonts w:ascii="Arial" w:hAnsi="Arial" w:cs="Arial"/>
                      <w:sz w:val="16"/>
                      <w:szCs w:val="16"/>
                      <w:u w:val="single"/>
                    </w:rPr>
                    <w:t>HIA   3910  Technical PPE</w:t>
                  </w:r>
                </w:p>
                <w:p w14:paraId="49BB01AB" w14:textId="77777777" w:rsidR="00C912B8" w:rsidRDefault="00C912B8">
                  <w:pPr>
                    <w:tabs>
                      <w:tab w:val="center" w:pos="5155"/>
                    </w:tabs>
                    <w:spacing w:line="259" w:lineRule="auto"/>
                    <w:rPr>
                      <w:rFonts w:ascii="Arial" w:hAnsi="Arial" w:cs="Arial"/>
                      <w:b/>
                      <w:sz w:val="16"/>
                      <w:szCs w:val="16"/>
                    </w:rPr>
                  </w:pPr>
                  <w:r>
                    <w:rPr>
                      <w:rFonts w:ascii="Arial" w:hAnsi="Arial" w:cs="Arial"/>
                      <w:b/>
                      <w:sz w:val="16"/>
                      <w:szCs w:val="16"/>
                    </w:rPr>
                    <w:t>Total</w:t>
                  </w:r>
                </w:p>
                <w:p w14:paraId="263BE858" w14:textId="77777777" w:rsidR="00C912B8" w:rsidRDefault="00C912B8">
                  <w:pPr>
                    <w:tabs>
                      <w:tab w:val="center" w:pos="5155"/>
                    </w:tabs>
                    <w:spacing w:line="259" w:lineRule="auto"/>
                    <w:rPr>
                      <w:rFonts w:ascii="Arial" w:hAnsi="Arial" w:cs="Arial"/>
                      <w:sz w:val="16"/>
                      <w:szCs w:val="16"/>
                      <w:u w:val="single"/>
                    </w:rPr>
                  </w:pPr>
                </w:p>
              </w:tc>
              <w:tc>
                <w:tcPr>
                  <w:tcW w:w="1170" w:type="dxa"/>
                  <w:shd w:val="clear" w:color="auto" w:fill="auto"/>
                </w:tcPr>
                <w:p w14:paraId="634D4F09"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Credit hours</w:t>
                  </w:r>
                </w:p>
                <w:p w14:paraId="27DDE8A8"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rPr>
                    <w:t xml:space="preserve">      </w:t>
                  </w:r>
                  <w:r>
                    <w:rPr>
                      <w:rFonts w:ascii="Arial" w:hAnsi="Arial" w:cs="Arial"/>
                      <w:sz w:val="16"/>
                      <w:szCs w:val="16"/>
                      <w:u w:val="single"/>
                    </w:rPr>
                    <w:t>_3_</w:t>
                  </w:r>
                </w:p>
                <w:p w14:paraId="07334D73" w14:textId="77777777" w:rsidR="00C912B8" w:rsidRDefault="00C912B8">
                  <w:pPr>
                    <w:tabs>
                      <w:tab w:val="center" w:pos="5155"/>
                    </w:tabs>
                    <w:spacing w:line="259" w:lineRule="auto"/>
                    <w:rPr>
                      <w:rFonts w:ascii="Arial" w:hAnsi="Arial" w:cs="Arial"/>
                      <w:b/>
                      <w:sz w:val="16"/>
                      <w:szCs w:val="16"/>
                    </w:rPr>
                  </w:pPr>
                  <w:r>
                    <w:rPr>
                      <w:rFonts w:ascii="Arial" w:hAnsi="Arial" w:cs="Arial"/>
                      <w:b/>
                      <w:sz w:val="16"/>
                      <w:szCs w:val="16"/>
                    </w:rPr>
                    <w:t xml:space="preserve">        3</w:t>
                  </w:r>
                </w:p>
                <w:p w14:paraId="562EF524"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u w:val="single"/>
                    </w:rPr>
                    <w:t xml:space="preserve">  </w:t>
                  </w:r>
                </w:p>
              </w:tc>
              <w:tc>
                <w:tcPr>
                  <w:tcW w:w="3060" w:type="dxa"/>
                  <w:shd w:val="clear" w:color="auto" w:fill="auto"/>
                </w:tcPr>
                <w:p w14:paraId="627F410A"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Fall Semester- Year 4</w:t>
                  </w:r>
                </w:p>
                <w:p w14:paraId="46EF0A1A"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HIA  3900    Ambulatory Coding</w:t>
                  </w:r>
                </w:p>
                <w:p w14:paraId="5B636FBF"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 xml:space="preserve">HIA  4010   Health Info Management II   </w:t>
                  </w:r>
                </w:p>
                <w:p w14:paraId="10C2C63C"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HIA  4020   Health Care Finance</w:t>
                  </w:r>
                </w:p>
                <w:p w14:paraId="1B3BA917"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HIA  4100    Education and Training</w:t>
                  </w:r>
                </w:p>
                <w:p w14:paraId="5AD2A129"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HIA 4200  Research in Health Care &amp; HIM</w:t>
                  </w:r>
                </w:p>
                <w:p w14:paraId="5D7D7883" w14:textId="77777777" w:rsidR="00C912B8" w:rsidRDefault="00C912B8">
                  <w:pPr>
                    <w:tabs>
                      <w:tab w:val="center" w:pos="5155"/>
                    </w:tabs>
                    <w:spacing w:line="259" w:lineRule="auto"/>
                    <w:rPr>
                      <w:rFonts w:ascii="Arial" w:hAnsi="Arial" w:cs="Arial"/>
                      <w:b/>
                      <w:sz w:val="16"/>
                      <w:szCs w:val="16"/>
                    </w:rPr>
                  </w:pPr>
                  <w:r>
                    <w:rPr>
                      <w:rFonts w:ascii="Arial" w:hAnsi="Arial" w:cs="Arial"/>
                      <w:b/>
                      <w:sz w:val="16"/>
                      <w:szCs w:val="16"/>
                    </w:rPr>
                    <w:t>Total</w:t>
                  </w:r>
                </w:p>
                <w:p w14:paraId="31851288" w14:textId="77777777" w:rsidR="00C912B8" w:rsidRDefault="00C912B8">
                  <w:pPr>
                    <w:tabs>
                      <w:tab w:val="center" w:pos="5155"/>
                    </w:tabs>
                    <w:spacing w:line="259" w:lineRule="auto"/>
                    <w:rPr>
                      <w:rFonts w:ascii="Arial" w:hAnsi="Arial" w:cs="Arial"/>
                      <w:sz w:val="16"/>
                      <w:szCs w:val="16"/>
                      <w:u w:val="single"/>
                    </w:rPr>
                  </w:pPr>
                </w:p>
              </w:tc>
              <w:tc>
                <w:tcPr>
                  <w:tcW w:w="1440" w:type="dxa"/>
                  <w:shd w:val="clear" w:color="auto" w:fill="auto"/>
                </w:tcPr>
                <w:p w14:paraId="5924B62F"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Credit hours</w:t>
                  </w:r>
                </w:p>
                <w:p w14:paraId="706E0D8D"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4</w:t>
                  </w:r>
                </w:p>
                <w:p w14:paraId="490ACA51"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5</w:t>
                  </w:r>
                </w:p>
                <w:p w14:paraId="3E005513"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2</w:t>
                  </w:r>
                </w:p>
                <w:p w14:paraId="2DCC96F7"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2</w:t>
                  </w:r>
                </w:p>
                <w:p w14:paraId="1CC84C23" w14:textId="77777777" w:rsidR="00C912B8" w:rsidRDefault="00C912B8">
                  <w:pPr>
                    <w:tabs>
                      <w:tab w:val="center" w:pos="5155"/>
                    </w:tabs>
                    <w:spacing w:line="259" w:lineRule="auto"/>
                    <w:jc w:val="center"/>
                    <w:rPr>
                      <w:rFonts w:ascii="Arial" w:hAnsi="Arial" w:cs="Arial"/>
                      <w:sz w:val="16"/>
                      <w:szCs w:val="16"/>
                      <w:u w:val="single"/>
                    </w:rPr>
                  </w:pPr>
                  <w:r>
                    <w:rPr>
                      <w:rFonts w:ascii="Arial" w:hAnsi="Arial" w:cs="Arial"/>
                      <w:sz w:val="16"/>
                      <w:szCs w:val="16"/>
                      <w:u w:val="single"/>
                    </w:rPr>
                    <w:t>3</w:t>
                  </w:r>
                </w:p>
                <w:p w14:paraId="4B1D9C5A" w14:textId="77777777" w:rsidR="00C912B8" w:rsidRDefault="00C912B8">
                  <w:pPr>
                    <w:tabs>
                      <w:tab w:val="center" w:pos="5155"/>
                    </w:tabs>
                    <w:spacing w:line="259" w:lineRule="auto"/>
                    <w:jc w:val="center"/>
                    <w:rPr>
                      <w:rFonts w:ascii="Arial" w:hAnsi="Arial" w:cs="Arial"/>
                      <w:b/>
                      <w:sz w:val="16"/>
                      <w:szCs w:val="16"/>
                    </w:rPr>
                  </w:pPr>
                  <w:r>
                    <w:rPr>
                      <w:rFonts w:ascii="Arial" w:hAnsi="Arial" w:cs="Arial"/>
                      <w:b/>
                      <w:sz w:val="16"/>
                      <w:szCs w:val="16"/>
                    </w:rPr>
                    <w:t>16</w:t>
                  </w:r>
                </w:p>
              </w:tc>
            </w:tr>
          </w:tbl>
          <w:p w14:paraId="178E8BAF" w14:textId="77777777" w:rsidR="00C912B8" w:rsidRDefault="00C912B8">
            <w:pPr>
              <w:rPr>
                <w:rFonts w:ascii="Calibri" w:hAnsi="Calibri"/>
                <w:sz w:val="16"/>
                <w:szCs w:val="16"/>
              </w:rPr>
            </w:pPr>
          </w:p>
        </w:tc>
        <w:tc>
          <w:tcPr>
            <w:tcW w:w="55" w:type="dxa"/>
            <w:tcBorders>
              <w:top w:val="nil"/>
              <w:left w:val="nil"/>
              <w:bottom w:val="nil"/>
              <w:right w:val="nil"/>
            </w:tcBorders>
            <w:shd w:val="clear" w:color="auto" w:fill="auto"/>
          </w:tcPr>
          <w:p w14:paraId="529180E1" w14:textId="77777777" w:rsidR="00C912B8" w:rsidRDefault="00C912B8">
            <w:pPr>
              <w:spacing w:line="259" w:lineRule="auto"/>
              <w:rPr>
                <w:rFonts w:ascii="Arial" w:hAnsi="Arial" w:cs="Arial"/>
                <w:sz w:val="16"/>
                <w:szCs w:val="16"/>
              </w:rPr>
            </w:pPr>
          </w:p>
        </w:tc>
        <w:tc>
          <w:tcPr>
            <w:tcW w:w="55" w:type="dxa"/>
            <w:tcBorders>
              <w:top w:val="nil"/>
              <w:left w:val="nil"/>
              <w:bottom w:val="nil"/>
              <w:right w:val="nil"/>
            </w:tcBorders>
            <w:shd w:val="clear" w:color="auto" w:fill="auto"/>
          </w:tcPr>
          <w:p w14:paraId="330A1C71" w14:textId="77777777" w:rsidR="00C912B8" w:rsidRDefault="00C912B8">
            <w:pPr>
              <w:spacing w:line="259" w:lineRule="auto"/>
              <w:rPr>
                <w:rFonts w:ascii="Arial" w:hAnsi="Arial" w:cs="Arial"/>
                <w:sz w:val="16"/>
                <w:szCs w:val="16"/>
              </w:rPr>
            </w:pPr>
          </w:p>
        </w:tc>
        <w:tc>
          <w:tcPr>
            <w:tcW w:w="55" w:type="dxa"/>
            <w:tcBorders>
              <w:top w:val="nil"/>
              <w:left w:val="nil"/>
              <w:bottom w:val="nil"/>
              <w:right w:val="nil"/>
            </w:tcBorders>
            <w:shd w:val="clear" w:color="auto" w:fill="auto"/>
          </w:tcPr>
          <w:p w14:paraId="25F1F9B0" w14:textId="77777777" w:rsidR="00C912B8" w:rsidRDefault="00C912B8">
            <w:pPr>
              <w:spacing w:line="259" w:lineRule="auto"/>
              <w:rPr>
                <w:rFonts w:ascii="Arial" w:hAnsi="Arial" w:cs="Arial"/>
                <w:sz w:val="16"/>
                <w:szCs w:val="16"/>
              </w:rPr>
            </w:pPr>
          </w:p>
        </w:tc>
        <w:tc>
          <w:tcPr>
            <w:tcW w:w="28" w:type="dxa"/>
            <w:tcBorders>
              <w:top w:val="nil"/>
              <w:left w:val="nil"/>
              <w:bottom w:val="nil"/>
              <w:right w:val="nil"/>
            </w:tcBorders>
            <w:shd w:val="clear" w:color="auto" w:fill="auto"/>
          </w:tcPr>
          <w:p w14:paraId="4F049839" w14:textId="77777777" w:rsidR="00C912B8" w:rsidRDefault="00C912B8">
            <w:pPr>
              <w:spacing w:line="259" w:lineRule="auto"/>
              <w:ind w:right="45"/>
              <w:jc w:val="right"/>
              <w:rPr>
                <w:rFonts w:ascii="Arial" w:hAnsi="Arial" w:cs="Arial"/>
                <w:sz w:val="16"/>
                <w:szCs w:val="16"/>
              </w:rPr>
            </w:pPr>
          </w:p>
        </w:tc>
      </w:tr>
      <w:tr w:rsidR="00C912B8" w14:paraId="491971C0" w14:textId="77777777" w:rsidTr="00DB0845">
        <w:trPr>
          <w:trHeight w:val="1423"/>
        </w:trPr>
        <w:tc>
          <w:tcPr>
            <w:tcW w:w="11854" w:type="dxa"/>
            <w:tcBorders>
              <w:top w:val="nil"/>
              <w:left w:val="nil"/>
              <w:bottom w:val="nil"/>
              <w:right w:val="nil"/>
            </w:tcBorders>
            <w:shd w:val="clear" w:color="auto" w:fill="auto"/>
          </w:tcPr>
          <w:tbl>
            <w:tblPr>
              <w:tblW w:w="92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1170"/>
              <w:gridCol w:w="2160"/>
              <w:gridCol w:w="1440"/>
            </w:tblGrid>
            <w:tr w:rsidR="00C912B8" w:rsidRPr="008B4A97" w14:paraId="1E9A76E8" w14:textId="77777777" w:rsidTr="001134F0">
              <w:trPr>
                <w:trHeight w:val="891"/>
              </w:trPr>
              <w:tc>
                <w:tcPr>
                  <w:tcW w:w="4476" w:type="dxa"/>
                  <w:shd w:val="clear" w:color="auto" w:fill="auto"/>
                </w:tcPr>
                <w:p w14:paraId="76393107"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Spring Semester -Year 4</w:t>
                  </w:r>
                </w:p>
                <w:p w14:paraId="0B1AD075"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HIA 4200  Research in Health Care &amp; HIM</w:t>
                  </w:r>
                </w:p>
                <w:p w14:paraId="1EBBD62C"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 xml:space="preserve">HIA 4300   Health Info Stds, Reg &amp; Reimbursement </w:t>
                  </w:r>
                </w:p>
                <w:p w14:paraId="27141C45"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 xml:space="preserve">HIA 4400   Health Care Org. Info Systems </w:t>
                  </w:r>
                </w:p>
                <w:p w14:paraId="498D4514"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 xml:space="preserve">HIA 4600   Management PPE </w:t>
                  </w:r>
                </w:p>
                <w:p w14:paraId="4B9FEB14"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HIA 4700   RHIA Exam Prep  _____</w:t>
                  </w:r>
                </w:p>
                <w:p w14:paraId="510A3DCC" w14:textId="77777777" w:rsidR="00C912B8" w:rsidRDefault="00C912B8">
                  <w:pPr>
                    <w:tabs>
                      <w:tab w:val="center" w:pos="5155"/>
                    </w:tabs>
                    <w:spacing w:line="259" w:lineRule="auto"/>
                    <w:rPr>
                      <w:rFonts w:ascii="Arial" w:hAnsi="Arial" w:cs="Arial"/>
                      <w:sz w:val="16"/>
                      <w:szCs w:val="16"/>
                      <w:u w:val="single"/>
                    </w:rPr>
                  </w:pPr>
                  <w:r>
                    <w:rPr>
                      <w:rFonts w:ascii="Arial" w:hAnsi="Arial" w:cs="Arial"/>
                      <w:sz w:val="16"/>
                      <w:szCs w:val="16"/>
                      <w:u w:val="single"/>
                    </w:rPr>
                    <w:t>HIA  4900    Data Analysis for Research</w:t>
                  </w:r>
                </w:p>
                <w:p w14:paraId="10F1ABA8" w14:textId="77777777" w:rsidR="00C912B8" w:rsidRDefault="00C912B8">
                  <w:pPr>
                    <w:tabs>
                      <w:tab w:val="center" w:pos="5155"/>
                    </w:tabs>
                    <w:spacing w:line="259" w:lineRule="auto"/>
                    <w:rPr>
                      <w:rFonts w:ascii="Arial" w:hAnsi="Arial" w:cs="Arial"/>
                      <w:b/>
                      <w:sz w:val="16"/>
                      <w:szCs w:val="16"/>
                    </w:rPr>
                  </w:pPr>
                  <w:r>
                    <w:rPr>
                      <w:rFonts w:ascii="Arial" w:hAnsi="Arial" w:cs="Arial"/>
                      <w:b/>
                      <w:sz w:val="16"/>
                      <w:szCs w:val="16"/>
                    </w:rPr>
                    <w:t>Total</w:t>
                  </w:r>
                </w:p>
                <w:p w14:paraId="2252F8C4" w14:textId="77777777" w:rsidR="00C912B8" w:rsidRDefault="00C912B8">
                  <w:pPr>
                    <w:tabs>
                      <w:tab w:val="center" w:pos="5155"/>
                    </w:tabs>
                    <w:spacing w:line="259" w:lineRule="auto"/>
                    <w:rPr>
                      <w:rFonts w:ascii="Arial" w:hAnsi="Arial" w:cs="Arial"/>
                      <w:sz w:val="16"/>
                      <w:szCs w:val="16"/>
                      <w:u w:val="single"/>
                    </w:rPr>
                  </w:pPr>
                </w:p>
              </w:tc>
              <w:tc>
                <w:tcPr>
                  <w:tcW w:w="1170" w:type="dxa"/>
                  <w:shd w:val="clear" w:color="auto" w:fill="auto"/>
                </w:tcPr>
                <w:p w14:paraId="641E3B89"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Credit hours</w:t>
                  </w:r>
                </w:p>
                <w:p w14:paraId="76DEE9C8"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60BB96E3"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17987EC6" w14:textId="77777777" w:rsidR="00C912B8" w:rsidRDefault="00C912B8">
                  <w:pPr>
                    <w:tabs>
                      <w:tab w:val="center" w:pos="5155"/>
                    </w:tabs>
                    <w:spacing w:line="259" w:lineRule="auto"/>
                    <w:jc w:val="center"/>
                    <w:rPr>
                      <w:rFonts w:ascii="Arial" w:hAnsi="Arial" w:cs="Arial"/>
                      <w:sz w:val="16"/>
                      <w:szCs w:val="16"/>
                      <w:u w:val="single"/>
                    </w:rPr>
                  </w:pPr>
                  <w:r>
                    <w:rPr>
                      <w:rFonts w:ascii="Arial" w:hAnsi="Arial" w:cs="Arial"/>
                      <w:sz w:val="16"/>
                      <w:szCs w:val="16"/>
                    </w:rPr>
                    <w:t>5</w:t>
                  </w:r>
                </w:p>
                <w:p w14:paraId="50443284"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3</w:t>
                  </w:r>
                </w:p>
                <w:p w14:paraId="6352E1D2" w14:textId="77777777" w:rsidR="00C912B8" w:rsidRDefault="00C912B8">
                  <w:pPr>
                    <w:tabs>
                      <w:tab w:val="center" w:pos="5155"/>
                    </w:tabs>
                    <w:spacing w:line="259" w:lineRule="auto"/>
                    <w:jc w:val="center"/>
                    <w:rPr>
                      <w:rFonts w:ascii="Arial" w:hAnsi="Arial" w:cs="Arial"/>
                      <w:sz w:val="16"/>
                      <w:szCs w:val="16"/>
                      <w:u w:val="single"/>
                    </w:rPr>
                  </w:pPr>
                  <w:r>
                    <w:rPr>
                      <w:rFonts w:ascii="Arial" w:hAnsi="Arial" w:cs="Arial"/>
                      <w:sz w:val="16"/>
                      <w:szCs w:val="16"/>
                      <w:u w:val="single"/>
                    </w:rPr>
                    <w:t>2</w:t>
                  </w:r>
                </w:p>
                <w:p w14:paraId="7DAE1665" w14:textId="77777777" w:rsidR="00C912B8" w:rsidRDefault="00C912B8">
                  <w:pPr>
                    <w:tabs>
                      <w:tab w:val="center" w:pos="5155"/>
                    </w:tabs>
                    <w:spacing w:line="259" w:lineRule="auto"/>
                    <w:jc w:val="center"/>
                    <w:rPr>
                      <w:rFonts w:ascii="Arial" w:hAnsi="Arial" w:cs="Arial"/>
                      <w:sz w:val="16"/>
                      <w:szCs w:val="16"/>
                      <w:u w:val="single"/>
                    </w:rPr>
                  </w:pPr>
                  <w:r>
                    <w:rPr>
                      <w:rFonts w:ascii="Arial" w:hAnsi="Arial" w:cs="Arial"/>
                      <w:sz w:val="16"/>
                      <w:szCs w:val="16"/>
                      <w:u w:val="single"/>
                    </w:rPr>
                    <w:t>3</w:t>
                  </w:r>
                </w:p>
                <w:p w14:paraId="1A9E0A1E" w14:textId="77777777" w:rsidR="00C912B8" w:rsidRDefault="00C912B8">
                  <w:pPr>
                    <w:tabs>
                      <w:tab w:val="center" w:pos="5155"/>
                    </w:tabs>
                    <w:spacing w:line="259" w:lineRule="auto"/>
                    <w:jc w:val="center"/>
                    <w:rPr>
                      <w:rFonts w:ascii="Arial" w:hAnsi="Arial" w:cs="Arial"/>
                      <w:b/>
                      <w:sz w:val="16"/>
                      <w:szCs w:val="16"/>
                    </w:rPr>
                  </w:pPr>
                  <w:r>
                    <w:rPr>
                      <w:rFonts w:ascii="Arial" w:hAnsi="Arial" w:cs="Arial"/>
                      <w:b/>
                      <w:sz w:val="16"/>
                      <w:szCs w:val="16"/>
                    </w:rPr>
                    <w:t>16</w:t>
                  </w:r>
                </w:p>
              </w:tc>
              <w:tc>
                <w:tcPr>
                  <w:tcW w:w="2160" w:type="dxa"/>
                  <w:shd w:val="clear" w:color="auto" w:fill="auto"/>
                </w:tcPr>
                <w:p w14:paraId="3BF6EA41" w14:textId="77777777" w:rsidR="00C912B8" w:rsidRDefault="00C912B8" w:rsidP="00DB0845">
                  <w:pPr>
                    <w:tabs>
                      <w:tab w:val="center" w:pos="5155"/>
                    </w:tabs>
                    <w:spacing w:line="259" w:lineRule="auto"/>
                    <w:ind w:right="105"/>
                    <w:rPr>
                      <w:rFonts w:ascii="Arial" w:hAnsi="Arial" w:cs="Arial"/>
                      <w:b/>
                      <w:sz w:val="16"/>
                      <w:szCs w:val="16"/>
                    </w:rPr>
                  </w:pPr>
                </w:p>
                <w:p w14:paraId="0A8592CA" w14:textId="09DA155B" w:rsidR="00C912B8" w:rsidRDefault="00DB0845" w:rsidP="00DB0845">
                  <w:pPr>
                    <w:tabs>
                      <w:tab w:val="center" w:pos="5155"/>
                    </w:tabs>
                    <w:spacing w:line="259" w:lineRule="auto"/>
                    <w:rPr>
                      <w:rFonts w:ascii="Arial" w:hAnsi="Arial" w:cs="Arial"/>
                      <w:sz w:val="16"/>
                      <w:szCs w:val="16"/>
                      <w:u w:val="single"/>
                    </w:rPr>
                  </w:pPr>
                  <w:r>
                    <w:rPr>
                      <w:rFonts w:ascii="Arial" w:hAnsi="Arial" w:cs="Arial"/>
                      <w:sz w:val="16"/>
                      <w:szCs w:val="16"/>
                      <w:u w:val="single"/>
                    </w:rPr>
                    <w:t>_____</w:t>
                  </w:r>
                  <w:r>
                    <w:rPr>
                      <w:rFonts w:ascii="Arial" w:hAnsi="Arial" w:cs="Arial"/>
                      <w:sz w:val="16"/>
                      <w:szCs w:val="16"/>
                      <w:u w:val="single"/>
                    </w:rPr>
                    <w:t>_</w:t>
                  </w:r>
                  <w:r>
                    <w:rPr>
                      <w:rFonts w:ascii="Arial" w:hAnsi="Arial" w:cs="Arial"/>
                      <w:sz w:val="16"/>
                      <w:szCs w:val="16"/>
                      <w:u w:val="single"/>
                    </w:rPr>
                    <w:t>__</w:t>
                  </w:r>
                  <w:r w:rsidR="00C912B8">
                    <w:rPr>
                      <w:rFonts w:ascii="Arial" w:hAnsi="Arial" w:cs="Arial"/>
                      <w:sz w:val="16"/>
                      <w:szCs w:val="16"/>
                      <w:u w:val="single"/>
                    </w:rPr>
                    <w:t>61_______</w:t>
                  </w:r>
                </w:p>
                <w:p w14:paraId="415CF453" w14:textId="77777777" w:rsidR="00C912B8" w:rsidRDefault="00C912B8">
                  <w:pPr>
                    <w:tabs>
                      <w:tab w:val="center" w:pos="5155"/>
                    </w:tabs>
                    <w:spacing w:line="259" w:lineRule="auto"/>
                    <w:rPr>
                      <w:rFonts w:ascii="Arial" w:hAnsi="Arial" w:cs="Arial"/>
                      <w:sz w:val="16"/>
                      <w:szCs w:val="16"/>
                    </w:rPr>
                  </w:pPr>
                  <w:r>
                    <w:rPr>
                      <w:rFonts w:ascii="Arial" w:hAnsi="Arial" w:cs="Arial"/>
                      <w:sz w:val="16"/>
                      <w:szCs w:val="16"/>
                    </w:rPr>
                    <w:t>Total Program Hours</w:t>
                  </w:r>
                </w:p>
                <w:p w14:paraId="2615DCAF" w14:textId="77777777" w:rsidR="00C912B8" w:rsidRDefault="00C912B8">
                  <w:pPr>
                    <w:tabs>
                      <w:tab w:val="center" w:pos="5155"/>
                    </w:tabs>
                    <w:spacing w:line="259" w:lineRule="auto"/>
                    <w:rPr>
                      <w:rFonts w:ascii="Arial" w:hAnsi="Arial" w:cs="Arial"/>
                      <w:sz w:val="16"/>
                      <w:szCs w:val="16"/>
                      <w:u w:val="single"/>
                    </w:rPr>
                  </w:pPr>
                </w:p>
              </w:tc>
              <w:tc>
                <w:tcPr>
                  <w:tcW w:w="1440" w:type="dxa"/>
                  <w:shd w:val="clear" w:color="auto" w:fill="auto"/>
                </w:tcPr>
                <w:p w14:paraId="2FBFF8D2"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Credit hours</w:t>
                  </w:r>
                </w:p>
                <w:p w14:paraId="72B9628F"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___</w:t>
                  </w:r>
                </w:p>
                <w:p w14:paraId="4D06F2B9" w14:textId="77777777" w:rsidR="00C912B8" w:rsidRDefault="00C912B8">
                  <w:pPr>
                    <w:tabs>
                      <w:tab w:val="center" w:pos="5155"/>
                    </w:tabs>
                    <w:spacing w:line="259" w:lineRule="auto"/>
                    <w:jc w:val="center"/>
                    <w:rPr>
                      <w:rFonts w:ascii="Arial" w:hAnsi="Arial" w:cs="Arial"/>
                      <w:sz w:val="16"/>
                      <w:szCs w:val="16"/>
                    </w:rPr>
                  </w:pPr>
                  <w:r>
                    <w:rPr>
                      <w:rFonts w:ascii="Arial" w:hAnsi="Arial" w:cs="Arial"/>
                      <w:sz w:val="16"/>
                      <w:szCs w:val="16"/>
                    </w:rPr>
                    <w:t xml:space="preserve">120   </w:t>
                  </w:r>
                </w:p>
              </w:tc>
            </w:tr>
          </w:tbl>
          <w:p w14:paraId="26D051A3" w14:textId="77777777" w:rsidR="00C912B8" w:rsidRDefault="00C912B8">
            <w:pPr>
              <w:jc w:val="center"/>
              <w:rPr>
                <w:rFonts w:ascii="Arial" w:hAnsi="Arial" w:cs="Arial"/>
                <w:b/>
              </w:rPr>
            </w:pPr>
          </w:p>
        </w:tc>
        <w:tc>
          <w:tcPr>
            <w:tcW w:w="55" w:type="dxa"/>
            <w:tcBorders>
              <w:top w:val="nil"/>
              <w:left w:val="nil"/>
              <w:bottom w:val="nil"/>
              <w:right w:val="nil"/>
            </w:tcBorders>
            <w:shd w:val="clear" w:color="auto" w:fill="auto"/>
          </w:tcPr>
          <w:p w14:paraId="20D8AC43" w14:textId="77777777" w:rsidR="00C912B8" w:rsidRDefault="00C912B8">
            <w:pPr>
              <w:spacing w:line="259" w:lineRule="auto"/>
              <w:rPr>
                <w:rFonts w:ascii="Arial" w:hAnsi="Arial" w:cs="Arial"/>
                <w:sz w:val="16"/>
                <w:szCs w:val="16"/>
              </w:rPr>
            </w:pPr>
          </w:p>
        </w:tc>
        <w:tc>
          <w:tcPr>
            <w:tcW w:w="55" w:type="dxa"/>
            <w:tcBorders>
              <w:top w:val="nil"/>
              <w:left w:val="nil"/>
              <w:bottom w:val="nil"/>
              <w:right w:val="nil"/>
            </w:tcBorders>
            <w:shd w:val="clear" w:color="auto" w:fill="auto"/>
          </w:tcPr>
          <w:p w14:paraId="33555C35" w14:textId="77777777" w:rsidR="00C912B8" w:rsidRDefault="00C912B8">
            <w:pPr>
              <w:spacing w:line="259" w:lineRule="auto"/>
              <w:rPr>
                <w:rFonts w:ascii="Arial" w:hAnsi="Arial" w:cs="Arial"/>
                <w:sz w:val="16"/>
                <w:szCs w:val="16"/>
              </w:rPr>
            </w:pPr>
          </w:p>
        </w:tc>
        <w:tc>
          <w:tcPr>
            <w:tcW w:w="55" w:type="dxa"/>
            <w:tcBorders>
              <w:top w:val="nil"/>
              <w:left w:val="nil"/>
              <w:bottom w:val="nil"/>
              <w:right w:val="nil"/>
            </w:tcBorders>
            <w:shd w:val="clear" w:color="auto" w:fill="auto"/>
          </w:tcPr>
          <w:p w14:paraId="6CBF3D3C" w14:textId="77777777" w:rsidR="00C912B8" w:rsidRDefault="00C912B8">
            <w:pPr>
              <w:spacing w:line="259" w:lineRule="auto"/>
              <w:rPr>
                <w:rFonts w:ascii="Arial" w:hAnsi="Arial" w:cs="Arial"/>
                <w:sz w:val="16"/>
                <w:szCs w:val="16"/>
              </w:rPr>
            </w:pPr>
            <w:r>
              <w:rPr>
                <w:rFonts w:ascii="Arial" w:hAnsi="Arial" w:cs="Arial"/>
                <w:sz w:val="16"/>
                <w:szCs w:val="16"/>
              </w:rPr>
              <w:t xml:space="preserve">  </w:t>
            </w:r>
          </w:p>
        </w:tc>
        <w:tc>
          <w:tcPr>
            <w:tcW w:w="28" w:type="dxa"/>
            <w:tcBorders>
              <w:top w:val="nil"/>
              <w:left w:val="nil"/>
              <w:bottom w:val="nil"/>
              <w:right w:val="nil"/>
            </w:tcBorders>
            <w:shd w:val="clear" w:color="auto" w:fill="auto"/>
          </w:tcPr>
          <w:p w14:paraId="7F9D1AC8" w14:textId="77777777" w:rsidR="00C912B8" w:rsidRDefault="00C912B8">
            <w:pPr>
              <w:spacing w:line="259" w:lineRule="auto"/>
              <w:ind w:right="45"/>
              <w:jc w:val="right"/>
              <w:rPr>
                <w:rFonts w:ascii="Arial" w:hAnsi="Arial" w:cs="Arial"/>
                <w:sz w:val="16"/>
                <w:szCs w:val="16"/>
              </w:rPr>
            </w:pPr>
          </w:p>
        </w:tc>
      </w:tr>
    </w:tbl>
    <w:p w14:paraId="702DBFC5" w14:textId="77777777" w:rsidR="00C912B8" w:rsidRDefault="00C912B8" w:rsidP="00C912B8">
      <w:pPr>
        <w:jc w:val="center"/>
        <w:rPr>
          <w:rStyle w:val="Hyperlink"/>
          <w:sz w:val="18"/>
          <w:szCs w:val="18"/>
        </w:rPr>
      </w:pPr>
      <w:r w:rsidRPr="00C912B8">
        <w:rPr>
          <w:rFonts w:ascii="Calibri Light" w:hAnsi="Calibri Light"/>
          <w:b/>
          <w:sz w:val="18"/>
          <w:szCs w:val="18"/>
        </w:rPr>
        <w:t>All students must fulfill HIA Department requirements and the University’s requirements</w:t>
      </w:r>
      <w:r w:rsidRPr="00C912B8">
        <w:rPr>
          <w:rFonts w:ascii="Calibri Light" w:hAnsi="Calibri Light"/>
          <w:sz w:val="18"/>
          <w:szCs w:val="18"/>
        </w:rPr>
        <w:t xml:space="preserve">. * </w:t>
      </w:r>
      <w:r w:rsidRPr="00C912B8">
        <w:rPr>
          <w:rFonts w:ascii="Calibri Light" w:hAnsi="Calibri Light"/>
          <w:b/>
          <w:sz w:val="18"/>
          <w:szCs w:val="18"/>
        </w:rPr>
        <w:t xml:space="preserve">773-995-2552  </w:t>
      </w:r>
      <w:hyperlink r:id="rId22" w:history="1">
        <w:r w:rsidRPr="00A8465A">
          <w:rPr>
            <w:rStyle w:val="Hyperlink"/>
            <w:sz w:val="18"/>
            <w:szCs w:val="18"/>
          </w:rPr>
          <w:t>https://www.csu.edu/collegeofhealthsciences/healthinformationadministration/</w:t>
        </w:r>
      </w:hyperlink>
    </w:p>
    <w:p w14:paraId="2622CD6C" w14:textId="77777777" w:rsidR="00C912B8" w:rsidRDefault="00C912B8" w:rsidP="00C912B8">
      <w:pPr>
        <w:jc w:val="center"/>
        <w:rPr>
          <w:rStyle w:val="Hyperlink"/>
          <w:sz w:val="18"/>
          <w:szCs w:val="18"/>
        </w:rPr>
      </w:pPr>
    </w:p>
    <w:p w14:paraId="202F6E98" w14:textId="77777777" w:rsidR="00C912B8" w:rsidRDefault="00C912B8" w:rsidP="00C912B8">
      <w:pPr>
        <w:jc w:val="center"/>
        <w:rPr>
          <w:rStyle w:val="Hyperlink"/>
          <w:sz w:val="18"/>
          <w:szCs w:val="18"/>
        </w:rPr>
      </w:pPr>
    </w:p>
    <w:p w14:paraId="56B28633" w14:textId="77777777" w:rsidR="00C912B8" w:rsidRDefault="00C912B8" w:rsidP="00C912B8">
      <w:pPr>
        <w:jc w:val="center"/>
        <w:rPr>
          <w:rStyle w:val="Hyperlink"/>
          <w:sz w:val="18"/>
          <w:szCs w:val="18"/>
        </w:rPr>
      </w:pPr>
      <w:r w:rsidRPr="00D70FA2">
        <w:t>For</w:t>
      </w:r>
    </w:p>
    <w:p w14:paraId="19D32939" w14:textId="77777777" w:rsidR="00C912B8" w:rsidRDefault="00C912B8" w:rsidP="00C912B8">
      <w:pPr>
        <w:jc w:val="center"/>
        <w:rPr>
          <w:rStyle w:val="Hyperlink"/>
          <w:sz w:val="18"/>
          <w:szCs w:val="18"/>
        </w:rPr>
      </w:pPr>
    </w:p>
    <w:p w14:paraId="54E12940" w14:textId="77777777" w:rsidR="00C912B8" w:rsidRPr="00A8465A" w:rsidRDefault="00C912B8" w:rsidP="00C912B8">
      <w:pPr>
        <w:jc w:val="center"/>
        <w:rPr>
          <w:sz w:val="18"/>
          <w:szCs w:val="18"/>
        </w:rPr>
      </w:pPr>
    </w:p>
    <w:p w14:paraId="5CF86945" w14:textId="77777777" w:rsidR="00ED2D1F" w:rsidRPr="00ED2D1F" w:rsidRDefault="00ED2D1F" w:rsidP="00D70FA2">
      <w:pPr>
        <w:pStyle w:val="Footer"/>
        <w:tabs>
          <w:tab w:val="clear" w:pos="4320"/>
          <w:tab w:val="clear" w:pos="8640"/>
        </w:tabs>
        <w:rPr>
          <w:b/>
          <w:color w:val="7030A0"/>
        </w:rPr>
      </w:pPr>
      <w:r w:rsidRPr="00ED2D1F">
        <w:rPr>
          <w:color w:val="7030A0"/>
        </w:rPr>
        <w:t>*State Revision:  Effective Fall of 2020-6 hours of foreign language</w:t>
      </w:r>
      <w:r w:rsidR="00C912B8">
        <w:rPr>
          <w:color w:val="7030A0"/>
        </w:rPr>
        <w:t>s</w:t>
      </w:r>
      <w:r w:rsidRPr="00ED2D1F">
        <w:rPr>
          <w:color w:val="7030A0"/>
        </w:rPr>
        <w:t xml:space="preserve"> is no longer required.  The six hours has been reassigned to 3 hours in the category of fine arts and 3 hours in the category of</w:t>
      </w:r>
      <w:r w:rsidR="00C912B8">
        <w:rPr>
          <w:color w:val="7030A0"/>
        </w:rPr>
        <w:t xml:space="preserve"> general elective</w:t>
      </w:r>
      <w:r w:rsidRPr="00ED2D1F">
        <w:rPr>
          <w:color w:val="7030A0"/>
        </w:rPr>
        <w:t>.</w:t>
      </w:r>
    </w:p>
    <w:p w14:paraId="20F203F2" w14:textId="77777777" w:rsidR="00D70FA2" w:rsidRDefault="00D70FA2" w:rsidP="00516928">
      <w:pPr>
        <w:rPr>
          <w:sz w:val="24"/>
        </w:rPr>
        <w:sectPr w:rsidR="00D70FA2" w:rsidSect="00DB0845">
          <w:headerReference w:type="default" r:id="rId23"/>
          <w:footerReference w:type="even" r:id="rId24"/>
          <w:footerReference w:type="default" r:id="rId25"/>
          <w:headerReference w:type="first" r:id="rId26"/>
          <w:footerReference w:type="first" r:id="rId27"/>
          <w:type w:val="continuous"/>
          <w:pgSz w:w="12240" w:h="15840" w:code="1"/>
          <w:pgMar w:top="1350" w:right="1710" w:bottom="1440" w:left="540" w:header="720" w:footer="720" w:gutter="720"/>
          <w:pgNumType w:start="1"/>
          <w:cols w:space="720"/>
          <w:noEndnote/>
          <w:titlePg/>
          <w:docGrid w:linePitch="272"/>
        </w:sectPr>
      </w:pPr>
    </w:p>
    <w:p w14:paraId="7F8E15F4" w14:textId="77777777" w:rsidR="00E06870" w:rsidRPr="00ED2D1F" w:rsidRDefault="00ED2D1F" w:rsidP="00E06870">
      <w:pPr>
        <w:pStyle w:val="Heading1"/>
        <w:spacing w:before="0"/>
        <w:jc w:val="center"/>
        <w:rPr>
          <w:noProof/>
          <w:color w:val="7030A0"/>
        </w:rPr>
      </w:pPr>
      <w:r w:rsidRPr="00ED2D1F">
        <w:rPr>
          <w:noProof/>
          <w:color w:val="7030A0"/>
        </w:rPr>
        <w:lastRenderedPageBreak/>
        <w:t>Appendix C</w:t>
      </w:r>
    </w:p>
    <w:p w14:paraId="08ED36F1" w14:textId="77777777" w:rsidR="00E06870" w:rsidRDefault="00E06870" w:rsidP="00E06870">
      <w:pPr>
        <w:pStyle w:val="Heading1"/>
        <w:spacing w:before="0"/>
        <w:jc w:val="center"/>
        <w:rPr>
          <w:noProof/>
        </w:rPr>
      </w:pPr>
    </w:p>
    <w:p w14:paraId="0F61746D" w14:textId="77777777" w:rsidR="00E06870" w:rsidRDefault="00E06870" w:rsidP="00E06870">
      <w:pPr>
        <w:pStyle w:val="Heading1"/>
        <w:spacing w:before="0"/>
        <w:rPr>
          <w:rFonts w:ascii="Times New Roman" w:hAnsi="Times New Roman"/>
        </w:rPr>
      </w:pPr>
      <w:r>
        <w:rPr>
          <w:noProof/>
        </w:rPr>
        <w:pict w14:anchorId="739DF4EB">
          <v:shapetype id="_x0000_t202" coordsize="21600,21600" o:spt="202" path="m,l,21600r21600,l21600,xe">
            <v:stroke joinstyle="miter"/>
            <v:path gradientshapeok="t" o:connecttype="rect"/>
          </v:shapetype>
          <v:shape id="Text Box 2" o:spid="_x0000_s2050" type="#_x0000_t202" style="position:absolute;margin-left:200.3pt;margin-top:3.95pt;width:303pt;height:63.4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Lo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" stroked="f">
            <v:textbox style="mso-fit-shape-to-text:t">
              <w:txbxContent>
                <w:p w14:paraId="10574B81" w14:textId="77777777" w:rsidR="00E06870" w:rsidRPr="00E06870" w:rsidRDefault="00E06870" w:rsidP="00E06870">
                  <w:pPr>
                    <w:keepNext/>
                    <w:keepLines/>
                    <w:jc w:val="center"/>
                    <w:outlineLvl w:val="0"/>
                    <w:rPr>
                      <w:rFonts w:ascii="Cambria" w:hAnsi="Cambria"/>
                      <w:b/>
                      <w:bCs/>
                      <w:color w:val="C00000"/>
                      <w:sz w:val="32"/>
                      <w:szCs w:val="32"/>
                    </w:rPr>
                  </w:pPr>
                  <w:r w:rsidRPr="00E06870">
                    <w:rPr>
                      <w:rFonts w:ascii="Cambria" w:hAnsi="Cambria"/>
                      <w:b/>
                      <w:bCs/>
                      <w:color w:val="C00000"/>
                      <w:sz w:val="32"/>
                      <w:szCs w:val="32"/>
                    </w:rPr>
                    <w:t>2018 Health Information Management</w:t>
                  </w:r>
                </w:p>
                <w:p w14:paraId="7FF84649" w14:textId="77777777" w:rsidR="00E06870" w:rsidRPr="00E06870" w:rsidRDefault="00E06870" w:rsidP="00E06870">
                  <w:pPr>
                    <w:keepNext/>
                    <w:keepLines/>
                    <w:jc w:val="center"/>
                    <w:outlineLvl w:val="0"/>
                    <w:rPr>
                      <w:rFonts w:ascii="Cambria" w:hAnsi="Cambria"/>
                      <w:b/>
                      <w:bCs/>
                      <w:color w:val="C00000"/>
                      <w:sz w:val="32"/>
                      <w:szCs w:val="32"/>
                    </w:rPr>
                  </w:pPr>
                  <w:r w:rsidRPr="00E06870">
                    <w:rPr>
                      <w:rFonts w:ascii="Cambria" w:hAnsi="Cambria"/>
                      <w:b/>
                      <w:bCs/>
                      <w:color w:val="C00000"/>
                      <w:sz w:val="32"/>
                      <w:szCs w:val="32"/>
                    </w:rPr>
                    <w:t>Baccalaureate Degree</w:t>
                  </w:r>
                </w:p>
                <w:p w14:paraId="72AD6816" w14:textId="77777777" w:rsidR="00E06870" w:rsidRPr="00E06870" w:rsidRDefault="00E06870" w:rsidP="00E06870">
                  <w:pPr>
                    <w:keepNext/>
                    <w:keepLines/>
                    <w:jc w:val="center"/>
                    <w:outlineLvl w:val="0"/>
                    <w:rPr>
                      <w:rFonts w:ascii="Cambria" w:hAnsi="Cambria"/>
                      <w:b/>
                      <w:bCs/>
                      <w:color w:val="C00000"/>
                      <w:sz w:val="32"/>
                      <w:szCs w:val="32"/>
                    </w:rPr>
                  </w:pPr>
                  <w:r w:rsidRPr="00E06870">
                    <w:rPr>
                      <w:rFonts w:ascii="Cambria" w:hAnsi="Cambria"/>
                      <w:b/>
                      <w:bCs/>
                      <w:color w:val="C00000"/>
                      <w:sz w:val="32"/>
                      <w:szCs w:val="32"/>
                    </w:rPr>
                    <w:t>Curriculum Competencies</w:t>
                  </w:r>
                </w:p>
              </w:txbxContent>
            </v:textbox>
          </v:shape>
        </w:pict>
      </w:r>
      <w:r w:rsidRPr="005D4021">
        <w:rPr>
          <w:noProof/>
        </w:rPr>
        <w:pict w14:anchorId="54B26FBF">
          <v:shape id="Picture 1" o:spid="_x0000_i1025" type="#_x0000_t75" style="width:177pt;height:81pt;visibility:visible">
            <v:imagedata r:id="rId28" o:title=""/>
          </v:shape>
        </w:pict>
      </w:r>
      <w:r>
        <w:rPr>
          <w:rFonts w:ascii="Times New Roman" w:hAnsi="Times New Roman"/>
        </w:rPr>
        <w:t xml:space="preserve"> </w:t>
      </w:r>
    </w:p>
    <w:p w14:paraId="28BC27E8" w14:textId="77777777" w:rsidR="00E06870" w:rsidRPr="003E3D32" w:rsidRDefault="00E06870" w:rsidP="00E06870">
      <w:pPr>
        <w:rPr>
          <w:sz w:val="2"/>
          <w:szCs w:val="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710"/>
      </w:tblGrid>
      <w:tr w:rsidR="00E06870" w:rsidRPr="003D0C0B" w14:paraId="060D6D57" w14:textId="77777777" w:rsidTr="00E06870">
        <w:trPr>
          <w:trHeight w:val="278"/>
        </w:trPr>
        <w:tc>
          <w:tcPr>
            <w:tcW w:w="9990" w:type="dxa"/>
            <w:gridSpan w:val="2"/>
            <w:tcBorders>
              <w:top w:val="single" w:sz="4" w:space="0" w:color="auto"/>
              <w:left w:val="single" w:sz="4" w:space="0" w:color="auto"/>
              <w:bottom w:val="single" w:sz="4" w:space="0" w:color="auto"/>
              <w:right w:val="single" w:sz="4" w:space="0" w:color="auto"/>
            </w:tcBorders>
            <w:shd w:val="clear" w:color="auto" w:fill="A8D08D"/>
            <w:vAlign w:val="center"/>
            <w:hideMark/>
          </w:tcPr>
          <w:p w14:paraId="5553AC7F" w14:textId="77777777" w:rsidR="00E06870" w:rsidRPr="003D0C0B" w:rsidRDefault="00E06870" w:rsidP="00E06870">
            <w:pPr>
              <w:rPr>
                <w:rFonts w:ascii="Calibri" w:hAnsi="Calibri" w:cs="Calibri"/>
                <w:b/>
                <w:bCs/>
              </w:rPr>
            </w:pPr>
            <w:r w:rsidRPr="0022460D">
              <w:rPr>
                <w:rFonts w:ascii="Calibri" w:hAnsi="Calibri" w:cs="Calibri"/>
                <w:b/>
                <w:bCs/>
                <w:sz w:val="24"/>
                <w:szCs w:val="24"/>
              </w:rPr>
              <w:t>Supporting Body of Knowledge</w:t>
            </w:r>
            <w:r>
              <w:rPr>
                <w:rFonts w:ascii="Calibri" w:hAnsi="Calibri" w:cs="Calibri"/>
                <w:b/>
                <w:bCs/>
              </w:rPr>
              <w:t xml:space="preserve"> (Prerequisite or Evidence of Knowledge)</w:t>
            </w:r>
          </w:p>
        </w:tc>
      </w:tr>
      <w:tr w:rsidR="00E06870" w:rsidRPr="003D0C0B" w14:paraId="429DB3C0" w14:textId="77777777" w:rsidTr="00E06870">
        <w:trPr>
          <w:trHeight w:val="278"/>
        </w:trPr>
        <w:tc>
          <w:tcPr>
            <w:tcW w:w="9990" w:type="dxa"/>
            <w:gridSpan w:val="2"/>
            <w:tcBorders>
              <w:right w:val="single" w:sz="4" w:space="0" w:color="auto"/>
            </w:tcBorders>
            <w:shd w:val="clear" w:color="auto" w:fill="auto"/>
          </w:tcPr>
          <w:p w14:paraId="4C2856FB" w14:textId="77777777" w:rsidR="00E06870" w:rsidRPr="003D0C0B" w:rsidRDefault="00E06870" w:rsidP="00E06870">
            <w:pPr>
              <w:rPr>
                <w:rFonts w:ascii="Calibri" w:hAnsi="Calibri" w:cs="Calibri"/>
                <w:b/>
                <w:bCs/>
              </w:rPr>
            </w:pPr>
            <w:r w:rsidRPr="0028107C">
              <w:t>Pathophysiology and Pharmacology</w:t>
            </w:r>
          </w:p>
        </w:tc>
      </w:tr>
      <w:tr w:rsidR="00E06870" w:rsidRPr="003D0C0B" w14:paraId="6D1A1471" w14:textId="77777777" w:rsidTr="00E06870">
        <w:trPr>
          <w:trHeight w:val="233"/>
        </w:trPr>
        <w:tc>
          <w:tcPr>
            <w:tcW w:w="9990" w:type="dxa"/>
            <w:gridSpan w:val="2"/>
            <w:tcBorders>
              <w:right w:val="single" w:sz="4" w:space="0" w:color="auto"/>
            </w:tcBorders>
            <w:shd w:val="clear" w:color="auto" w:fill="auto"/>
          </w:tcPr>
          <w:p w14:paraId="37059B0D" w14:textId="77777777" w:rsidR="00E06870" w:rsidRPr="003D0C0B" w:rsidRDefault="00E06870" w:rsidP="00E06870">
            <w:pPr>
              <w:rPr>
                <w:rFonts w:ascii="Calibri" w:hAnsi="Calibri" w:cs="Calibri"/>
              </w:rPr>
            </w:pPr>
            <w:r w:rsidRPr="0028107C">
              <w:t>Anatomy and Physiology</w:t>
            </w:r>
          </w:p>
        </w:tc>
      </w:tr>
      <w:tr w:rsidR="00E06870" w:rsidRPr="003D0C0B" w14:paraId="39FC3566" w14:textId="77777777" w:rsidTr="00E06870">
        <w:trPr>
          <w:trHeight w:val="233"/>
        </w:trPr>
        <w:tc>
          <w:tcPr>
            <w:tcW w:w="9990" w:type="dxa"/>
            <w:gridSpan w:val="2"/>
            <w:tcBorders>
              <w:right w:val="single" w:sz="4" w:space="0" w:color="auto"/>
            </w:tcBorders>
            <w:shd w:val="clear" w:color="auto" w:fill="auto"/>
          </w:tcPr>
          <w:p w14:paraId="1C8F2146" w14:textId="77777777" w:rsidR="00E06870" w:rsidRPr="003D0C0B" w:rsidRDefault="00E06870" w:rsidP="00E06870">
            <w:pPr>
              <w:rPr>
                <w:rFonts w:ascii="Calibri" w:hAnsi="Calibri" w:cs="Calibri"/>
              </w:rPr>
            </w:pPr>
            <w:r w:rsidRPr="0028107C">
              <w:t>Medical Terminology</w:t>
            </w:r>
          </w:p>
        </w:tc>
      </w:tr>
      <w:tr w:rsidR="00E06870" w:rsidRPr="003D0C0B" w14:paraId="66523D18" w14:textId="77777777" w:rsidTr="00E06870">
        <w:trPr>
          <w:trHeight w:val="233"/>
        </w:trPr>
        <w:tc>
          <w:tcPr>
            <w:tcW w:w="9990" w:type="dxa"/>
            <w:gridSpan w:val="2"/>
            <w:tcBorders>
              <w:right w:val="single" w:sz="4" w:space="0" w:color="auto"/>
            </w:tcBorders>
            <w:shd w:val="clear" w:color="auto" w:fill="auto"/>
          </w:tcPr>
          <w:p w14:paraId="1B996206" w14:textId="77777777" w:rsidR="00E06870" w:rsidRPr="003D0C0B" w:rsidRDefault="00E06870" w:rsidP="00E06870">
            <w:pPr>
              <w:rPr>
                <w:rFonts w:ascii="Calibri" w:hAnsi="Calibri" w:cs="Calibri"/>
              </w:rPr>
            </w:pPr>
            <w:r w:rsidRPr="0028107C">
              <w:t xml:space="preserve">Computer Concepts and Applications </w:t>
            </w:r>
          </w:p>
        </w:tc>
      </w:tr>
      <w:tr w:rsidR="00E06870" w:rsidRPr="003D0C0B" w14:paraId="75824200" w14:textId="77777777" w:rsidTr="00E06870">
        <w:trPr>
          <w:trHeight w:val="314"/>
        </w:trPr>
        <w:tc>
          <w:tcPr>
            <w:tcW w:w="9990" w:type="dxa"/>
            <w:gridSpan w:val="2"/>
            <w:tcBorders>
              <w:bottom w:val="single" w:sz="4" w:space="0" w:color="auto"/>
              <w:right w:val="single" w:sz="4" w:space="0" w:color="auto"/>
            </w:tcBorders>
            <w:shd w:val="clear" w:color="auto" w:fill="auto"/>
          </w:tcPr>
          <w:p w14:paraId="7BFEB568" w14:textId="77777777" w:rsidR="00E06870" w:rsidRPr="003D0C0B" w:rsidRDefault="00E06870" w:rsidP="00E06870">
            <w:pPr>
              <w:rPr>
                <w:rFonts w:ascii="Calibri" w:hAnsi="Calibri" w:cs="Calibri"/>
              </w:rPr>
            </w:pPr>
            <w:r w:rsidRPr="0028107C">
              <w:t>Math Statistics</w:t>
            </w:r>
          </w:p>
        </w:tc>
      </w:tr>
      <w:tr w:rsidR="00E06870" w:rsidRPr="003D0C0B" w14:paraId="0865F34C" w14:textId="77777777" w:rsidTr="00E06870">
        <w:trPr>
          <w:trHeight w:val="278"/>
        </w:trPr>
        <w:tc>
          <w:tcPr>
            <w:tcW w:w="9990" w:type="dxa"/>
            <w:gridSpan w:val="2"/>
            <w:tcBorders>
              <w:top w:val="single" w:sz="4" w:space="0" w:color="auto"/>
              <w:left w:val="nil"/>
              <w:bottom w:val="single" w:sz="4" w:space="0" w:color="auto"/>
              <w:right w:val="nil"/>
            </w:tcBorders>
            <w:shd w:val="clear" w:color="auto" w:fill="FFFFFF"/>
            <w:vAlign w:val="center"/>
          </w:tcPr>
          <w:p w14:paraId="212AF782" w14:textId="77777777" w:rsidR="00E06870" w:rsidRPr="00E06870" w:rsidRDefault="00E06870" w:rsidP="00E06870">
            <w:pPr>
              <w:rPr>
                <w:rFonts w:cs="Calibri"/>
                <w:b/>
                <w:bCs/>
                <w:sz w:val="24"/>
                <w:szCs w:val="24"/>
              </w:rPr>
            </w:pPr>
          </w:p>
        </w:tc>
      </w:tr>
      <w:tr w:rsidR="00E06870" w:rsidRPr="003D0C0B" w14:paraId="2FE3E135" w14:textId="77777777" w:rsidTr="00E06870">
        <w:trPr>
          <w:trHeight w:val="278"/>
        </w:trPr>
        <w:tc>
          <w:tcPr>
            <w:tcW w:w="9990" w:type="dxa"/>
            <w:gridSpan w:val="2"/>
            <w:shd w:val="clear" w:color="auto" w:fill="A8D08D"/>
            <w:vAlign w:val="center"/>
            <w:hideMark/>
          </w:tcPr>
          <w:p w14:paraId="4A335F82" w14:textId="77777777" w:rsidR="00E06870" w:rsidRPr="0022460D" w:rsidRDefault="00E06870" w:rsidP="00E06870">
            <w:pPr>
              <w:rPr>
                <w:rFonts w:ascii="Calibri" w:hAnsi="Calibri" w:cs="Calibri"/>
                <w:b/>
                <w:bCs/>
                <w:sz w:val="24"/>
                <w:szCs w:val="24"/>
              </w:rPr>
            </w:pPr>
            <w:r w:rsidRPr="0022460D">
              <w:rPr>
                <w:rFonts w:ascii="Calibri" w:hAnsi="Calibri" w:cs="Calibri"/>
                <w:b/>
                <w:bCs/>
                <w:sz w:val="24"/>
                <w:szCs w:val="24"/>
              </w:rPr>
              <w:t xml:space="preserve">Domain I. Data </w:t>
            </w:r>
            <w:r>
              <w:rPr>
                <w:rFonts w:ascii="Calibri" w:hAnsi="Calibri" w:cs="Calibri"/>
                <w:b/>
                <w:bCs/>
                <w:sz w:val="24"/>
                <w:szCs w:val="24"/>
              </w:rPr>
              <w:t>Structure, Content, and Information Governance</w:t>
            </w:r>
          </w:p>
        </w:tc>
      </w:tr>
      <w:tr w:rsidR="00E06870" w:rsidRPr="003D0C0B" w14:paraId="3ACEF4AC" w14:textId="77777777" w:rsidTr="00E06870">
        <w:trPr>
          <w:trHeight w:val="278"/>
        </w:trPr>
        <w:tc>
          <w:tcPr>
            <w:tcW w:w="8280" w:type="dxa"/>
            <w:shd w:val="clear" w:color="auto" w:fill="auto"/>
            <w:vAlign w:val="center"/>
            <w:hideMark/>
          </w:tcPr>
          <w:p w14:paraId="54438612" w14:textId="77777777" w:rsidR="00E06870" w:rsidRPr="003D0C0B" w:rsidRDefault="00E06870" w:rsidP="00E06870">
            <w:pPr>
              <w:rPr>
                <w:rFonts w:ascii="Calibri" w:hAnsi="Calibri" w:cs="Calibri"/>
                <w:b/>
                <w:bCs/>
              </w:rPr>
            </w:pPr>
            <w:r>
              <w:rPr>
                <w:rFonts w:ascii="Calibri" w:hAnsi="Calibri" w:cs="Calibri"/>
                <w:b/>
                <w:bCs/>
              </w:rPr>
              <w:t>Competency</w:t>
            </w:r>
          </w:p>
        </w:tc>
        <w:tc>
          <w:tcPr>
            <w:tcW w:w="1710" w:type="dxa"/>
            <w:shd w:val="clear" w:color="auto" w:fill="auto"/>
            <w:vAlign w:val="center"/>
            <w:hideMark/>
          </w:tcPr>
          <w:p w14:paraId="3D7B35E2" w14:textId="77777777" w:rsidR="00E06870" w:rsidRPr="003D0C0B" w:rsidRDefault="00E06870" w:rsidP="00E06870">
            <w:pPr>
              <w:jc w:val="center"/>
              <w:rPr>
                <w:rFonts w:ascii="Calibri" w:hAnsi="Calibri" w:cs="Calibri"/>
                <w:b/>
                <w:bCs/>
              </w:rPr>
            </w:pPr>
            <w:r w:rsidRPr="003D0C0B">
              <w:rPr>
                <w:rFonts w:ascii="Calibri" w:hAnsi="Calibri" w:cs="Calibri"/>
                <w:b/>
                <w:bCs/>
              </w:rPr>
              <w:t>Bloom’s Level</w:t>
            </w:r>
          </w:p>
        </w:tc>
      </w:tr>
      <w:tr w:rsidR="00E06870" w:rsidRPr="003D0C0B" w14:paraId="6D5984BF" w14:textId="77777777" w:rsidTr="00E06870">
        <w:trPr>
          <w:trHeight w:val="557"/>
        </w:trPr>
        <w:tc>
          <w:tcPr>
            <w:tcW w:w="8280" w:type="dxa"/>
            <w:shd w:val="clear" w:color="auto" w:fill="auto"/>
            <w:hideMark/>
          </w:tcPr>
          <w:p w14:paraId="308D2E98" w14:textId="77777777" w:rsidR="00E06870" w:rsidRPr="003D0C0B" w:rsidRDefault="00E06870" w:rsidP="00E06870">
            <w:pPr>
              <w:rPr>
                <w:rFonts w:ascii="Calibri" w:hAnsi="Calibri" w:cs="Calibri"/>
              </w:rPr>
            </w:pPr>
            <w:r>
              <w:rPr>
                <w:rFonts w:ascii="Calibri" w:hAnsi="Calibri" w:cs="Calibri"/>
              </w:rPr>
              <w:t>I.1. Compare diverse stakeholder perspectives through the delivery of health care services.</w:t>
            </w:r>
          </w:p>
        </w:tc>
        <w:tc>
          <w:tcPr>
            <w:tcW w:w="1710" w:type="dxa"/>
            <w:shd w:val="clear" w:color="auto" w:fill="auto"/>
            <w:hideMark/>
          </w:tcPr>
          <w:p w14:paraId="33415B54" w14:textId="77777777" w:rsidR="00E06870" w:rsidRPr="003D0C0B" w:rsidRDefault="00E06870" w:rsidP="00E06870">
            <w:pPr>
              <w:jc w:val="center"/>
              <w:rPr>
                <w:rFonts w:ascii="Calibri" w:hAnsi="Calibri" w:cs="Calibri"/>
              </w:rPr>
            </w:pPr>
            <w:r>
              <w:rPr>
                <w:rFonts w:ascii="Calibri" w:hAnsi="Calibri" w:cs="Calibri"/>
              </w:rPr>
              <w:t>5</w:t>
            </w:r>
          </w:p>
        </w:tc>
      </w:tr>
      <w:tr w:rsidR="00E06870" w:rsidRPr="003D0C0B" w14:paraId="0DE91EB9" w14:textId="77777777" w:rsidTr="00E06870">
        <w:trPr>
          <w:trHeight w:val="287"/>
        </w:trPr>
        <w:tc>
          <w:tcPr>
            <w:tcW w:w="8280" w:type="dxa"/>
            <w:shd w:val="clear" w:color="auto" w:fill="auto"/>
            <w:hideMark/>
          </w:tcPr>
          <w:p w14:paraId="1E468E6C" w14:textId="77777777" w:rsidR="00E06870" w:rsidRPr="003D0C0B" w:rsidRDefault="00E06870" w:rsidP="00E06870">
            <w:pPr>
              <w:rPr>
                <w:rFonts w:ascii="Calibri" w:hAnsi="Calibri" w:cs="Calibri"/>
              </w:rPr>
            </w:pPr>
            <w:r w:rsidRPr="003D0C0B">
              <w:rPr>
                <w:rFonts w:ascii="Calibri" w:hAnsi="Calibri" w:cs="Calibri"/>
              </w:rPr>
              <w:t>I.2. Analyze strategies fo</w:t>
            </w:r>
            <w:r>
              <w:rPr>
                <w:rFonts w:ascii="Calibri" w:hAnsi="Calibri" w:cs="Calibri"/>
              </w:rPr>
              <w:t>r the management of information.</w:t>
            </w:r>
          </w:p>
        </w:tc>
        <w:tc>
          <w:tcPr>
            <w:tcW w:w="1710" w:type="dxa"/>
            <w:shd w:val="clear" w:color="auto" w:fill="auto"/>
            <w:hideMark/>
          </w:tcPr>
          <w:p w14:paraId="13D2829B" w14:textId="77777777" w:rsidR="00E06870" w:rsidRPr="003D0C0B" w:rsidRDefault="00E06870" w:rsidP="00E06870">
            <w:pPr>
              <w:jc w:val="center"/>
              <w:rPr>
                <w:rFonts w:ascii="Calibri" w:hAnsi="Calibri" w:cs="Calibri"/>
              </w:rPr>
            </w:pPr>
            <w:r>
              <w:rPr>
                <w:rFonts w:ascii="Calibri" w:hAnsi="Calibri" w:cs="Calibri"/>
              </w:rPr>
              <w:t>4</w:t>
            </w:r>
          </w:p>
        </w:tc>
      </w:tr>
      <w:tr w:rsidR="00E06870" w:rsidRPr="003D0C0B" w14:paraId="6A6921FD" w14:textId="77777777" w:rsidTr="00E06870">
        <w:trPr>
          <w:trHeight w:val="170"/>
        </w:trPr>
        <w:tc>
          <w:tcPr>
            <w:tcW w:w="8280" w:type="dxa"/>
            <w:shd w:val="clear" w:color="auto" w:fill="auto"/>
            <w:hideMark/>
          </w:tcPr>
          <w:p w14:paraId="434C4B57" w14:textId="77777777" w:rsidR="00E06870" w:rsidRPr="003D0C0B" w:rsidRDefault="00E06870" w:rsidP="00E06870">
            <w:pPr>
              <w:rPr>
                <w:rFonts w:ascii="Calibri" w:hAnsi="Calibri" w:cs="Calibri"/>
              </w:rPr>
            </w:pPr>
            <w:r w:rsidRPr="003D0C0B">
              <w:rPr>
                <w:rFonts w:ascii="Calibri" w:hAnsi="Calibri" w:cs="Calibri"/>
              </w:rPr>
              <w:t>I.3. Evaluate policies and strategies to achieve data integrity.</w:t>
            </w:r>
          </w:p>
        </w:tc>
        <w:tc>
          <w:tcPr>
            <w:tcW w:w="1710" w:type="dxa"/>
            <w:shd w:val="clear" w:color="auto" w:fill="auto"/>
            <w:hideMark/>
          </w:tcPr>
          <w:p w14:paraId="60F321EB" w14:textId="77777777" w:rsidR="00E06870" w:rsidRPr="003D0C0B" w:rsidRDefault="00E06870" w:rsidP="00E06870">
            <w:pPr>
              <w:jc w:val="center"/>
              <w:rPr>
                <w:rFonts w:ascii="Calibri" w:hAnsi="Calibri" w:cs="Calibri"/>
              </w:rPr>
            </w:pPr>
            <w:r>
              <w:rPr>
                <w:rFonts w:ascii="Calibri" w:hAnsi="Calibri" w:cs="Calibri"/>
              </w:rPr>
              <w:t>5</w:t>
            </w:r>
          </w:p>
        </w:tc>
      </w:tr>
      <w:tr w:rsidR="00E06870" w:rsidRPr="003D0C0B" w14:paraId="22896830" w14:textId="77777777" w:rsidTr="00E06870">
        <w:trPr>
          <w:trHeight w:val="188"/>
        </w:trPr>
        <w:tc>
          <w:tcPr>
            <w:tcW w:w="8280" w:type="dxa"/>
            <w:shd w:val="clear" w:color="auto" w:fill="auto"/>
          </w:tcPr>
          <w:p w14:paraId="5E49DD25" w14:textId="77777777" w:rsidR="00E06870" w:rsidRPr="003D0C0B" w:rsidRDefault="00E06870" w:rsidP="00E06870">
            <w:pPr>
              <w:rPr>
                <w:rFonts w:ascii="Calibri" w:hAnsi="Calibri" w:cs="Calibri"/>
              </w:rPr>
            </w:pPr>
            <w:r w:rsidRPr="00B70C77">
              <w:rPr>
                <w:rFonts w:ascii="Calibri" w:hAnsi="Calibri" w:cs="Calibri"/>
              </w:rPr>
              <w:t>I.4. Recommend compliance of health record content across the health system.</w:t>
            </w:r>
          </w:p>
        </w:tc>
        <w:tc>
          <w:tcPr>
            <w:tcW w:w="1710" w:type="dxa"/>
            <w:shd w:val="clear" w:color="auto" w:fill="auto"/>
          </w:tcPr>
          <w:p w14:paraId="52B5C668" w14:textId="77777777" w:rsidR="00E06870" w:rsidRPr="003D0C0B" w:rsidRDefault="00E06870" w:rsidP="00E06870">
            <w:pPr>
              <w:jc w:val="center"/>
              <w:rPr>
                <w:rFonts w:ascii="Calibri" w:hAnsi="Calibri" w:cs="Calibri"/>
              </w:rPr>
            </w:pPr>
            <w:r>
              <w:rPr>
                <w:rFonts w:ascii="Calibri" w:hAnsi="Calibri" w:cs="Calibri"/>
              </w:rPr>
              <w:t>5</w:t>
            </w:r>
          </w:p>
        </w:tc>
      </w:tr>
      <w:tr w:rsidR="00E06870" w:rsidRPr="003D0C0B" w14:paraId="4315744C" w14:textId="77777777" w:rsidTr="00E06870">
        <w:trPr>
          <w:trHeight w:val="350"/>
        </w:trPr>
        <w:tc>
          <w:tcPr>
            <w:tcW w:w="8280" w:type="dxa"/>
            <w:shd w:val="clear" w:color="auto" w:fill="auto"/>
          </w:tcPr>
          <w:p w14:paraId="0C6EBC34" w14:textId="77777777" w:rsidR="00E06870" w:rsidRPr="003D0C0B" w:rsidRDefault="00E06870" w:rsidP="00E06870">
            <w:pPr>
              <w:rPr>
                <w:rFonts w:ascii="Calibri" w:hAnsi="Calibri" w:cs="Calibri"/>
              </w:rPr>
            </w:pPr>
            <w:r>
              <w:rPr>
                <w:rFonts w:ascii="Calibri" w:hAnsi="Calibri" w:cs="Calibri"/>
              </w:rPr>
              <w:t>I.5</w:t>
            </w:r>
            <w:r w:rsidRPr="003D0C0B">
              <w:rPr>
                <w:rFonts w:ascii="Calibri" w:hAnsi="Calibri" w:cs="Calibri"/>
              </w:rPr>
              <w:t>. Utilize classification systems, clinical vocabularies, and nomenclatures.</w:t>
            </w:r>
          </w:p>
        </w:tc>
        <w:tc>
          <w:tcPr>
            <w:tcW w:w="1710" w:type="dxa"/>
            <w:shd w:val="clear" w:color="auto" w:fill="auto"/>
          </w:tcPr>
          <w:p w14:paraId="0F36C44D" w14:textId="77777777" w:rsidR="00E06870" w:rsidRPr="003D0C0B" w:rsidRDefault="00E06870" w:rsidP="00E06870">
            <w:pPr>
              <w:jc w:val="center"/>
              <w:rPr>
                <w:rFonts w:ascii="Calibri" w:hAnsi="Calibri" w:cs="Calibri"/>
              </w:rPr>
            </w:pPr>
            <w:r>
              <w:rPr>
                <w:rFonts w:ascii="Calibri" w:hAnsi="Calibri" w:cs="Calibri"/>
              </w:rPr>
              <w:t>3</w:t>
            </w:r>
          </w:p>
        </w:tc>
      </w:tr>
      <w:tr w:rsidR="00E06870" w:rsidRPr="003D0C0B" w14:paraId="4957328D" w14:textId="77777777" w:rsidTr="00E06870">
        <w:trPr>
          <w:trHeight w:val="170"/>
        </w:trPr>
        <w:tc>
          <w:tcPr>
            <w:tcW w:w="8280" w:type="dxa"/>
            <w:tcBorders>
              <w:bottom w:val="single" w:sz="4" w:space="0" w:color="auto"/>
            </w:tcBorders>
            <w:shd w:val="clear" w:color="auto" w:fill="FFFFFF"/>
          </w:tcPr>
          <w:p w14:paraId="291B5589" w14:textId="77777777" w:rsidR="00E06870" w:rsidRPr="003D0C0B" w:rsidRDefault="00E06870" w:rsidP="00E06870">
            <w:pPr>
              <w:rPr>
                <w:rFonts w:ascii="Calibri" w:hAnsi="Calibri" w:cs="Calibri"/>
              </w:rPr>
            </w:pPr>
            <w:r>
              <w:rPr>
                <w:rFonts w:ascii="Calibri" w:hAnsi="Calibri" w:cs="Calibri"/>
              </w:rPr>
              <w:t>I.6</w:t>
            </w:r>
            <w:r w:rsidRPr="003D0C0B">
              <w:rPr>
                <w:rFonts w:ascii="Calibri" w:hAnsi="Calibri" w:cs="Calibri"/>
              </w:rPr>
              <w:t xml:space="preserve">. Evaluate data dictionaries </w:t>
            </w:r>
            <w:r>
              <w:rPr>
                <w:rFonts w:ascii="Calibri" w:hAnsi="Calibri" w:cs="Calibri"/>
              </w:rPr>
              <w:t>and</w:t>
            </w:r>
            <w:r w:rsidRPr="003D0C0B">
              <w:rPr>
                <w:rFonts w:ascii="Calibri" w:hAnsi="Calibri" w:cs="Calibri"/>
              </w:rPr>
              <w:t xml:space="preserve"> data sets for compliance with governance standards.</w:t>
            </w:r>
          </w:p>
        </w:tc>
        <w:tc>
          <w:tcPr>
            <w:tcW w:w="1710" w:type="dxa"/>
            <w:tcBorders>
              <w:bottom w:val="single" w:sz="4" w:space="0" w:color="auto"/>
            </w:tcBorders>
            <w:shd w:val="clear" w:color="auto" w:fill="FFFFFF"/>
          </w:tcPr>
          <w:p w14:paraId="18AD3F04" w14:textId="77777777" w:rsidR="00E06870" w:rsidRPr="003D0C0B" w:rsidRDefault="00E06870" w:rsidP="00E06870">
            <w:pPr>
              <w:jc w:val="center"/>
              <w:rPr>
                <w:rFonts w:ascii="Calibri" w:hAnsi="Calibri" w:cs="Calibri"/>
              </w:rPr>
            </w:pPr>
            <w:r w:rsidRPr="003D0C0B">
              <w:rPr>
                <w:rFonts w:ascii="Calibri" w:hAnsi="Calibri" w:cs="Calibri"/>
              </w:rPr>
              <w:t>5</w:t>
            </w:r>
          </w:p>
        </w:tc>
      </w:tr>
      <w:tr w:rsidR="00E06870" w:rsidRPr="003D0C0B" w14:paraId="45DE5EEA" w14:textId="77777777" w:rsidTr="00E06870">
        <w:trPr>
          <w:trHeight w:val="278"/>
        </w:trPr>
        <w:tc>
          <w:tcPr>
            <w:tcW w:w="9990" w:type="dxa"/>
            <w:gridSpan w:val="2"/>
            <w:tcBorders>
              <w:top w:val="single" w:sz="4" w:space="0" w:color="auto"/>
              <w:left w:val="nil"/>
              <w:bottom w:val="single" w:sz="4" w:space="0" w:color="auto"/>
              <w:right w:val="nil"/>
            </w:tcBorders>
            <w:shd w:val="clear" w:color="auto" w:fill="FFFFFF"/>
            <w:vAlign w:val="center"/>
          </w:tcPr>
          <w:p w14:paraId="313B2A9C" w14:textId="77777777" w:rsidR="00E06870" w:rsidRPr="00E06870" w:rsidRDefault="00E06870" w:rsidP="00E06870">
            <w:pPr>
              <w:rPr>
                <w:rFonts w:cs="Calibri"/>
                <w:b/>
                <w:bCs/>
                <w:sz w:val="24"/>
                <w:szCs w:val="24"/>
              </w:rPr>
            </w:pPr>
          </w:p>
        </w:tc>
      </w:tr>
      <w:tr w:rsidR="00E06870" w:rsidRPr="003D0C0B" w14:paraId="4188A3EB" w14:textId="77777777" w:rsidTr="00E06870">
        <w:trPr>
          <w:trHeight w:val="278"/>
        </w:trPr>
        <w:tc>
          <w:tcPr>
            <w:tcW w:w="9990" w:type="dxa"/>
            <w:gridSpan w:val="2"/>
            <w:tcBorders>
              <w:top w:val="single" w:sz="4" w:space="0" w:color="auto"/>
            </w:tcBorders>
            <w:shd w:val="clear" w:color="auto" w:fill="A8D08D"/>
            <w:vAlign w:val="center"/>
            <w:hideMark/>
          </w:tcPr>
          <w:p w14:paraId="7EEC1258" w14:textId="77777777" w:rsidR="00E06870" w:rsidRPr="00667C1E" w:rsidRDefault="00E06870" w:rsidP="00E06870">
            <w:pPr>
              <w:rPr>
                <w:rFonts w:ascii="Calibri" w:hAnsi="Calibri" w:cs="Calibri"/>
                <w:b/>
                <w:bCs/>
                <w:sz w:val="24"/>
                <w:szCs w:val="24"/>
              </w:rPr>
            </w:pPr>
            <w:r w:rsidRPr="00E06870">
              <w:rPr>
                <w:rFonts w:cs="Calibri"/>
                <w:b/>
                <w:bCs/>
                <w:sz w:val="24"/>
                <w:szCs w:val="24"/>
              </w:rPr>
              <w:t>Domain II. Information Protection: Access, Use, Disclosure, Privacy, and Security</w:t>
            </w:r>
          </w:p>
        </w:tc>
      </w:tr>
      <w:tr w:rsidR="00E06870" w:rsidRPr="003D0C0B" w14:paraId="7A930604" w14:textId="77777777" w:rsidTr="00E06870">
        <w:trPr>
          <w:trHeight w:val="278"/>
        </w:trPr>
        <w:tc>
          <w:tcPr>
            <w:tcW w:w="8280" w:type="dxa"/>
            <w:shd w:val="clear" w:color="auto" w:fill="auto"/>
            <w:vAlign w:val="center"/>
            <w:hideMark/>
          </w:tcPr>
          <w:p w14:paraId="32054238" w14:textId="77777777" w:rsidR="00E06870" w:rsidRPr="003D0C0B" w:rsidRDefault="00E06870" w:rsidP="00E06870">
            <w:pPr>
              <w:rPr>
                <w:rFonts w:ascii="Calibri" w:hAnsi="Calibri" w:cs="Calibri"/>
                <w:b/>
                <w:bCs/>
              </w:rPr>
            </w:pPr>
            <w:r>
              <w:rPr>
                <w:rFonts w:ascii="Calibri" w:hAnsi="Calibri" w:cs="Calibri"/>
                <w:b/>
                <w:bCs/>
              </w:rPr>
              <w:t>Competency</w:t>
            </w:r>
          </w:p>
        </w:tc>
        <w:tc>
          <w:tcPr>
            <w:tcW w:w="1710" w:type="dxa"/>
            <w:shd w:val="clear" w:color="auto" w:fill="auto"/>
            <w:vAlign w:val="center"/>
            <w:hideMark/>
          </w:tcPr>
          <w:p w14:paraId="0ECA1BA3" w14:textId="77777777" w:rsidR="00E06870" w:rsidRPr="003D0C0B" w:rsidRDefault="00E06870" w:rsidP="00E06870">
            <w:pPr>
              <w:jc w:val="center"/>
              <w:rPr>
                <w:rFonts w:ascii="Calibri" w:hAnsi="Calibri" w:cs="Calibri"/>
                <w:b/>
                <w:bCs/>
              </w:rPr>
            </w:pPr>
            <w:r w:rsidRPr="003D0C0B">
              <w:rPr>
                <w:rFonts w:ascii="Calibri" w:hAnsi="Calibri" w:cs="Calibri"/>
                <w:b/>
                <w:bCs/>
              </w:rPr>
              <w:t>Bloom’s Level</w:t>
            </w:r>
          </w:p>
        </w:tc>
      </w:tr>
      <w:tr w:rsidR="00E06870" w:rsidRPr="003D0C0B" w14:paraId="38068E8F" w14:textId="77777777" w:rsidTr="00E06870">
        <w:trPr>
          <w:trHeight w:val="197"/>
        </w:trPr>
        <w:tc>
          <w:tcPr>
            <w:tcW w:w="8280" w:type="dxa"/>
            <w:shd w:val="clear" w:color="auto" w:fill="auto"/>
          </w:tcPr>
          <w:p w14:paraId="755AC46E" w14:textId="77777777" w:rsidR="00E06870" w:rsidRPr="003D0C0B" w:rsidRDefault="00E06870" w:rsidP="00E06870">
            <w:pPr>
              <w:rPr>
                <w:rFonts w:ascii="Calibri" w:hAnsi="Calibri" w:cs="Calibri"/>
              </w:rPr>
            </w:pPr>
            <w:r w:rsidRPr="00B70C77">
              <w:rPr>
                <w:rFonts w:ascii="Calibri" w:hAnsi="Calibri" w:cs="Calibri"/>
              </w:rPr>
              <w:t>II.1. Recommend privacy strategies for health information.</w:t>
            </w:r>
          </w:p>
        </w:tc>
        <w:tc>
          <w:tcPr>
            <w:tcW w:w="1710" w:type="dxa"/>
            <w:shd w:val="clear" w:color="auto" w:fill="auto"/>
          </w:tcPr>
          <w:p w14:paraId="362EAF44" w14:textId="77777777" w:rsidR="00E06870" w:rsidRPr="003D0C0B" w:rsidRDefault="00E06870" w:rsidP="00E06870">
            <w:pPr>
              <w:jc w:val="center"/>
              <w:rPr>
                <w:rFonts w:ascii="Calibri" w:hAnsi="Calibri" w:cs="Calibri"/>
              </w:rPr>
            </w:pPr>
            <w:r w:rsidRPr="00B70C77">
              <w:rPr>
                <w:rFonts w:ascii="Calibri" w:hAnsi="Calibri" w:cs="Calibri"/>
              </w:rPr>
              <w:t>5</w:t>
            </w:r>
          </w:p>
        </w:tc>
      </w:tr>
      <w:tr w:rsidR="00E06870" w:rsidRPr="003D0C0B" w14:paraId="63553ED6" w14:textId="77777777" w:rsidTr="00E06870">
        <w:trPr>
          <w:trHeight w:val="260"/>
        </w:trPr>
        <w:tc>
          <w:tcPr>
            <w:tcW w:w="8280" w:type="dxa"/>
            <w:shd w:val="clear" w:color="auto" w:fill="auto"/>
          </w:tcPr>
          <w:p w14:paraId="6E97C908" w14:textId="77777777" w:rsidR="00E06870" w:rsidRPr="003D0C0B" w:rsidRDefault="00E06870" w:rsidP="00E06870">
            <w:pPr>
              <w:rPr>
                <w:rFonts w:ascii="Calibri" w:hAnsi="Calibri" w:cs="Calibri"/>
              </w:rPr>
            </w:pPr>
            <w:r w:rsidRPr="00B70C77">
              <w:rPr>
                <w:rFonts w:ascii="Calibri" w:hAnsi="Calibri" w:cs="Calibri"/>
              </w:rPr>
              <w:t>II.2. Recommend security strategies for health information.</w:t>
            </w:r>
          </w:p>
        </w:tc>
        <w:tc>
          <w:tcPr>
            <w:tcW w:w="1710" w:type="dxa"/>
            <w:shd w:val="clear" w:color="auto" w:fill="auto"/>
          </w:tcPr>
          <w:p w14:paraId="500823E1" w14:textId="77777777" w:rsidR="00E06870" w:rsidRPr="003D0C0B" w:rsidRDefault="00E06870" w:rsidP="00E06870">
            <w:pPr>
              <w:jc w:val="center"/>
              <w:rPr>
                <w:rFonts w:ascii="Calibri" w:hAnsi="Calibri" w:cs="Calibri"/>
              </w:rPr>
            </w:pPr>
            <w:r w:rsidRPr="00B70C77">
              <w:rPr>
                <w:rFonts w:ascii="Calibri" w:hAnsi="Calibri" w:cs="Calibri"/>
              </w:rPr>
              <w:t>5</w:t>
            </w:r>
          </w:p>
        </w:tc>
      </w:tr>
      <w:tr w:rsidR="00E06870" w:rsidRPr="003D0C0B" w14:paraId="7CC68C21" w14:textId="77777777" w:rsidTr="00E06870">
        <w:trPr>
          <w:trHeight w:val="278"/>
        </w:trPr>
        <w:tc>
          <w:tcPr>
            <w:tcW w:w="8280" w:type="dxa"/>
            <w:tcBorders>
              <w:bottom w:val="single" w:sz="4" w:space="0" w:color="auto"/>
            </w:tcBorders>
            <w:shd w:val="clear" w:color="auto" w:fill="auto"/>
          </w:tcPr>
          <w:p w14:paraId="58587840" w14:textId="77777777" w:rsidR="00E06870" w:rsidRPr="003D0C0B" w:rsidRDefault="00E06870" w:rsidP="00E06870">
            <w:pPr>
              <w:rPr>
                <w:rFonts w:ascii="Calibri" w:hAnsi="Calibri" w:cs="Calibri"/>
                <w:i/>
                <w:iCs/>
              </w:rPr>
            </w:pPr>
            <w:r w:rsidRPr="00B70C77">
              <w:rPr>
                <w:rFonts w:ascii="Calibri" w:hAnsi="Calibri" w:cs="Calibri"/>
              </w:rPr>
              <w:t xml:space="preserve">II.3. Analyze compliance requirements throughout the health information life cycle.            </w:t>
            </w:r>
          </w:p>
        </w:tc>
        <w:tc>
          <w:tcPr>
            <w:tcW w:w="1710" w:type="dxa"/>
            <w:tcBorders>
              <w:bottom w:val="single" w:sz="4" w:space="0" w:color="auto"/>
            </w:tcBorders>
            <w:shd w:val="clear" w:color="auto" w:fill="auto"/>
          </w:tcPr>
          <w:p w14:paraId="550A074A" w14:textId="77777777" w:rsidR="00E06870" w:rsidRPr="003D0C0B" w:rsidRDefault="00E06870" w:rsidP="00E06870">
            <w:pPr>
              <w:jc w:val="center"/>
              <w:rPr>
                <w:rFonts w:ascii="Calibri" w:hAnsi="Calibri" w:cs="Calibri"/>
              </w:rPr>
            </w:pPr>
            <w:r w:rsidRPr="00B70C77">
              <w:rPr>
                <w:rFonts w:ascii="Calibri" w:hAnsi="Calibri" w:cs="Calibri"/>
              </w:rPr>
              <w:t>4</w:t>
            </w:r>
          </w:p>
        </w:tc>
      </w:tr>
      <w:tr w:rsidR="00E06870" w:rsidRPr="003D0C0B" w14:paraId="1946DC43" w14:textId="77777777" w:rsidTr="00E06870">
        <w:trPr>
          <w:trHeight w:val="278"/>
        </w:trPr>
        <w:tc>
          <w:tcPr>
            <w:tcW w:w="9990" w:type="dxa"/>
            <w:gridSpan w:val="2"/>
            <w:tcBorders>
              <w:top w:val="single" w:sz="4" w:space="0" w:color="auto"/>
              <w:left w:val="nil"/>
              <w:bottom w:val="single" w:sz="4" w:space="0" w:color="auto"/>
              <w:right w:val="nil"/>
            </w:tcBorders>
            <w:shd w:val="clear" w:color="auto" w:fill="FFFFFF"/>
            <w:vAlign w:val="center"/>
          </w:tcPr>
          <w:p w14:paraId="67FABD8E" w14:textId="77777777" w:rsidR="00E06870" w:rsidRPr="00E06870" w:rsidRDefault="00E06870" w:rsidP="00E06870">
            <w:pPr>
              <w:rPr>
                <w:rFonts w:cs="Calibri"/>
                <w:b/>
                <w:bCs/>
                <w:sz w:val="24"/>
                <w:szCs w:val="24"/>
              </w:rPr>
            </w:pPr>
          </w:p>
        </w:tc>
      </w:tr>
      <w:tr w:rsidR="00E06870" w:rsidRPr="003D0C0B" w14:paraId="1FA56770" w14:textId="77777777" w:rsidTr="00E06870">
        <w:trPr>
          <w:trHeight w:val="278"/>
        </w:trPr>
        <w:tc>
          <w:tcPr>
            <w:tcW w:w="9990" w:type="dxa"/>
            <w:gridSpan w:val="2"/>
            <w:shd w:val="clear" w:color="auto" w:fill="A8D08D"/>
            <w:vAlign w:val="center"/>
            <w:hideMark/>
          </w:tcPr>
          <w:p w14:paraId="4E7CAA7D" w14:textId="77777777" w:rsidR="00E06870" w:rsidRPr="00667C1E" w:rsidRDefault="00E06870" w:rsidP="00E06870">
            <w:pPr>
              <w:rPr>
                <w:rFonts w:ascii="Calibri" w:hAnsi="Calibri" w:cs="Calibri"/>
                <w:b/>
                <w:bCs/>
                <w:sz w:val="24"/>
                <w:szCs w:val="24"/>
              </w:rPr>
            </w:pPr>
            <w:r w:rsidRPr="00E06870">
              <w:rPr>
                <w:rFonts w:cs="Calibri"/>
                <w:b/>
                <w:bCs/>
                <w:sz w:val="24"/>
                <w:szCs w:val="24"/>
              </w:rPr>
              <w:t>Domain III. Informatics, Analytics, and Data Use</w:t>
            </w:r>
          </w:p>
        </w:tc>
      </w:tr>
      <w:tr w:rsidR="00E06870" w:rsidRPr="003D0C0B" w14:paraId="52B59BA6" w14:textId="77777777" w:rsidTr="00E06870">
        <w:trPr>
          <w:trHeight w:val="278"/>
        </w:trPr>
        <w:tc>
          <w:tcPr>
            <w:tcW w:w="8280" w:type="dxa"/>
            <w:shd w:val="clear" w:color="auto" w:fill="auto"/>
            <w:vAlign w:val="center"/>
            <w:hideMark/>
          </w:tcPr>
          <w:p w14:paraId="277DE7FD" w14:textId="77777777" w:rsidR="00E06870" w:rsidRPr="003D0C0B" w:rsidRDefault="00E06870" w:rsidP="00E06870">
            <w:pPr>
              <w:rPr>
                <w:rFonts w:ascii="Calibri" w:hAnsi="Calibri" w:cs="Calibri"/>
                <w:b/>
                <w:bCs/>
              </w:rPr>
            </w:pPr>
            <w:r>
              <w:rPr>
                <w:rFonts w:ascii="Calibri" w:hAnsi="Calibri" w:cs="Calibri"/>
                <w:b/>
                <w:bCs/>
              </w:rPr>
              <w:t>Competency</w:t>
            </w:r>
          </w:p>
        </w:tc>
        <w:tc>
          <w:tcPr>
            <w:tcW w:w="1710" w:type="dxa"/>
            <w:shd w:val="clear" w:color="auto" w:fill="auto"/>
            <w:vAlign w:val="center"/>
            <w:hideMark/>
          </w:tcPr>
          <w:p w14:paraId="2439A682" w14:textId="77777777" w:rsidR="00E06870" w:rsidRPr="003D0C0B" w:rsidRDefault="00E06870" w:rsidP="00E06870">
            <w:pPr>
              <w:jc w:val="center"/>
              <w:rPr>
                <w:rFonts w:ascii="Calibri" w:hAnsi="Calibri" w:cs="Calibri"/>
                <w:b/>
                <w:bCs/>
              </w:rPr>
            </w:pPr>
            <w:r w:rsidRPr="003D0C0B">
              <w:rPr>
                <w:rFonts w:ascii="Calibri" w:hAnsi="Calibri" w:cs="Calibri"/>
                <w:b/>
                <w:bCs/>
              </w:rPr>
              <w:t>Bloom’s Level</w:t>
            </w:r>
          </w:p>
        </w:tc>
      </w:tr>
      <w:tr w:rsidR="00E06870" w:rsidRPr="003D0C0B" w14:paraId="479EAEDC" w14:textId="77777777" w:rsidTr="00E06870">
        <w:trPr>
          <w:trHeight w:val="323"/>
        </w:trPr>
        <w:tc>
          <w:tcPr>
            <w:tcW w:w="8280" w:type="dxa"/>
            <w:shd w:val="clear" w:color="auto" w:fill="auto"/>
            <w:hideMark/>
          </w:tcPr>
          <w:p w14:paraId="1C2101A7" w14:textId="77777777" w:rsidR="00E06870" w:rsidRPr="003D0C0B" w:rsidRDefault="00E06870" w:rsidP="00E06870">
            <w:pPr>
              <w:rPr>
                <w:rFonts w:ascii="Calibri" w:hAnsi="Calibri" w:cs="Calibri"/>
              </w:rPr>
            </w:pPr>
            <w:r w:rsidRPr="00C623A4">
              <w:rPr>
                <w:rFonts w:ascii="Calibri" w:hAnsi="Calibri" w:cs="Calibri"/>
              </w:rPr>
              <w:t>III.</w:t>
            </w:r>
            <w:r>
              <w:rPr>
                <w:rFonts w:ascii="Calibri" w:hAnsi="Calibri" w:cs="Calibri"/>
              </w:rPr>
              <w:t>1</w:t>
            </w:r>
            <w:r w:rsidRPr="00C623A4">
              <w:rPr>
                <w:rFonts w:ascii="Calibri" w:hAnsi="Calibri" w:cs="Calibri"/>
              </w:rPr>
              <w:t xml:space="preserve"> Examine</w:t>
            </w:r>
            <w:r>
              <w:rPr>
                <w:rFonts w:ascii="Calibri" w:hAnsi="Calibri" w:cs="Calibri"/>
              </w:rPr>
              <w:t xml:space="preserve"> health informatics concepts for the management of health information.</w:t>
            </w:r>
          </w:p>
        </w:tc>
        <w:tc>
          <w:tcPr>
            <w:tcW w:w="1710" w:type="dxa"/>
            <w:shd w:val="clear" w:color="auto" w:fill="auto"/>
            <w:hideMark/>
          </w:tcPr>
          <w:p w14:paraId="39492F0C" w14:textId="77777777" w:rsidR="00E06870" w:rsidRPr="003D0C0B" w:rsidRDefault="00E06870" w:rsidP="00E06870">
            <w:pPr>
              <w:jc w:val="center"/>
              <w:rPr>
                <w:rFonts w:ascii="Calibri" w:hAnsi="Calibri" w:cs="Calibri"/>
              </w:rPr>
            </w:pPr>
            <w:r>
              <w:rPr>
                <w:rFonts w:ascii="Calibri" w:hAnsi="Calibri" w:cs="Calibri"/>
              </w:rPr>
              <w:t>4</w:t>
            </w:r>
          </w:p>
        </w:tc>
      </w:tr>
      <w:tr w:rsidR="00E06870" w:rsidRPr="003D0C0B" w14:paraId="7EDC759C" w14:textId="77777777" w:rsidTr="00E06870">
        <w:trPr>
          <w:trHeight w:val="278"/>
        </w:trPr>
        <w:tc>
          <w:tcPr>
            <w:tcW w:w="8280" w:type="dxa"/>
            <w:shd w:val="clear" w:color="auto" w:fill="auto"/>
            <w:hideMark/>
          </w:tcPr>
          <w:p w14:paraId="2DA6FD0C" w14:textId="77777777" w:rsidR="00E06870" w:rsidRPr="003D0C0B" w:rsidRDefault="00E06870" w:rsidP="00E06870">
            <w:pPr>
              <w:rPr>
                <w:rFonts w:ascii="Calibri" w:hAnsi="Calibri" w:cs="Calibri"/>
              </w:rPr>
            </w:pPr>
            <w:r>
              <w:rPr>
                <w:rFonts w:ascii="Calibri" w:hAnsi="Calibri" w:cs="Calibri"/>
              </w:rPr>
              <w:t xml:space="preserve">III.2. Analyze technologies for health information management. </w:t>
            </w:r>
          </w:p>
        </w:tc>
        <w:tc>
          <w:tcPr>
            <w:tcW w:w="1710" w:type="dxa"/>
            <w:shd w:val="clear" w:color="auto" w:fill="auto"/>
            <w:hideMark/>
          </w:tcPr>
          <w:p w14:paraId="7A468801" w14:textId="77777777" w:rsidR="00E06870" w:rsidRPr="003D0C0B" w:rsidRDefault="00E06870" w:rsidP="00E06870">
            <w:pPr>
              <w:jc w:val="center"/>
              <w:rPr>
                <w:rFonts w:ascii="Calibri" w:hAnsi="Calibri" w:cs="Calibri"/>
              </w:rPr>
            </w:pPr>
            <w:r>
              <w:rPr>
                <w:rFonts w:ascii="Calibri" w:hAnsi="Calibri" w:cs="Calibri"/>
              </w:rPr>
              <w:t>4</w:t>
            </w:r>
          </w:p>
        </w:tc>
      </w:tr>
      <w:tr w:rsidR="00E06870" w:rsidRPr="003D0C0B" w14:paraId="7FABAC8F" w14:textId="77777777" w:rsidTr="00E06870">
        <w:trPr>
          <w:trHeight w:val="278"/>
        </w:trPr>
        <w:tc>
          <w:tcPr>
            <w:tcW w:w="8280" w:type="dxa"/>
            <w:shd w:val="clear" w:color="auto" w:fill="auto"/>
            <w:hideMark/>
          </w:tcPr>
          <w:p w14:paraId="6A98ED90" w14:textId="77777777" w:rsidR="00E06870" w:rsidRPr="003D0C0B" w:rsidRDefault="00E06870" w:rsidP="00E06870">
            <w:pPr>
              <w:rPr>
                <w:rFonts w:ascii="Calibri" w:hAnsi="Calibri" w:cs="Calibri"/>
              </w:rPr>
            </w:pPr>
            <w:r w:rsidRPr="00B70C77">
              <w:rPr>
                <w:rFonts w:ascii="Calibri" w:hAnsi="Calibri" w:cs="Calibri"/>
              </w:rPr>
              <w:t>III.</w:t>
            </w:r>
            <w:r>
              <w:rPr>
                <w:rFonts w:ascii="Calibri" w:hAnsi="Calibri" w:cs="Calibri"/>
              </w:rPr>
              <w:t>3</w:t>
            </w:r>
            <w:r w:rsidRPr="00B70C77">
              <w:rPr>
                <w:rFonts w:ascii="Calibri" w:hAnsi="Calibri" w:cs="Calibri"/>
              </w:rPr>
              <w:t>. Interpret statistics for health services.</w:t>
            </w:r>
          </w:p>
        </w:tc>
        <w:tc>
          <w:tcPr>
            <w:tcW w:w="1710" w:type="dxa"/>
            <w:shd w:val="clear" w:color="auto" w:fill="auto"/>
            <w:hideMark/>
          </w:tcPr>
          <w:p w14:paraId="07DE8BF3" w14:textId="77777777" w:rsidR="00E06870" w:rsidRPr="003D0C0B" w:rsidRDefault="00E06870" w:rsidP="00E06870">
            <w:pPr>
              <w:jc w:val="center"/>
              <w:rPr>
                <w:rFonts w:ascii="Calibri" w:hAnsi="Calibri" w:cs="Calibri"/>
              </w:rPr>
            </w:pPr>
            <w:r>
              <w:rPr>
                <w:rFonts w:ascii="Calibri" w:hAnsi="Calibri" w:cs="Calibri"/>
              </w:rPr>
              <w:t>5</w:t>
            </w:r>
          </w:p>
        </w:tc>
      </w:tr>
      <w:tr w:rsidR="00E06870" w:rsidRPr="003D0C0B" w14:paraId="5DFA0E19" w14:textId="77777777" w:rsidTr="00E06870">
        <w:trPr>
          <w:trHeight w:val="278"/>
        </w:trPr>
        <w:tc>
          <w:tcPr>
            <w:tcW w:w="8280" w:type="dxa"/>
            <w:shd w:val="clear" w:color="auto" w:fill="auto"/>
            <w:hideMark/>
          </w:tcPr>
          <w:p w14:paraId="7807EE7F" w14:textId="77777777" w:rsidR="00E06870" w:rsidRPr="003D0C0B" w:rsidRDefault="00E06870" w:rsidP="00E06870">
            <w:pPr>
              <w:rPr>
                <w:rFonts w:ascii="Calibri" w:hAnsi="Calibri" w:cs="Calibri"/>
              </w:rPr>
            </w:pPr>
            <w:r>
              <w:rPr>
                <w:rFonts w:ascii="Calibri" w:hAnsi="Calibri" w:cs="Calibri"/>
              </w:rPr>
              <w:t>III.4 Examine health care findings with data visualizations.</w:t>
            </w:r>
          </w:p>
        </w:tc>
        <w:tc>
          <w:tcPr>
            <w:tcW w:w="1710" w:type="dxa"/>
            <w:shd w:val="clear" w:color="auto" w:fill="auto"/>
            <w:hideMark/>
          </w:tcPr>
          <w:p w14:paraId="63556469" w14:textId="77777777" w:rsidR="00E06870" w:rsidRPr="003D0C0B" w:rsidRDefault="00E06870" w:rsidP="00E06870">
            <w:pPr>
              <w:jc w:val="center"/>
              <w:rPr>
                <w:rFonts w:ascii="Calibri" w:hAnsi="Calibri" w:cs="Calibri"/>
              </w:rPr>
            </w:pPr>
            <w:r>
              <w:rPr>
                <w:rFonts w:ascii="Calibri" w:hAnsi="Calibri" w:cs="Calibri"/>
              </w:rPr>
              <w:t>4</w:t>
            </w:r>
          </w:p>
        </w:tc>
      </w:tr>
      <w:tr w:rsidR="00E06870" w:rsidRPr="003D0C0B" w14:paraId="4B3EAF41" w14:textId="77777777" w:rsidTr="00E06870">
        <w:trPr>
          <w:trHeight w:val="278"/>
        </w:trPr>
        <w:tc>
          <w:tcPr>
            <w:tcW w:w="8280" w:type="dxa"/>
            <w:shd w:val="clear" w:color="auto" w:fill="FFFFFF"/>
            <w:hideMark/>
          </w:tcPr>
          <w:p w14:paraId="5CFBBBE2" w14:textId="77777777" w:rsidR="00E06870" w:rsidRPr="003D0C0B" w:rsidRDefault="00E06870" w:rsidP="00E06870">
            <w:pPr>
              <w:rPr>
                <w:rFonts w:ascii="Calibri" w:hAnsi="Calibri" w:cs="Calibri"/>
                <w:i/>
                <w:iCs/>
              </w:rPr>
            </w:pPr>
            <w:r>
              <w:rPr>
                <w:rFonts w:ascii="Calibri" w:hAnsi="Calibri" w:cs="Calibri"/>
              </w:rPr>
              <w:t>III.5. Compare research methodologies pertaining to health care.</w:t>
            </w:r>
          </w:p>
        </w:tc>
        <w:tc>
          <w:tcPr>
            <w:tcW w:w="1710" w:type="dxa"/>
            <w:shd w:val="clear" w:color="auto" w:fill="FFFFFF"/>
            <w:hideMark/>
          </w:tcPr>
          <w:p w14:paraId="4063AF08" w14:textId="77777777" w:rsidR="00E06870" w:rsidRPr="003D0C0B" w:rsidRDefault="00E06870" w:rsidP="00E06870">
            <w:pPr>
              <w:jc w:val="center"/>
              <w:rPr>
                <w:rFonts w:ascii="Calibri" w:hAnsi="Calibri" w:cs="Calibri"/>
              </w:rPr>
            </w:pPr>
            <w:r>
              <w:rPr>
                <w:rFonts w:ascii="Calibri" w:hAnsi="Calibri" w:cs="Calibri"/>
              </w:rPr>
              <w:t>5</w:t>
            </w:r>
          </w:p>
        </w:tc>
      </w:tr>
      <w:tr w:rsidR="00E06870" w:rsidRPr="003D0C0B" w14:paraId="04556C4F" w14:textId="77777777" w:rsidTr="00E06870">
        <w:trPr>
          <w:trHeight w:val="278"/>
        </w:trPr>
        <w:tc>
          <w:tcPr>
            <w:tcW w:w="8280" w:type="dxa"/>
            <w:shd w:val="clear" w:color="auto" w:fill="FFFFFF"/>
          </w:tcPr>
          <w:p w14:paraId="3ED6394A" w14:textId="77777777" w:rsidR="00E06870" w:rsidRDefault="00E06870" w:rsidP="00E06870">
            <w:pPr>
              <w:rPr>
                <w:rFonts w:ascii="Calibri" w:hAnsi="Calibri" w:cs="Calibri"/>
              </w:rPr>
            </w:pPr>
            <w:r>
              <w:rPr>
                <w:rFonts w:ascii="Calibri" w:hAnsi="Calibri" w:cs="Calibri"/>
              </w:rPr>
              <w:t>III.6. Manage data within a database management system.</w:t>
            </w:r>
          </w:p>
        </w:tc>
        <w:tc>
          <w:tcPr>
            <w:tcW w:w="1710" w:type="dxa"/>
            <w:shd w:val="clear" w:color="auto" w:fill="FFFFFF"/>
          </w:tcPr>
          <w:p w14:paraId="3B609C35" w14:textId="77777777" w:rsidR="00E06870" w:rsidRPr="003D0C0B" w:rsidRDefault="00E06870" w:rsidP="00E06870">
            <w:pPr>
              <w:jc w:val="center"/>
              <w:rPr>
                <w:rFonts w:ascii="Calibri" w:hAnsi="Calibri" w:cs="Calibri"/>
              </w:rPr>
            </w:pPr>
            <w:r>
              <w:rPr>
                <w:rFonts w:ascii="Calibri" w:hAnsi="Calibri" w:cs="Calibri"/>
              </w:rPr>
              <w:t>5</w:t>
            </w:r>
          </w:p>
        </w:tc>
      </w:tr>
      <w:tr w:rsidR="00E06870" w:rsidRPr="003D0C0B" w14:paraId="1EBE31DF" w14:textId="77777777" w:rsidTr="00E06870">
        <w:trPr>
          <w:trHeight w:val="323"/>
        </w:trPr>
        <w:tc>
          <w:tcPr>
            <w:tcW w:w="8280" w:type="dxa"/>
            <w:shd w:val="clear" w:color="auto" w:fill="FFFFFF"/>
            <w:hideMark/>
          </w:tcPr>
          <w:p w14:paraId="5C28B803" w14:textId="77777777" w:rsidR="00E06870" w:rsidRPr="003D0C0B" w:rsidRDefault="00E06870" w:rsidP="00E06870">
            <w:pPr>
              <w:rPr>
                <w:rFonts w:ascii="Calibri" w:hAnsi="Calibri" w:cs="Calibri"/>
                <w:i/>
                <w:iCs/>
              </w:rPr>
            </w:pPr>
            <w:r>
              <w:rPr>
                <w:rFonts w:ascii="Calibri" w:hAnsi="Calibri" w:cs="Calibri"/>
              </w:rPr>
              <w:t>III.7 Identify standards for exchange of health information.</w:t>
            </w:r>
          </w:p>
        </w:tc>
        <w:tc>
          <w:tcPr>
            <w:tcW w:w="1710" w:type="dxa"/>
            <w:shd w:val="clear" w:color="auto" w:fill="FFFFFF"/>
            <w:hideMark/>
          </w:tcPr>
          <w:p w14:paraId="21283677" w14:textId="77777777" w:rsidR="00E06870" w:rsidRPr="003D0C0B" w:rsidRDefault="00E06870" w:rsidP="00E06870">
            <w:pPr>
              <w:jc w:val="center"/>
              <w:rPr>
                <w:rFonts w:ascii="Calibri" w:hAnsi="Calibri" w:cs="Calibri"/>
              </w:rPr>
            </w:pPr>
            <w:r>
              <w:rPr>
                <w:rFonts w:ascii="Calibri" w:hAnsi="Calibri" w:cs="Calibri"/>
              </w:rPr>
              <w:t>3</w:t>
            </w:r>
          </w:p>
        </w:tc>
      </w:tr>
    </w:tbl>
    <w:p w14:paraId="018C0C29" w14:textId="77777777" w:rsidR="00E06870" w:rsidRDefault="00E06870" w:rsidP="00E06870">
      <w:r>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710"/>
      </w:tblGrid>
      <w:tr w:rsidR="00E06870" w:rsidRPr="003D0C0B" w14:paraId="4CBB1359" w14:textId="77777777" w:rsidTr="00E06870">
        <w:trPr>
          <w:trHeight w:val="278"/>
        </w:trPr>
        <w:tc>
          <w:tcPr>
            <w:tcW w:w="9990" w:type="dxa"/>
            <w:gridSpan w:val="2"/>
            <w:shd w:val="clear" w:color="auto" w:fill="A8D08D"/>
            <w:vAlign w:val="center"/>
            <w:hideMark/>
          </w:tcPr>
          <w:p w14:paraId="74BB33B1" w14:textId="77777777" w:rsidR="00E06870" w:rsidRPr="0022460D" w:rsidRDefault="00E06870" w:rsidP="00E06870">
            <w:pPr>
              <w:rPr>
                <w:rFonts w:ascii="Calibri" w:hAnsi="Calibri" w:cs="Calibri"/>
                <w:b/>
                <w:bCs/>
                <w:sz w:val="24"/>
                <w:szCs w:val="24"/>
              </w:rPr>
            </w:pPr>
            <w:r>
              <w:br w:type="page"/>
            </w:r>
            <w:r w:rsidRPr="00E06870">
              <w:rPr>
                <w:rFonts w:ascii="Calibri" w:hAnsi="Calibri" w:cs="Calibri"/>
                <w:b/>
                <w:bCs/>
                <w:sz w:val="24"/>
                <w:szCs w:val="24"/>
                <w:shd w:val="clear" w:color="auto" w:fill="A8D08D"/>
              </w:rPr>
              <w:t>Domain IV. Revenue Cycle Management</w:t>
            </w:r>
          </w:p>
        </w:tc>
      </w:tr>
      <w:tr w:rsidR="00E06870" w:rsidRPr="003D0C0B" w14:paraId="6B96D3FC" w14:textId="77777777" w:rsidTr="00E06870">
        <w:trPr>
          <w:trHeight w:val="278"/>
        </w:trPr>
        <w:tc>
          <w:tcPr>
            <w:tcW w:w="8280" w:type="dxa"/>
            <w:shd w:val="clear" w:color="auto" w:fill="auto"/>
            <w:vAlign w:val="center"/>
            <w:hideMark/>
          </w:tcPr>
          <w:p w14:paraId="3FE22110" w14:textId="77777777" w:rsidR="00E06870" w:rsidRPr="003D0C0B" w:rsidRDefault="00E06870" w:rsidP="00E06870">
            <w:pPr>
              <w:rPr>
                <w:rFonts w:ascii="Calibri" w:hAnsi="Calibri" w:cs="Calibri"/>
                <w:b/>
                <w:bCs/>
              </w:rPr>
            </w:pPr>
            <w:r>
              <w:rPr>
                <w:rFonts w:ascii="Calibri" w:hAnsi="Calibri" w:cs="Calibri"/>
                <w:b/>
                <w:bCs/>
              </w:rPr>
              <w:t>Competency</w:t>
            </w:r>
          </w:p>
        </w:tc>
        <w:tc>
          <w:tcPr>
            <w:tcW w:w="1710" w:type="dxa"/>
            <w:shd w:val="clear" w:color="auto" w:fill="auto"/>
            <w:vAlign w:val="center"/>
            <w:hideMark/>
          </w:tcPr>
          <w:p w14:paraId="611B3395" w14:textId="77777777" w:rsidR="00E06870" w:rsidRPr="003D0C0B" w:rsidRDefault="00E06870" w:rsidP="00E06870">
            <w:pPr>
              <w:jc w:val="center"/>
              <w:rPr>
                <w:rFonts w:ascii="Calibri" w:hAnsi="Calibri" w:cs="Calibri"/>
                <w:b/>
                <w:bCs/>
              </w:rPr>
            </w:pPr>
            <w:r w:rsidRPr="003D0C0B">
              <w:rPr>
                <w:rFonts w:ascii="Calibri" w:hAnsi="Calibri" w:cs="Calibri"/>
                <w:b/>
                <w:bCs/>
              </w:rPr>
              <w:t>Bloom’s Level</w:t>
            </w:r>
          </w:p>
        </w:tc>
      </w:tr>
      <w:tr w:rsidR="00E06870" w:rsidRPr="003D0C0B" w14:paraId="4B523864" w14:textId="77777777" w:rsidTr="00E06870">
        <w:trPr>
          <w:trHeight w:val="278"/>
        </w:trPr>
        <w:tc>
          <w:tcPr>
            <w:tcW w:w="8280" w:type="dxa"/>
            <w:shd w:val="clear" w:color="auto" w:fill="auto"/>
          </w:tcPr>
          <w:p w14:paraId="144F6A3A" w14:textId="77777777" w:rsidR="00E06870" w:rsidRPr="003D0C0B" w:rsidRDefault="00E06870" w:rsidP="00E06870">
            <w:pPr>
              <w:rPr>
                <w:rFonts w:ascii="Calibri" w:hAnsi="Calibri" w:cs="Calibri"/>
              </w:rPr>
            </w:pPr>
            <w:r w:rsidRPr="003D0C0B">
              <w:rPr>
                <w:rFonts w:ascii="Calibri" w:hAnsi="Calibri" w:cs="Calibri"/>
              </w:rPr>
              <w:t>IV.</w:t>
            </w:r>
            <w:r>
              <w:rPr>
                <w:rFonts w:ascii="Calibri" w:hAnsi="Calibri" w:cs="Calibri"/>
              </w:rPr>
              <w:t>1</w:t>
            </w:r>
            <w:r w:rsidRPr="003D0C0B">
              <w:rPr>
                <w:rFonts w:ascii="Calibri" w:hAnsi="Calibri" w:cs="Calibri"/>
              </w:rPr>
              <w:t xml:space="preserve">. Evaluate assignment of diagnostic and procedural codes and groupings in accordance with official guidelines. </w:t>
            </w:r>
          </w:p>
        </w:tc>
        <w:tc>
          <w:tcPr>
            <w:tcW w:w="1710" w:type="dxa"/>
            <w:shd w:val="clear" w:color="auto" w:fill="auto"/>
          </w:tcPr>
          <w:p w14:paraId="45AAFA54" w14:textId="77777777" w:rsidR="00E06870" w:rsidRPr="003D0C0B" w:rsidRDefault="00E06870" w:rsidP="00E06870">
            <w:pPr>
              <w:jc w:val="center"/>
              <w:rPr>
                <w:rFonts w:ascii="Calibri" w:hAnsi="Calibri" w:cs="Calibri"/>
              </w:rPr>
            </w:pPr>
            <w:r w:rsidRPr="003D0C0B">
              <w:rPr>
                <w:rFonts w:ascii="Calibri" w:hAnsi="Calibri" w:cs="Calibri"/>
              </w:rPr>
              <w:t>5</w:t>
            </w:r>
          </w:p>
        </w:tc>
      </w:tr>
      <w:tr w:rsidR="00E06870" w:rsidRPr="003D0C0B" w14:paraId="50FAF469" w14:textId="77777777" w:rsidTr="00E06870">
        <w:trPr>
          <w:trHeight w:val="377"/>
        </w:trPr>
        <w:tc>
          <w:tcPr>
            <w:tcW w:w="8280" w:type="dxa"/>
            <w:shd w:val="clear" w:color="auto" w:fill="auto"/>
          </w:tcPr>
          <w:p w14:paraId="2C4A1FEF" w14:textId="77777777" w:rsidR="00E06870" w:rsidRPr="003D0C0B" w:rsidRDefault="00E06870" w:rsidP="00E06870">
            <w:pPr>
              <w:rPr>
                <w:rFonts w:ascii="Calibri" w:hAnsi="Calibri" w:cs="Calibri"/>
              </w:rPr>
            </w:pPr>
            <w:r>
              <w:rPr>
                <w:rFonts w:ascii="Calibri" w:hAnsi="Calibri" w:cs="Calibri"/>
              </w:rPr>
              <w:t>IV.2. Manage components of the revenue c</w:t>
            </w:r>
            <w:r w:rsidRPr="003D0C0B">
              <w:rPr>
                <w:rFonts w:ascii="Calibri" w:hAnsi="Calibri" w:cs="Calibri"/>
              </w:rPr>
              <w:t>ycle</w:t>
            </w:r>
            <w:r>
              <w:rPr>
                <w:rFonts w:ascii="Calibri" w:hAnsi="Calibri" w:cs="Calibri"/>
              </w:rPr>
              <w:t>.</w:t>
            </w:r>
          </w:p>
        </w:tc>
        <w:tc>
          <w:tcPr>
            <w:tcW w:w="1710" w:type="dxa"/>
            <w:shd w:val="clear" w:color="auto" w:fill="auto"/>
          </w:tcPr>
          <w:p w14:paraId="32B7D1DE" w14:textId="77777777" w:rsidR="00E06870" w:rsidRPr="003D0C0B" w:rsidRDefault="00E06870" w:rsidP="00E06870">
            <w:pPr>
              <w:jc w:val="center"/>
              <w:rPr>
                <w:rFonts w:ascii="Calibri" w:hAnsi="Calibri" w:cs="Calibri"/>
              </w:rPr>
            </w:pPr>
            <w:r w:rsidRPr="003D0C0B">
              <w:rPr>
                <w:rFonts w:ascii="Calibri" w:hAnsi="Calibri" w:cs="Calibri"/>
              </w:rPr>
              <w:t>5</w:t>
            </w:r>
          </w:p>
        </w:tc>
      </w:tr>
      <w:tr w:rsidR="00E06870" w:rsidRPr="003D0C0B" w14:paraId="68449E96" w14:textId="77777777" w:rsidTr="00E06870">
        <w:trPr>
          <w:trHeight w:val="260"/>
        </w:trPr>
        <w:tc>
          <w:tcPr>
            <w:tcW w:w="8280" w:type="dxa"/>
            <w:shd w:val="clear" w:color="auto" w:fill="auto"/>
          </w:tcPr>
          <w:p w14:paraId="467F33EA" w14:textId="77777777" w:rsidR="00E06870" w:rsidRPr="003D0C0B" w:rsidRDefault="00E06870" w:rsidP="00E06870">
            <w:pPr>
              <w:rPr>
                <w:rFonts w:ascii="Calibri" w:hAnsi="Calibri" w:cs="Calibri"/>
              </w:rPr>
            </w:pPr>
            <w:r>
              <w:rPr>
                <w:rFonts w:ascii="Calibri" w:hAnsi="Calibri" w:cs="Calibri"/>
              </w:rPr>
              <w:t>IV.3.</w:t>
            </w:r>
            <w:r w:rsidRPr="003D0C0B">
              <w:rPr>
                <w:rFonts w:ascii="Calibri" w:hAnsi="Calibri" w:cs="Calibri"/>
              </w:rPr>
              <w:t xml:space="preserve"> Evaluate compliance with regulatory requirements and reimbursement methodologies</w:t>
            </w:r>
            <w:r>
              <w:rPr>
                <w:rFonts w:ascii="Calibri" w:hAnsi="Calibri" w:cs="Calibri"/>
              </w:rPr>
              <w:t>.</w:t>
            </w:r>
            <w:r w:rsidRPr="003D0C0B">
              <w:rPr>
                <w:rFonts w:ascii="Calibri" w:hAnsi="Calibri" w:cs="Calibri"/>
              </w:rPr>
              <w:t xml:space="preserve"> </w:t>
            </w:r>
          </w:p>
        </w:tc>
        <w:tc>
          <w:tcPr>
            <w:tcW w:w="1710" w:type="dxa"/>
            <w:shd w:val="clear" w:color="auto" w:fill="auto"/>
          </w:tcPr>
          <w:p w14:paraId="18F774B2" w14:textId="77777777" w:rsidR="00E06870" w:rsidRPr="003D0C0B" w:rsidRDefault="00E06870" w:rsidP="00E06870">
            <w:pPr>
              <w:jc w:val="center"/>
              <w:rPr>
                <w:rFonts w:ascii="Calibri" w:hAnsi="Calibri" w:cs="Calibri"/>
              </w:rPr>
            </w:pPr>
            <w:r w:rsidRPr="003D0C0B">
              <w:rPr>
                <w:rFonts w:ascii="Calibri" w:hAnsi="Calibri" w:cs="Calibri"/>
              </w:rPr>
              <w:t>5</w:t>
            </w:r>
          </w:p>
        </w:tc>
      </w:tr>
      <w:tr w:rsidR="00E06870" w:rsidRPr="003D0C0B" w14:paraId="2322E48C" w14:textId="77777777" w:rsidTr="00E06870">
        <w:trPr>
          <w:trHeight w:val="278"/>
        </w:trPr>
        <w:tc>
          <w:tcPr>
            <w:tcW w:w="9990" w:type="dxa"/>
            <w:gridSpan w:val="2"/>
            <w:tcBorders>
              <w:top w:val="single" w:sz="4" w:space="0" w:color="auto"/>
              <w:left w:val="nil"/>
              <w:bottom w:val="single" w:sz="4" w:space="0" w:color="auto"/>
              <w:right w:val="nil"/>
            </w:tcBorders>
            <w:shd w:val="clear" w:color="auto" w:fill="FFFFFF"/>
            <w:vAlign w:val="center"/>
          </w:tcPr>
          <w:p w14:paraId="2B84DD19" w14:textId="77777777" w:rsidR="00E06870" w:rsidRPr="00E06870" w:rsidRDefault="00E06870" w:rsidP="00E06870">
            <w:pPr>
              <w:rPr>
                <w:rFonts w:cs="Calibri"/>
                <w:b/>
                <w:bCs/>
                <w:sz w:val="24"/>
                <w:szCs w:val="24"/>
              </w:rPr>
            </w:pPr>
          </w:p>
        </w:tc>
      </w:tr>
      <w:tr w:rsidR="00E06870" w:rsidRPr="003D0C0B" w14:paraId="6BB7A557" w14:textId="77777777" w:rsidTr="00E06870">
        <w:trPr>
          <w:trHeight w:val="278"/>
        </w:trPr>
        <w:tc>
          <w:tcPr>
            <w:tcW w:w="9990" w:type="dxa"/>
            <w:gridSpan w:val="2"/>
            <w:shd w:val="clear" w:color="auto" w:fill="A8D08D"/>
            <w:vAlign w:val="center"/>
            <w:hideMark/>
          </w:tcPr>
          <w:p w14:paraId="0CA687E2" w14:textId="77777777" w:rsidR="00E06870" w:rsidRPr="0022460D" w:rsidRDefault="00E06870" w:rsidP="00E06870">
            <w:pPr>
              <w:rPr>
                <w:rFonts w:ascii="Calibri" w:hAnsi="Calibri" w:cs="Calibri"/>
                <w:b/>
                <w:bCs/>
                <w:sz w:val="24"/>
                <w:szCs w:val="24"/>
              </w:rPr>
            </w:pPr>
            <w:r w:rsidRPr="0022460D">
              <w:rPr>
                <w:rFonts w:ascii="Calibri" w:hAnsi="Calibri" w:cs="Calibri"/>
                <w:b/>
                <w:bCs/>
                <w:sz w:val="24"/>
                <w:szCs w:val="24"/>
              </w:rPr>
              <w:t xml:space="preserve">Domain V. Health Law &amp; Compliance                                                                                                                   </w:t>
            </w:r>
          </w:p>
        </w:tc>
      </w:tr>
      <w:tr w:rsidR="00E06870" w:rsidRPr="003D0C0B" w14:paraId="62F67229" w14:textId="77777777" w:rsidTr="00E06870">
        <w:trPr>
          <w:trHeight w:val="278"/>
        </w:trPr>
        <w:tc>
          <w:tcPr>
            <w:tcW w:w="8280" w:type="dxa"/>
            <w:shd w:val="clear" w:color="auto" w:fill="auto"/>
            <w:vAlign w:val="center"/>
            <w:hideMark/>
          </w:tcPr>
          <w:p w14:paraId="7F4EFC4E" w14:textId="77777777" w:rsidR="00E06870" w:rsidRPr="003D0C0B" w:rsidRDefault="00E06870" w:rsidP="00E06870">
            <w:pPr>
              <w:rPr>
                <w:rFonts w:ascii="Calibri" w:hAnsi="Calibri" w:cs="Calibri"/>
                <w:b/>
                <w:bCs/>
              </w:rPr>
            </w:pPr>
            <w:r>
              <w:rPr>
                <w:rFonts w:ascii="Calibri" w:hAnsi="Calibri" w:cs="Calibri"/>
                <w:b/>
                <w:bCs/>
              </w:rPr>
              <w:t>Competency</w:t>
            </w:r>
          </w:p>
        </w:tc>
        <w:tc>
          <w:tcPr>
            <w:tcW w:w="1710" w:type="dxa"/>
            <w:shd w:val="clear" w:color="auto" w:fill="auto"/>
            <w:vAlign w:val="center"/>
            <w:hideMark/>
          </w:tcPr>
          <w:p w14:paraId="1432265D" w14:textId="77777777" w:rsidR="00E06870" w:rsidRPr="003D0C0B" w:rsidRDefault="00E06870" w:rsidP="00E06870">
            <w:pPr>
              <w:jc w:val="center"/>
              <w:rPr>
                <w:rFonts w:ascii="Calibri" w:hAnsi="Calibri" w:cs="Calibri"/>
                <w:b/>
                <w:bCs/>
              </w:rPr>
            </w:pPr>
            <w:r w:rsidRPr="003D0C0B">
              <w:rPr>
                <w:rFonts w:ascii="Calibri" w:hAnsi="Calibri" w:cs="Calibri"/>
                <w:b/>
                <w:bCs/>
              </w:rPr>
              <w:t>Bloom’s Level</w:t>
            </w:r>
          </w:p>
        </w:tc>
      </w:tr>
      <w:tr w:rsidR="00E06870" w:rsidRPr="003D0C0B" w14:paraId="73468C57" w14:textId="77777777" w:rsidTr="00E06870">
        <w:trPr>
          <w:trHeight w:val="278"/>
        </w:trPr>
        <w:tc>
          <w:tcPr>
            <w:tcW w:w="8280" w:type="dxa"/>
            <w:shd w:val="clear" w:color="auto" w:fill="auto"/>
          </w:tcPr>
          <w:p w14:paraId="23866776" w14:textId="77777777" w:rsidR="00E06870" w:rsidRPr="003D0C0B" w:rsidRDefault="00E06870" w:rsidP="00E06870">
            <w:pPr>
              <w:rPr>
                <w:rFonts w:ascii="Calibri" w:hAnsi="Calibri" w:cs="Calibri"/>
              </w:rPr>
            </w:pPr>
            <w:r w:rsidRPr="00B70C77">
              <w:rPr>
                <w:rFonts w:ascii="Calibri" w:hAnsi="Calibri"/>
                <w:color w:val="000000"/>
              </w:rPr>
              <w:t>V.1. Comply with legal processes impacting health information.</w:t>
            </w:r>
          </w:p>
        </w:tc>
        <w:tc>
          <w:tcPr>
            <w:tcW w:w="1710" w:type="dxa"/>
            <w:shd w:val="clear" w:color="auto" w:fill="auto"/>
          </w:tcPr>
          <w:p w14:paraId="763BE82A" w14:textId="77777777" w:rsidR="00E06870" w:rsidRPr="003D0C0B" w:rsidRDefault="00E06870" w:rsidP="00E06870">
            <w:pPr>
              <w:jc w:val="center"/>
              <w:rPr>
                <w:rFonts w:ascii="Calibri" w:hAnsi="Calibri" w:cs="Calibri"/>
              </w:rPr>
            </w:pPr>
            <w:r w:rsidRPr="00B70C77">
              <w:rPr>
                <w:rFonts w:ascii="Calibri" w:hAnsi="Calibri"/>
                <w:color w:val="000000"/>
              </w:rPr>
              <w:t>5</w:t>
            </w:r>
          </w:p>
        </w:tc>
      </w:tr>
      <w:tr w:rsidR="00E06870" w:rsidRPr="003D0C0B" w14:paraId="12B56997" w14:textId="77777777" w:rsidTr="00E06870">
        <w:trPr>
          <w:trHeight w:val="242"/>
        </w:trPr>
        <w:tc>
          <w:tcPr>
            <w:tcW w:w="8280" w:type="dxa"/>
            <w:shd w:val="clear" w:color="auto" w:fill="auto"/>
          </w:tcPr>
          <w:p w14:paraId="7482D3D2" w14:textId="77777777" w:rsidR="00E06870" w:rsidRPr="003D0C0B" w:rsidRDefault="00E06870" w:rsidP="00E06870">
            <w:pPr>
              <w:rPr>
                <w:rFonts w:ascii="Calibri" w:hAnsi="Calibri" w:cs="Calibri"/>
              </w:rPr>
            </w:pPr>
            <w:r w:rsidRPr="00B70C77">
              <w:rPr>
                <w:rFonts w:ascii="Calibri" w:hAnsi="Calibri" w:cs="Arial"/>
              </w:rPr>
              <w:t>V.2. Evaluate compliance with external forces.</w:t>
            </w:r>
          </w:p>
        </w:tc>
        <w:tc>
          <w:tcPr>
            <w:tcW w:w="1710" w:type="dxa"/>
            <w:shd w:val="clear" w:color="auto" w:fill="auto"/>
          </w:tcPr>
          <w:p w14:paraId="5A0526FC" w14:textId="77777777" w:rsidR="00E06870" w:rsidRPr="003D0C0B" w:rsidRDefault="00E06870" w:rsidP="00E06870">
            <w:pPr>
              <w:jc w:val="center"/>
              <w:rPr>
                <w:rFonts w:ascii="Calibri" w:hAnsi="Calibri" w:cs="Calibri"/>
              </w:rPr>
            </w:pPr>
            <w:r w:rsidRPr="00B70C77">
              <w:rPr>
                <w:rFonts w:ascii="Calibri" w:hAnsi="Calibri" w:cs="Arial"/>
              </w:rPr>
              <w:t>5</w:t>
            </w:r>
          </w:p>
        </w:tc>
      </w:tr>
      <w:tr w:rsidR="00E06870" w:rsidRPr="003D0C0B" w14:paraId="470F27AB" w14:textId="77777777" w:rsidTr="00E06870">
        <w:trPr>
          <w:trHeight w:val="332"/>
        </w:trPr>
        <w:tc>
          <w:tcPr>
            <w:tcW w:w="8280" w:type="dxa"/>
            <w:shd w:val="clear" w:color="auto" w:fill="auto"/>
          </w:tcPr>
          <w:p w14:paraId="54A089BD" w14:textId="77777777" w:rsidR="00E06870" w:rsidRPr="003D0C0B" w:rsidRDefault="00E06870" w:rsidP="00E06870">
            <w:pPr>
              <w:rPr>
                <w:rFonts w:ascii="Calibri" w:hAnsi="Calibri" w:cs="Calibri"/>
              </w:rPr>
            </w:pPr>
            <w:r w:rsidRPr="00B70C77">
              <w:rPr>
                <w:rFonts w:ascii="Calibri" w:hAnsi="Calibri" w:cs="Arial"/>
              </w:rPr>
              <w:t>V.3. Analyze components of risk management as related to a health organization.</w:t>
            </w:r>
          </w:p>
        </w:tc>
        <w:tc>
          <w:tcPr>
            <w:tcW w:w="1710" w:type="dxa"/>
            <w:shd w:val="clear" w:color="auto" w:fill="auto"/>
          </w:tcPr>
          <w:p w14:paraId="2DD1073B" w14:textId="77777777" w:rsidR="00E06870" w:rsidRPr="003D0C0B" w:rsidRDefault="00E06870" w:rsidP="00E06870">
            <w:pPr>
              <w:jc w:val="center"/>
              <w:rPr>
                <w:rFonts w:ascii="Calibri" w:hAnsi="Calibri" w:cs="Calibri"/>
              </w:rPr>
            </w:pPr>
            <w:r w:rsidRPr="00B70C77">
              <w:rPr>
                <w:rFonts w:ascii="Calibri" w:hAnsi="Calibri" w:cs="Arial"/>
              </w:rPr>
              <w:t>4</w:t>
            </w:r>
          </w:p>
        </w:tc>
      </w:tr>
      <w:tr w:rsidR="00E06870" w:rsidRPr="003D0C0B" w14:paraId="0B47F136" w14:textId="77777777" w:rsidTr="00E06870">
        <w:trPr>
          <w:trHeight w:val="557"/>
        </w:trPr>
        <w:tc>
          <w:tcPr>
            <w:tcW w:w="8280" w:type="dxa"/>
            <w:shd w:val="clear" w:color="auto" w:fill="auto"/>
          </w:tcPr>
          <w:p w14:paraId="2B719EAB" w14:textId="77777777" w:rsidR="00E06870" w:rsidRPr="003D0C0B" w:rsidRDefault="00E06870" w:rsidP="00E06870">
            <w:pPr>
              <w:rPr>
                <w:rFonts w:ascii="Calibri" w:hAnsi="Calibri" w:cs="Calibri"/>
              </w:rPr>
            </w:pPr>
            <w:r w:rsidRPr="00B70C77">
              <w:rPr>
                <w:rFonts w:ascii="Calibri" w:hAnsi="Calibri" w:cs="Arial"/>
              </w:rPr>
              <w:t>V.4. Analyze the impact of policy on health care.</w:t>
            </w:r>
          </w:p>
        </w:tc>
        <w:tc>
          <w:tcPr>
            <w:tcW w:w="1710" w:type="dxa"/>
            <w:shd w:val="clear" w:color="auto" w:fill="auto"/>
          </w:tcPr>
          <w:p w14:paraId="40E0CDE7" w14:textId="77777777" w:rsidR="00E06870" w:rsidRPr="003D0C0B" w:rsidRDefault="00E06870" w:rsidP="00E06870">
            <w:pPr>
              <w:jc w:val="center"/>
              <w:rPr>
                <w:rFonts w:ascii="Calibri" w:hAnsi="Calibri" w:cs="Calibri"/>
              </w:rPr>
            </w:pPr>
            <w:r w:rsidRPr="00B70C77">
              <w:rPr>
                <w:rFonts w:ascii="Calibri" w:hAnsi="Calibri" w:cs="Arial"/>
              </w:rPr>
              <w:t>4</w:t>
            </w:r>
          </w:p>
        </w:tc>
      </w:tr>
      <w:tr w:rsidR="00E06870" w:rsidRPr="003D0C0B" w14:paraId="4E744A8A" w14:textId="77777777" w:rsidTr="00E06870">
        <w:trPr>
          <w:trHeight w:val="278"/>
        </w:trPr>
        <w:tc>
          <w:tcPr>
            <w:tcW w:w="9990" w:type="dxa"/>
            <w:gridSpan w:val="2"/>
            <w:tcBorders>
              <w:top w:val="single" w:sz="4" w:space="0" w:color="auto"/>
              <w:left w:val="nil"/>
              <w:bottom w:val="single" w:sz="4" w:space="0" w:color="auto"/>
              <w:right w:val="nil"/>
            </w:tcBorders>
            <w:shd w:val="clear" w:color="auto" w:fill="FFFFFF"/>
            <w:vAlign w:val="center"/>
          </w:tcPr>
          <w:p w14:paraId="61FD535F" w14:textId="77777777" w:rsidR="00E06870" w:rsidRPr="00E06870" w:rsidRDefault="00E06870" w:rsidP="00E06870">
            <w:pPr>
              <w:rPr>
                <w:rFonts w:cs="Calibri"/>
                <w:b/>
                <w:bCs/>
                <w:sz w:val="24"/>
                <w:szCs w:val="24"/>
              </w:rPr>
            </w:pPr>
          </w:p>
        </w:tc>
      </w:tr>
      <w:tr w:rsidR="00E06870" w:rsidRPr="003D0C0B" w14:paraId="18F2F74C" w14:textId="77777777" w:rsidTr="00E06870">
        <w:trPr>
          <w:trHeight w:val="278"/>
        </w:trPr>
        <w:tc>
          <w:tcPr>
            <w:tcW w:w="9990" w:type="dxa"/>
            <w:gridSpan w:val="2"/>
            <w:shd w:val="clear" w:color="auto" w:fill="A8D08D"/>
            <w:vAlign w:val="center"/>
            <w:hideMark/>
          </w:tcPr>
          <w:p w14:paraId="5E5C609B" w14:textId="77777777" w:rsidR="00E06870" w:rsidRPr="0022460D" w:rsidRDefault="00E06870" w:rsidP="00E06870">
            <w:pPr>
              <w:rPr>
                <w:rFonts w:ascii="Calibri" w:hAnsi="Calibri" w:cs="Calibri"/>
                <w:b/>
                <w:bCs/>
                <w:sz w:val="24"/>
                <w:szCs w:val="24"/>
              </w:rPr>
            </w:pPr>
            <w:r>
              <w:br w:type="page"/>
            </w:r>
            <w:r w:rsidRPr="0022460D">
              <w:rPr>
                <w:rFonts w:ascii="Calibri" w:hAnsi="Calibri" w:cs="Calibri"/>
                <w:b/>
                <w:bCs/>
                <w:sz w:val="24"/>
                <w:szCs w:val="24"/>
              </w:rPr>
              <w:t>Domain VI. Organizational Management &amp; Leadership</w:t>
            </w:r>
          </w:p>
        </w:tc>
      </w:tr>
      <w:tr w:rsidR="00E06870" w:rsidRPr="003D0C0B" w14:paraId="2F80D8DC" w14:textId="77777777" w:rsidTr="00E06870">
        <w:trPr>
          <w:trHeight w:val="278"/>
        </w:trPr>
        <w:tc>
          <w:tcPr>
            <w:tcW w:w="8280" w:type="dxa"/>
            <w:shd w:val="clear" w:color="auto" w:fill="auto"/>
            <w:vAlign w:val="center"/>
            <w:hideMark/>
          </w:tcPr>
          <w:p w14:paraId="3C05E20C" w14:textId="77777777" w:rsidR="00E06870" w:rsidRPr="003D0C0B" w:rsidRDefault="00E06870" w:rsidP="00E06870">
            <w:pPr>
              <w:rPr>
                <w:rFonts w:ascii="Calibri" w:hAnsi="Calibri" w:cs="Calibri"/>
                <w:b/>
                <w:bCs/>
              </w:rPr>
            </w:pPr>
            <w:r>
              <w:rPr>
                <w:rFonts w:ascii="Calibri" w:hAnsi="Calibri" w:cs="Calibri"/>
                <w:b/>
                <w:bCs/>
              </w:rPr>
              <w:t>Competency</w:t>
            </w:r>
          </w:p>
        </w:tc>
        <w:tc>
          <w:tcPr>
            <w:tcW w:w="1710" w:type="dxa"/>
            <w:shd w:val="clear" w:color="auto" w:fill="auto"/>
            <w:vAlign w:val="center"/>
            <w:hideMark/>
          </w:tcPr>
          <w:p w14:paraId="48BDAC1E" w14:textId="77777777" w:rsidR="00E06870" w:rsidRPr="003D0C0B" w:rsidRDefault="00E06870" w:rsidP="00E06870">
            <w:pPr>
              <w:rPr>
                <w:rFonts w:ascii="Calibri" w:hAnsi="Calibri" w:cs="Calibri"/>
                <w:b/>
                <w:bCs/>
              </w:rPr>
            </w:pPr>
            <w:r w:rsidRPr="003D0C0B">
              <w:rPr>
                <w:rFonts w:ascii="Calibri" w:hAnsi="Calibri" w:cs="Calibri"/>
                <w:b/>
                <w:bCs/>
              </w:rPr>
              <w:t>Bloom’s Level</w:t>
            </w:r>
          </w:p>
        </w:tc>
      </w:tr>
      <w:tr w:rsidR="00E06870" w:rsidRPr="003D0C0B" w14:paraId="53114671" w14:textId="77777777" w:rsidTr="00E06870">
        <w:trPr>
          <w:trHeight w:val="278"/>
        </w:trPr>
        <w:tc>
          <w:tcPr>
            <w:tcW w:w="8280" w:type="dxa"/>
            <w:shd w:val="clear" w:color="auto" w:fill="auto"/>
            <w:hideMark/>
          </w:tcPr>
          <w:p w14:paraId="7D0C4137" w14:textId="77777777" w:rsidR="00E06870" w:rsidRPr="00B65C4E" w:rsidRDefault="00E06870" w:rsidP="00E06870">
            <w:pPr>
              <w:rPr>
                <w:rFonts w:ascii="Calibri" w:hAnsi="Calibri" w:cs="Calibri"/>
              </w:rPr>
            </w:pPr>
            <w:r w:rsidRPr="00FD6611">
              <w:rPr>
                <w:rFonts w:ascii="Calibri" w:hAnsi="Calibri"/>
              </w:rPr>
              <w:t>VI.1. Facilitate fundamental leadership skills.</w:t>
            </w:r>
          </w:p>
        </w:tc>
        <w:tc>
          <w:tcPr>
            <w:tcW w:w="1710" w:type="dxa"/>
            <w:shd w:val="clear" w:color="auto" w:fill="auto"/>
            <w:hideMark/>
          </w:tcPr>
          <w:p w14:paraId="5A2EDE41" w14:textId="77777777" w:rsidR="00E06870" w:rsidRPr="00B65C4E" w:rsidRDefault="00E06870" w:rsidP="00E06870">
            <w:pPr>
              <w:jc w:val="center"/>
              <w:rPr>
                <w:rFonts w:ascii="Calibri" w:hAnsi="Calibri" w:cs="Calibri"/>
              </w:rPr>
            </w:pPr>
            <w:r w:rsidRPr="00B70C77">
              <w:rPr>
                <w:rFonts w:ascii="Calibri" w:hAnsi="Calibri"/>
              </w:rPr>
              <w:t>4</w:t>
            </w:r>
          </w:p>
        </w:tc>
      </w:tr>
      <w:tr w:rsidR="00E06870" w:rsidRPr="003D0C0B" w14:paraId="0FE7A733" w14:textId="77777777" w:rsidTr="00E06870">
        <w:trPr>
          <w:trHeight w:val="242"/>
        </w:trPr>
        <w:tc>
          <w:tcPr>
            <w:tcW w:w="8280" w:type="dxa"/>
            <w:shd w:val="clear" w:color="auto" w:fill="auto"/>
            <w:hideMark/>
          </w:tcPr>
          <w:p w14:paraId="58C84D4B" w14:textId="77777777" w:rsidR="00E06870" w:rsidRPr="00B65C4E" w:rsidRDefault="00E06870" w:rsidP="00E06870">
            <w:pPr>
              <w:rPr>
                <w:rFonts w:ascii="Calibri" w:hAnsi="Calibri" w:cs="Calibri"/>
              </w:rPr>
            </w:pPr>
            <w:r w:rsidRPr="00FD6611">
              <w:rPr>
                <w:rFonts w:ascii="Calibri" w:hAnsi="Calibri"/>
              </w:rPr>
              <w:t>VI.2. Asse</w:t>
            </w:r>
            <w:r>
              <w:rPr>
                <w:rFonts w:ascii="Calibri" w:hAnsi="Calibri"/>
              </w:rPr>
              <w:t>ss the impact of organizational change.</w:t>
            </w:r>
          </w:p>
        </w:tc>
        <w:tc>
          <w:tcPr>
            <w:tcW w:w="1710" w:type="dxa"/>
            <w:shd w:val="clear" w:color="auto" w:fill="auto"/>
            <w:hideMark/>
          </w:tcPr>
          <w:p w14:paraId="174A13D6" w14:textId="77777777" w:rsidR="00E06870" w:rsidRPr="00B65C4E" w:rsidRDefault="00E06870" w:rsidP="00E06870">
            <w:pPr>
              <w:jc w:val="center"/>
              <w:rPr>
                <w:rFonts w:ascii="Calibri" w:hAnsi="Calibri" w:cs="Calibri"/>
              </w:rPr>
            </w:pPr>
            <w:r w:rsidRPr="00B70C77">
              <w:rPr>
                <w:rFonts w:ascii="Calibri" w:hAnsi="Calibri"/>
              </w:rPr>
              <w:t>5</w:t>
            </w:r>
          </w:p>
        </w:tc>
      </w:tr>
      <w:tr w:rsidR="00E06870" w:rsidRPr="003D0C0B" w14:paraId="596E5B1B" w14:textId="77777777" w:rsidTr="00E06870">
        <w:trPr>
          <w:trHeight w:val="152"/>
        </w:trPr>
        <w:tc>
          <w:tcPr>
            <w:tcW w:w="8280" w:type="dxa"/>
            <w:shd w:val="clear" w:color="auto" w:fill="auto"/>
            <w:hideMark/>
          </w:tcPr>
          <w:p w14:paraId="45061AAE" w14:textId="77777777" w:rsidR="00E06870" w:rsidRPr="00B65C4E" w:rsidRDefault="00E06870" w:rsidP="00E06870">
            <w:pPr>
              <w:rPr>
                <w:rFonts w:ascii="Calibri" w:hAnsi="Calibri" w:cs="Calibri"/>
              </w:rPr>
            </w:pPr>
            <w:r w:rsidRPr="00B70C77">
              <w:rPr>
                <w:rFonts w:ascii="Calibri" w:hAnsi="Calibri"/>
              </w:rPr>
              <w:t>VI.3. Analyze human resource strategies for organizational best practices.</w:t>
            </w:r>
          </w:p>
        </w:tc>
        <w:tc>
          <w:tcPr>
            <w:tcW w:w="1710" w:type="dxa"/>
            <w:shd w:val="clear" w:color="auto" w:fill="auto"/>
            <w:hideMark/>
          </w:tcPr>
          <w:p w14:paraId="163A662C" w14:textId="77777777" w:rsidR="00E06870" w:rsidRPr="00B65C4E" w:rsidRDefault="00E06870" w:rsidP="00E06870">
            <w:pPr>
              <w:jc w:val="center"/>
              <w:rPr>
                <w:rFonts w:ascii="Calibri" w:hAnsi="Calibri" w:cs="Calibri"/>
              </w:rPr>
            </w:pPr>
            <w:r w:rsidRPr="00B70C77">
              <w:rPr>
                <w:rFonts w:ascii="Calibri" w:hAnsi="Calibri"/>
              </w:rPr>
              <w:t>4</w:t>
            </w:r>
          </w:p>
        </w:tc>
      </w:tr>
      <w:tr w:rsidR="00E06870" w:rsidRPr="003D0C0B" w14:paraId="580A0F71" w14:textId="77777777" w:rsidTr="00E06870">
        <w:trPr>
          <w:trHeight w:val="260"/>
        </w:trPr>
        <w:tc>
          <w:tcPr>
            <w:tcW w:w="8280" w:type="dxa"/>
            <w:shd w:val="clear" w:color="auto" w:fill="auto"/>
            <w:hideMark/>
          </w:tcPr>
          <w:p w14:paraId="79AA12B1" w14:textId="77777777" w:rsidR="00E06870" w:rsidRPr="00B65C4E" w:rsidRDefault="00E06870" w:rsidP="00E06870">
            <w:pPr>
              <w:rPr>
                <w:rFonts w:ascii="Calibri" w:hAnsi="Calibri" w:cs="Calibri"/>
              </w:rPr>
            </w:pPr>
            <w:r w:rsidRPr="00B70C77">
              <w:rPr>
                <w:rFonts w:ascii="Calibri" w:hAnsi="Calibri"/>
              </w:rPr>
              <w:t>VI.4. Leverage data-driven performance improvement techniques for decision making.</w:t>
            </w:r>
          </w:p>
        </w:tc>
        <w:tc>
          <w:tcPr>
            <w:tcW w:w="1710" w:type="dxa"/>
            <w:shd w:val="clear" w:color="auto" w:fill="auto"/>
            <w:hideMark/>
          </w:tcPr>
          <w:p w14:paraId="0C9C021F" w14:textId="77777777" w:rsidR="00E06870" w:rsidRPr="00B65C4E" w:rsidRDefault="00E06870" w:rsidP="00E06870">
            <w:pPr>
              <w:jc w:val="center"/>
              <w:rPr>
                <w:rFonts w:ascii="Calibri" w:hAnsi="Calibri" w:cs="Calibri"/>
              </w:rPr>
            </w:pPr>
            <w:r w:rsidRPr="00B70C77">
              <w:rPr>
                <w:rFonts w:ascii="Calibri" w:hAnsi="Calibri"/>
              </w:rPr>
              <w:t>5</w:t>
            </w:r>
          </w:p>
        </w:tc>
      </w:tr>
      <w:tr w:rsidR="00E06870" w:rsidRPr="003D0C0B" w14:paraId="29AC785F" w14:textId="77777777" w:rsidTr="00E06870">
        <w:trPr>
          <w:trHeight w:val="143"/>
        </w:trPr>
        <w:tc>
          <w:tcPr>
            <w:tcW w:w="8280" w:type="dxa"/>
            <w:shd w:val="clear" w:color="auto" w:fill="auto"/>
            <w:hideMark/>
          </w:tcPr>
          <w:p w14:paraId="14FF3406" w14:textId="77777777" w:rsidR="00E06870" w:rsidRPr="00B65C4E" w:rsidRDefault="00E06870" w:rsidP="00E06870">
            <w:pPr>
              <w:rPr>
                <w:rFonts w:ascii="Calibri" w:hAnsi="Calibri" w:cs="Calibri"/>
              </w:rPr>
            </w:pPr>
            <w:r w:rsidRPr="00B70C77">
              <w:rPr>
                <w:rFonts w:ascii="Calibri" w:hAnsi="Calibri"/>
              </w:rPr>
              <w:t>VI.5. Verify financial management processes.</w:t>
            </w:r>
          </w:p>
        </w:tc>
        <w:tc>
          <w:tcPr>
            <w:tcW w:w="1710" w:type="dxa"/>
            <w:shd w:val="clear" w:color="auto" w:fill="auto"/>
            <w:hideMark/>
          </w:tcPr>
          <w:p w14:paraId="1D7B9915" w14:textId="77777777" w:rsidR="00E06870" w:rsidRPr="00B65C4E" w:rsidRDefault="00E06870" w:rsidP="00E06870">
            <w:pPr>
              <w:jc w:val="center"/>
              <w:rPr>
                <w:rFonts w:ascii="Calibri" w:hAnsi="Calibri" w:cs="Calibri"/>
              </w:rPr>
            </w:pPr>
            <w:r w:rsidRPr="00B70C77">
              <w:rPr>
                <w:rFonts w:ascii="Calibri" w:hAnsi="Calibri"/>
              </w:rPr>
              <w:t>4</w:t>
            </w:r>
          </w:p>
        </w:tc>
      </w:tr>
      <w:tr w:rsidR="00E06870" w:rsidRPr="003D0C0B" w14:paraId="24A865E9" w14:textId="77777777" w:rsidTr="00E06870">
        <w:trPr>
          <w:trHeight w:val="215"/>
        </w:trPr>
        <w:tc>
          <w:tcPr>
            <w:tcW w:w="8280" w:type="dxa"/>
            <w:shd w:val="clear" w:color="auto" w:fill="auto"/>
            <w:hideMark/>
          </w:tcPr>
          <w:p w14:paraId="5892A1C3" w14:textId="77777777" w:rsidR="00E06870" w:rsidRPr="00B65C4E" w:rsidRDefault="00E06870" w:rsidP="00E06870">
            <w:pPr>
              <w:rPr>
                <w:rFonts w:ascii="Calibri" w:hAnsi="Calibri" w:cs="Calibri"/>
              </w:rPr>
            </w:pPr>
            <w:r w:rsidRPr="00B70C77">
              <w:rPr>
                <w:rFonts w:ascii="Calibri" w:hAnsi="Calibri"/>
              </w:rPr>
              <w:t>VI.6. Examine behaviors that embrace cultural diversity.</w:t>
            </w:r>
          </w:p>
        </w:tc>
        <w:tc>
          <w:tcPr>
            <w:tcW w:w="1710" w:type="dxa"/>
            <w:shd w:val="clear" w:color="auto" w:fill="auto"/>
            <w:hideMark/>
          </w:tcPr>
          <w:p w14:paraId="0C549A19" w14:textId="77777777" w:rsidR="00E06870" w:rsidRPr="00B65C4E" w:rsidRDefault="00E06870" w:rsidP="00E06870">
            <w:pPr>
              <w:jc w:val="center"/>
              <w:rPr>
                <w:rFonts w:ascii="Calibri" w:hAnsi="Calibri" w:cs="Calibri"/>
              </w:rPr>
            </w:pPr>
            <w:r w:rsidRPr="00B70C77">
              <w:rPr>
                <w:rFonts w:ascii="Calibri" w:hAnsi="Calibri"/>
              </w:rPr>
              <w:t>4</w:t>
            </w:r>
          </w:p>
        </w:tc>
      </w:tr>
      <w:tr w:rsidR="00E06870" w:rsidRPr="003D0C0B" w14:paraId="6D418E1E" w14:textId="77777777" w:rsidTr="00E06870">
        <w:trPr>
          <w:trHeight w:val="125"/>
        </w:trPr>
        <w:tc>
          <w:tcPr>
            <w:tcW w:w="8280" w:type="dxa"/>
            <w:shd w:val="clear" w:color="auto" w:fill="auto"/>
            <w:hideMark/>
          </w:tcPr>
          <w:p w14:paraId="6B5A514A" w14:textId="77777777" w:rsidR="00E06870" w:rsidRPr="00B65C4E" w:rsidRDefault="00E06870" w:rsidP="00E06870">
            <w:pPr>
              <w:rPr>
                <w:rFonts w:ascii="Calibri" w:hAnsi="Calibri" w:cs="Calibri"/>
              </w:rPr>
            </w:pPr>
            <w:r w:rsidRPr="00B70C77">
              <w:rPr>
                <w:rFonts w:ascii="Calibri" w:hAnsi="Calibri"/>
              </w:rPr>
              <w:t>VI.7. Assess ethical standards of practice.</w:t>
            </w:r>
          </w:p>
        </w:tc>
        <w:tc>
          <w:tcPr>
            <w:tcW w:w="1710" w:type="dxa"/>
            <w:shd w:val="clear" w:color="auto" w:fill="auto"/>
            <w:hideMark/>
          </w:tcPr>
          <w:p w14:paraId="02ED8630" w14:textId="77777777" w:rsidR="00E06870" w:rsidRPr="00B65C4E" w:rsidRDefault="00E06870" w:rsidP="00E06870">
            <w:pPr>
              <w:jc w:val="center"/>
              <w:rPr>
                <w:rFonts w:ascii="Calibri" w:hAnsi="Calibri" w:cs="Calibri"/>
              </w:rPr>
            </w:pPr>
            <w:r w:rsidRPr="00B70C77">
              <w:rPr>
                <w:rFonts w:ascii="Calibri" w:hAnsi="Calibri"/>
              </w:rPr>
              <w:t>5</w:t>
            </w:r>
          </w:p>
        </w:tc>
      </w:tr>
      <w:tr w:rsidR="00E06870" w:rsidRPr="003D0C0B" w14:paraId="727B355C" w14:textId="77777777" w:rsidTr="00E06870">
        <w:trPr>
          <w:trHeight w:val="287"/>
        </w:trPr>
        <w:tc>
          <w:tcPr>
            <w:tcW w:w="8280" w:type="dxa"/>
            <w:shd w:val="clear" w:color="auto" w:fill="auto"/>
          </w:tcPr>
          <w:p w14:paraId="06F5F4F6" w14:textId="77777777" w:rsidR="00E06870" w:rsidRPr="00B65C4E" w:rsidRDefault="00E06870" w:rsidP="00E06870">
            <w:pPr>
              <w:rPr>
                <w:rFonts w:ascii="Calibri" w:hAnsi="Calibri" w:cs="Calibri"/>
              </w:rPr>
            </w:pPr>
            <w:r w:rsidRPr="00B70C77">
              <w:rPr>
                <w:rFonts w:ascii="Calibri" w:hAnsi="Calibri"/>
              </w:rPr>
              <w:t>VI.8. Facilitate consumer engagement activities.</w:t>
            </w:r>
          </w:p>
        </w:tc>
        <w:tc>
          <w:tcPr>
            <w:tcW w:w="1710" w:type="dxa"/>
            <w:shd w:val="clear" w:color="auto" w:fill="auto"/>
          </w:tcPr>
          <w:p w14:paraId="24C346AE" w14:textId="77777777" w:rsidR="00E06870" w:rsidRPr="00B65C4E" w:rsidRDefault="00E06870" w:rsidP="00E06870">
            <w:pPr>
              <w:jc w:val="center"/>
              <w:rPr>
                <w:rFonts w:ascii="Calibri" w:hAnsi="Calibri" w:cs="Calibri"/>
              </w:rPr>
            </w:pPr>
            <w:r w:rsidRPr="00B70C77">
              <w:rPr>
                <w:rFonts w:ascii="Calibri" w:hAnsi="Calibri"/>
              </w:rPr>
              <w:t>4</w:t>
            </w:r>
          </w:p>
        </w:tc>
      </w:tr>
      <w:tr w:rsidR="00E06870" w:rsidRPr="003D0C0B" w14:paraId="1E8074CF" w14:textId="77777777" w:rsidTr="00E06870">
        <w:trPr>
          <w:trHeight w:val="260"/>
        </w:trPr>
        <w:tc>
          <w:tcPr>
            <w:tcW w:w="8280" w:type="dxa"/>
            <w:shd w:val="clear" w:color="auto" w:fill="auto"/>
          </w:tcPr>
          <w:p w14:paraId="7BBAF471" w14:textId="77777777" w:rsidR="00E06870" w:rsidRPr="00B65C4E" w:rsidRDefault="00E06870" w:rsidP="00E06870">
            <w:pPr>
              <w:rPr>
                <w:rFonts w:ascii="Calibri" w:hAnsi="Calibri" w:cs="Calibri"/>
              </w:rPr>
            </w:pPr>
            <w:r w:rsidRPr="00B70C77">
              <w:rPr>
                <w:rFonts w:ascii="Calibri" w:hAnsi="Calibri"/>
              </w:rPr>
              <w:t>VI.9. Facilitate training needs for a healthcare organization.</w:t>
            </w:r>
          </w:p>
        </w:tc>
        <w:tc>
          <w:tcPr>
            <w:tcW w:w="1710" w:type="dxa"/>
            <w:shd w:val="clear" w:color="auto" w:fill="auto"/>
          </w:tcPr>
          <w:p w14:paraId="4E409427" w14:textId="77777777" w:rsidR="00E06870" w:rsidRPr="00B65C4E" w:rsidRDefault="00E06870" w:rsidP="00E06870">
            <w:pPr>
              <w:jc w:val="center"/>
              <w:rPr>
                <w:rFonts w:ascii="Calibri" w:hAnsi="Calibri" w:cs="Calibri"/>
              </w:rPr>
            </w:pPr>
            <w:r w:rsidRPr="00B70C77">
              <w:rPr>
                <w:rFonts w:ascii="Calibri" w:hAnsi="Calibri"/>
              </w:rPr>
              <w:t>4</w:t>
            </w:r>
          </w:p>
        </w:tc>
      </w:tr>
      <w:tr w:rsidR="00E06870" w:rsidRPr="003D0C0B" w14:paraId="71C21664" w14:textId="77777777" w:rsidTr="00E06870">
        <w:trPr>
          <w:trHeight w:val="188"/>
        </w:trPr>
        <w:tc>
          <w:tcPr>
            <w:tcW w:w="8280" w:type="dxa"/>
            <w:shd w:val="clear" w:color="auto" w:fill="auto"/>
          </w:tcPr>
          <w:p w14:paraId="410DFE78" w14:textId="77777777" w:rsidR="00E06870" w:rsidRPr="00B65C4E" w:rsidRDefault="00E06870" w:rsidP="00E06870">
            <w:pPr>
              <w:rPr>
                <w:rFonts w:ascii="Calibri" w:hAnsi="Calibri" w:cs="Calibri"/>
              </w:rPr>
            </w:pPr>
            <w:r>
              <w:rPr>
                <w:rFonts w:ascii="Calibri" w:hAnsi="Calibri"/>
              </w:rPr>
              <w:t>VI.10</w:t>
            </w:r>
            <w:r w:rsidRPr="00B65C4E">
              <w:rPr>
                <w:rFonts w:ascii="Calibri" w:hAnsi="Calibri"/>
              </w:rPr>
              <w:t xml:space="preserve">. </w:t>
            </w:r>
            <w:r>
              <w:rPr>
                <w:rFonts w:ascii="Calibri" w:hAnsi="Calibri"/>
              </w:rPr>
              <w:t>Compare project management methodologies to meet intended outcomes.</w:t>
            </w:r>
          </w:p>
        </w:tc>
        <w:tc>
          <w:tcPr>
            <w:tcW w:w="1710" w:type="dxa"/>
            <w:shd w:val="clear" w:color="auto" w:fill="auto"/>
          </w:tcPr>
          <w:p w14:paraId="50E81031" w14:textId="77777777" w:rsidR="00E06870" w:rsidRPr="00B65C4E" w:rsidRDefault="00E06870" w:rsidP="00E06870">
            <w:pPr>
              <w:jc w:val="center"/>
              <w:rPr>
                <w:rFonts w:ascii="Calibri" w:hAnsi="Calibri" w:cs="Calibri"/>
              </w:rPr>
            </w:pPr>
            <w:r>
              <w:rPr>
                <w:rFonts w:ascii="Calibri" w:hAnsi="Calibri"/>
              </w:rPr>
              <w:t>5</w:t>
            </w:r>
          </w:p>
        </w:tc>
      </w:tr>
    </w:tbl>
    <w:p w14:paraId="3DE1FE6D" w14:textId="77777777" w:rsidR="00E06870" w:rsidRDefault="00E06870" w:rsidP="00E06870"/>
    <w:p w14:paraId="21EA7E6E" w14:textId="77777777" w:rsidR="00E06870" w:rsidRDefault="00E06870" w:rsidP="00E06870">
      <w:r>
        <w:t xml:space="preserve">Revisions 3.20.2019: </w:t>
      </w:r>
    </w:p>
    <w:p w14:paraId="3C010BD7" w14:textId="77777777" w:rsidR="00E06870" w:rsidRDefault="00E06870" w:rsidP="00E06870">
      <w:r>
        <w:t>Corrected IV.10 competency.</w:t>
      </w:r>
    </w:p>
    <w:p w14:paraId="0F3014B2" w14:textId="77777777" w:rsidR="00E06870" w:rsidRDefault="00E06870" w:rsidP="00E06870"/>
    <w:p w14:paraId="42969F1F" w14:textId="77777777" w:rsidR="00E06870" w:rsidRDefault="00E06870" w:rsidP="00ED2D1F">
      <w:pPr>
        <w:spacing w:after="160" w:line="259" w:lineRule="auto"/>
        <w:rPr>
          <w:b/>
        </w:rPr>
      </w:pPr>
      <w:r>
        <w:br w:type="page"/>
      </w:r>
      <w:r>
        <w:rPr>
          <w:b/>
        </w:rPr>
        <w:lastRenderedPageBreak/>
        <w:t xml:space="preserve">AHIMA-Revised </w:t>
      </w:r>
      <w:r w:rsidRPr="00A47DB3">
        <w:rPr>
          <w:b/>
        </w:rPr>
        <w:t>Bloom</w:t>
      </w:r>
      <w:r>
        <w:rPr>
          <w:b/>
        </w:rPr>
        <w:t>’</w:t>
      </w:r>
      <w:r w:rsidRPr="00A47DB3">
        <w:rPr>
          <w:b/>
        </w:rPr>
        <w:t xml:space="preserve">s Taxonomy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591"/>
        <w:gridCol w:w="3178"/>
        <w:gridCol w:w="3305"/>
      </w:tblGrid>
      <w:tr w:rsidR="00E2607C" w:rsidRPr="00F66CD2" w14:paraId="6510D799" w14:textId="77777777" w:rsidTr="002B17D2">
        <w:trPr>
          <w:jc w:val="center"/>
        </w:trPr>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63336B"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b/>
                <w:color w:val="000000"/>
                <w:sz w:val="22"/>
                <w:szCs w:val="22"/>
              </w:rPr>
              <w:t>Taxonomy Level</w:t>
            </w:r>
          </w:p>
        </w:tc>
        <w:tc>
          <w:tcPr>
            <w:tcW w:w="16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B84A78"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b/>
                <w:color w:val="000000"/>
                <w:sz w:val="22"/>
                <w:szCs w:val="22"/>
              </w:rPr>
              <w:t>Category</w:t>
            </w:r>
          </w:p>
        </w:tc>
        <w:tc>
          <w:tcPr>
            <w:tcW w:w="3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0D92B7"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b/>
                <w:color w:val="000000"/>
                <w:sz w:val="22"/>
                <w:szCs w:val="22"/>
              </w:rPr>
              <w:t>Definition</w:t>
            </w:r>
          </w:p>
        </w:tc>
        <w:tc>
          <w:tcPr>
            <w:tcW w:w="33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C26E5D"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b/>
                <w:color w:val="000000"/>
                <w:sz w:val="22"/>
                <w:szCs w:val="22"/>
              </w:rPr>
              <w:t>Verbs</w:t>
            </w:r>
          </w:p>
        </w:tc>
      </w:tr>
      <w:tr w:rsidR="00E2607C" w:rsidRPr="00F66CD2" w14:paraId="192A7E45" w14:textId="77777777" w:rsidTr="002B17D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522C0569"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1</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7DD87E82"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Remember</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57A3A9C" w14:textId="77777777" w:rsidR="00E06870" w:rsidRPr="002B17D2" w:rsidRDefault="00E06870" w:rsidP="002B17D2">
            <w:pPr>
              <w:spacing w:after="160" w:line="256" w:lineRule="auto"/>
              <w:rPr>
                <w:rFonts w:ascii="Calibri" w:eastAsia="Calibri" w:hAnsi="Calibri"/>
                <w:sz w:val="22"/>
                <w:szCs w:val="22"/>
              </w:rPr>
            </w:pPr>
            <w:r w:rsidRPr="002B17D2">
              <w:rPr>
                <w:rFonts w:ascii="Calibri" w:hAnsi="Calibri"/>
                <w:color w:val="000000"/>
                <w:sz w:val="22"/>
                <w:szCs w:val="22"/>
              </w:rPr>
              <w:t>Exhibit memory of previously learned material by recalling facts, terms, basic concepts, and answers</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D275666" w14:textId="77777777" w:rsidR="00E06870" w:rsidRPr="002B17D2" w:rsidRDefault="00E06870" w:rsidP="002B17D2">
            <w:pPr>
              <w:spacing w:after="160" w:line="256" w:lineRule="auto"/>
              <w:rPr>
                <w:rFonts w:ascii="Calibri" w:eastAsia="Calibri" w:hAnsi="Calibri"/>
                <w:sz w:val="22"/>
                <w:szCs w:val="22"/>
              </w:rPr>
            </w:pPr>
            <w:r w:rsidRPr="002B17D2">
              <w:rPr>
                <w:rFonts w:ascii="Calibri" w:hAnsi="Calibri"/>
                <w:sz w:val="22"/>
                <w:szCs w:val="22"/>
              </w:rPr>
              <w:t>Choose, Define, Find</w:t>
            </w:r>
          </w:p>
        </w:tc>
      </w:tr>
      <w:tr w:rsidR="00E2607C" w:rsidRPr="00F66CD2" w14:paraId="2C9D2B33" w14:textId="77777777" w:rsidTr="002B17D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E3AD03F"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0153B6B0"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Understand</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3944174" w14:textId="77777777" w:rsidR="00E06870" w:rsidRPr="002B17D2" w:rsidRDefault="00E06870" w:rsidP="002B17D2">
            <w:pPr>
              <w:spacing w:after="160" w:line="256" w:lineRule="auto"/>
              <w:rPr>
                <w:rFonts w:ascii="Calibri" w:eastAsia="Calibri" w:hAnsi="Calibri"/>
                <w:sz w:val="22"/>
                <w:szCs w:val="22"/>
              </w:rPr>
            </w:pPr>
            <w:r w:rsidRPr="002B17D2">
              <w:rPr>
                <w:rFonts w:ascii="Calibri" w:hAnsi="Calibri"/>
                <w:color w:val="000000"/>
                <w:sz w:val="22"/>
                <w:szCs w:val="22"/>
              </w:rPr>
              <w:t>Demonstrate understanding of facts and ideas by organizing, comparing, translating, interpreting, giving descriptions, and stating main ideas.</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99FA581" w14:textId="77777777" w:rsidR="00E06870" w:rsidRPr="002B17D2" w:rsidRDefault="00E06870" w:rsidP="002B17D2">
            <w:pPr>
              <w:spacing w:after="160" w:line="256" w:lineRule="auto"/>
              <w:rPr>
                <w:rFonts w:ascii="Calibri" w:eastAsia="Calibri" w:hAnsi="Calibri"/>
                <w:sz w:val="22"/>
                <w:szCs w:val="22"/>
              </w:rPr>
            </w:pPr>
            <w:r w:rsidRPr="002B17D2">
              <w:rPr>
                <w:rFonts w:ascii="Calibri" w:hAnsi="Calibri"/>
                <w:sz w:val="22"/>
                <w:szCs w:val="22"/>
              </w:rPr>
              <w:t xml:space="preserve">Collect, Depict, Describe, Explain, Illustrate, Recognize, Summarize </w:t>
            </w:r>
          </w:p>
        </w:tc>
      </w:tr>
      <w:tr w:rsidR="00E2607C" w:rsidRPr="00F66CD2" w14:paraId="554F7BFB" w14:textId="77777777" w:rsidTr="002B17D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48F1C3F"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213B52C3"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Apply</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BE2CD51" w14:textId="77777777" w:rsidR="00E06870" w:rsidRPr="002B17D2" w:rsidRDefault="00E06870" w:rsidP="002B17D2">
            <w:pPr>
              <w:spacing w:after="160" w:line="256" w:lineRule="auto"/>
              <w:rPr>
                <w:rFonts w:ascii="Calibri" w:eastAsia="Calibri" w:hAnsi="Calibri"/>
                <w:sz w:val="22"/>
                <w:szCs w:val="22"/>
              </w:rPr>
            </w:pPr>
            <w:r w:rsidRPr="002B17D2">
              <w:rPr>
                <w:rFonts w:ascii="Calibri" w:hAnsi="Calibri"/>
                <w:color w:val="000000"/>
                <w:sz w:val="22"/>
                <w:szCs w:val="22"/>
              </w:rPr>
              <w:t>Solve problems to new situations by applying acquired knowledge, facts, techniques and rules in a different way.</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46EB8B65" w14:textId="77777777" w:rsidR="00E06870" w:rsidRPr="002B17D2" w:rsidRDefault="00E06870" w:rsidP="002B17D2">
            <w:pPr>
              <w:spacing w:after="160" w:line="256" w:lineRule="auto"/>
              <w:rPr>
                <w:rFonts w:ascii="Calibri" w:eastAsia="Calibri" w:hAnsi="Calibri"/>
                <w:sz w:val="22"/>
                <w:szCs w:val="22"/>
              </w:rPr>
            </w:pPr>
            <w:r w:rsidRPr="002B17D2">
              <w:rPr>
                <w:rFonts w:ascii="Calibri" w:hAnsi="Calibri"/>
                <w:sz w:val="22"/>
                <w:szCs w:val="22"/>
              </w:rPr>
              <w:t>Adhere to, Apply, Calculate, Demonstrate, Discover, Educate, Identify, Implement, Interview, Model, Organize, Plan, Promote, Protect, Report, Utilize, Validate, Articulate</w:t>
            </w:r>
          </w:p>
        </w:tc>
      </w:tr>
      <w:tr w:rsidR="00E2607C" w:rsidRPr="00F66CD2" w14:paraId="05191975" w14:textId="77777777" w:rsidTr="002B17D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6554214D"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4</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678E6DFF"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Analyze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E1EC679" w14:textId="77777777" w:rsidR="00E06870" w:rsidRPr="002B17D2" w:rsidRDefault="00E06870" w:rsidP="002B17D2">
            <w:pPr>
              <w:spacing w:before="40" w:after="40"/>
              <w:rPr>
                <w:rFonts w:ascii="Calibri" w:hAnsi="Calibri"/>
                <w:color w:val="000000"/>
                <w:sz w:val="22"/>
                <w:szCs w:val="22"/>
              </w:rPr>
            </w:pPr>
            <w:r w:rsidRPr="002B17D2">
              <w:rPr>
                <w:rFonts w:ascii="Calibri" w:hAnsi="Calibri"/>
                <w:color w:val="000000"/>
                <w:sz w:val="22"/>
                <w:szCs w:val="22"/>
              </w:rPr>
              <w:t>Examine and break information into parts by identifying motives or causes. Make inferences and find evidence to support generalizations.</w:t>
            </w:r>
          </w:p>
          <w:p w14:paraId="5DB0ECF1" w14:textId="77777777" w:rsidR="00E06870" w:rsidRPr="002B17D2" w:rsidRDefault="00E06870" w:rsidP="002B17D2">
            <w:pPr>
              <w:spacing w:after="160" w:line="256" w:lineRule="auto"/>
              <w:rPr>
                <w:rFonts w:ascii="Calibri" w:eastAsia="Calibri" w:hAnsi="Calibri"/>
                <w:sz w:val="22"/>
                <w:szCs w:val="22"/>
              </w:rPr>
            </w:pP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77EC359" w14:textId="77777777" w:rsidR="00E06870" w:rsidRPr="002B17D2" w:rsidRDefault="00E06870" w:rsidP="002B17D2">
            <w:pPr>
              <w:spacing w:after="160" w:line="256" w:lineRule="auto"/>
              <w:rPr>
                <w:rFonts w:ascii="Calibri" w:eastAsia="Calibri" w:hAnsi="Calibri"/>
                <w:sz w:val="22"/>
                <w:szCs w:val="22"/>
              </w:rPr>
            </w:pPr>
            <w:r w:rsidRPr="002B17D2">
              <w:rPr>
                <w:rFonts w:ascii="Calibri" w:hAnsi="Calibri"/>
                <w:sz w:val="22"/>
                <w:szCs w:val="22"/>
              </w:rPr>
              <w:t>Analyze, Benchmark, Collaborate, Examine, Facilitate, Format, Map, Perform, Take part in, Verify</w:t>
            </w:r>
          </w:p>
        </w:tc>
      </w:tr>
      <w:tr w:rsidR="00E2607C" w:rsidRPr="00F66CD2" w14:paraId="042BADEA" w14:textId="77777777" w:rsidTr="002B17D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EF2551A"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5</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21B797BF"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Evaluate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B4530F0" w14:textId="77777777" w:rsidR="00E06870" w:rsidRPr="002B17D2" w:rsidRDefault="00E06870" w:rsidP="002B17D2">
            <w:pPr>
              <w:spacing w:after="160" w:line="256" w:lineRule="auto"/>
              <w:rPr>
                <w:rFonts w:ascii="Calibri" w:eastAsia="Calibri" w:hAnsi="Calibri"/>
                <w:sz w:val="22"/>
                <w:szCs w:val="22"/>
              </w:rPr>
            </w:pPr>
            <w:r w:rsidRPr="002B17D2">
              <w:rPr>
                <w:rFonts w:ascii="Calibri" w:hAnsi="Calibri"/>
                <w:color w:val="000000"/>
                <w:sz w:val="22"/>
                <w:szCs w:val="22"/>
              </w:rPr>
              <w:t>Present and defend opinions by making judgments about information, validity of ideas, or quality of work based on a set of criteria.</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487323A8" w14:textId="77777777" w:rsidR="00E06870" w:rsidRPr="002B17D2" w:rsidRDefault="00E06870" w:rsidP="002B17D2">
            <w:pPr>
              <w:spacing w:after="160" w:line="256" w:lineRule="auto"/>
              <w:rPr>
                <w:rFonts w:ascii="Calibri" w:eastAsia="Calibri" w:hAnsi="Calibri"/>
                <w:sz w:val="22"/>
                <w:szCs w:val="22"/>
              </w:rPr>
            </w:pPr>
            <w:r w:rsidRPr="002B17D2">
              <w:rPr>
                <w:rFonts w:ascii="Calibri" w:hAnsi="Calibri"/>
                <w:sz w:val="22"/>
                <w:szCs w:val="22"/>
              </w:rPr>
              <w:t>Advocate, Appraise, Assess, Compare, Comply, Contrast, Determine, Differentiate, Engage, Ensure, Evaluate, Interpret, Justify, Leverage, Manage, Mitigate, Oversee, Recommend, Solve</w:t>
            </w:r>
          </w:p>
        </w:tc>
      </w:tr>
      <w:tr w:rsidR="00E2607C" w:rsidRPr="00F66CD2" w14:paraId="48C6D562" w14:textId="77777777" w:rsidTr="002B17D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1ABBA13C"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6</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2B252941" w14:textId="77777777" w:rsidR="00E06870" w:rsidRPr="002B17D2" w:rsidRDefault="00E06870" w:rsidP="002B17D2">
            <w:pPr>
              <w:spacing w:after="160" w:line="256" w:lineRule="auto"/>
              <w:jc w:val="center"/>
              <w:rPr>
                <w:rFonts w:ascii="Calibri" w:eastAsia="Calibri" w:hAnsi="Calibri"/>
                <w:sz w:val="22"/>
                <w:szCs w:val="22"/>
              </w:rPr>
            </w:pPr>
            <w:r w:rsidRPr="002B17D2">
              <w:rPr>
                <w:rFonts w:ascii="Calibri" w:hAnsi="Calibri"/>
                <w:color w:val="000000"/>
                <w:sz w:val="22"/>
                <w:szCs w:val="22"/>
              </w:rPr>
              <w:t>Create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BAC6DC4" w14:textId="77777777" w:rsidR="00E06870" w:rsidRPr="002B17D2" w:rsidRDefault="00E06870" w:rsidP="002B17D2">
            <w:pPr>
              <w:spacing w:after="160" w:line="256" w:lineRule="auto"/>
              <w:rPr>
                <w:rFonts w:ascii="Calibri" w:eastAsia="Calibri" w:hAnsi="Calibri"/>
                <w:sz w:val="22"/>
                <w:szCs w:val="22"/>
              </w:rPr>
            </w:pPr>
            <w:r w:rsidRPr="002B17D2">
              <w:rPr>
                <w:rFonts w:ascii="Calibri" w:hAnsi="Calibri"/>
                <w:color w:val="000000"/>
                <w:sz w:val="22"/>
                <w:szCs w:val="22"/>
              </w:rPr>
              <w:t>Compile information together in a different way by combining elements in a new pattern or proposing alternative solutions.</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30FBD929" w14:textId="77777777" w:rsidR="00E06870" w:rsidRPr="002B17D2" w:rsidRDefault="00E06870" w:rsidP="002B17D2">
            <w:pPr>
              <w:spacing w:after="160" w:line="256" w:lineRule="auto"/>
              <w:rPr>
                <w:rFonts w:ascii="Calibri" w:eastAsia="Calibri" w:hAnsi="Calibri"/>
                <w:sz w:val="22"/>
                <w:szCs w:val="22"/>
              </w:rPr>
            </w:pPr>
            <w:r w:rsidRPr="002B17D2">
              <w:rPr>
                <w:rFonts w:ascii="Calibri" w:hAnsi="Calibri"/>
                <w:sz w:val="22"/>
                <w:szCs w:val="22"/>
              </w:rPr>
              <w:t>Build, Compile, Conduct, Construct, Create, Design, Develop, Forecast, Formulate, Govern, Integrate, Lead, Master, Propose, Present</w:t>
            </w:r>
          </w:p>
        </w:tc>
      </w:tr>
    </w:tbl>
    <w:p w14:paraId="0EF4E220" w14:textId="77777777" w:rsidR="00E06870" w:rsidRDefault="00ED2D1F" w:rsidP="00E06870">
      <w:pPr>
        <w:spacing w:before="240" w:line="259" w:lineRule="auto"/>
      </w:pPr>
      <w:r>
        <w:t>A</w:t>
      </w:r>
      <w:r w:rsidR="00E06870">
        <w:t xml:space="preserve">dapted from </w:t>
      </w:r>
      <w:r w:rsidR="00E06870" w:rsidRPr="00D74FB4">
        <w:rPr>
          <w:i/>
        </w:rPr>
        <w:t>Teacher Created Resources Quick Flip Questions for the Revised Bloom's Taxonomy</w:t>
      </w:r>
      <w:r w:rsidR="00E06870" w:rsidRPr="00A11FEC">
        <w:t>. (2017). Madison, WI: Edupress.</w:t>
      </w:r>
    </w:p>
    <w:p w14:paraId="6393B113" w14:textId="77777777" w:rsidR="00E06870" w:rsidRPr="000E205A" w:rsidRDefault="000E205A" w:rsidP="00E06870">
      <w:pPr>
        <w:rPr>
          <w:color w:val="7030A0"/>
        </w:rPr>
      </w:pPr>
      <w:r>
        <w:tab/>
      </w:r>
      <w:r>
        <w:tab/>
      </w:r>
      <w:r>
        <w:tab/>
      </w:r>
      <w:r>
        <w:tab/>
      </w:r>
      <w:r>
        <w:tab/>
      </w:r>
      <w:r w:rsidRPr="000E205A">
        <w:rPr>
          <w:color w:val="7030A0"/>
        </w:rPr>
        <w:t>Appendix D</w:t>
      </w:r>
    </w:p>
    <w:p w14:paraId="33FD22BC" w14:textId="77777777" w:rsidR="00516928" w:rsidRPr="00516928" w:rsidRDefault="00516928" w:rsidP="00516928">
      <w:pPr>
        <w:rPr>
          <w:sz w:val="24"/>
        </w:rPr>
      </w:pPr>
    </w:p>
    <w:p w14:paraId="112A514E" w14:textId="77777777" w:rsidR="00E06870" w:rsidRPr="004123F1" w:rsidRDefault="00E06870" w:rsidP="00E06870">
      <w:pPr>
        <w:jc w:val="center"/>
        <w:rPr>
          <w:b/>
          <w:bCs/>
          <w:sz w:val="22"/>
          <w:szCs w:val="22"/>
        </w:rPr>
      </w:pPr>
      <w:r>
        <w:rPr>
          <w:b/>
          <w:bCs/>
          <w:sz w:val="22"/>
          <w:szCs w:val="22"/>
        </w:rPr>
        <w:lastRenderedPageBreak/>
        <w:t>HIA PROGRAM ASSESSMENT METRICS</w:t>
      </w:r>
    </w:p>
    <w:p w14:paraId="1F7DC9FF" w14:textId="77777777" w:rsidR="00E06870" w:rsidRPr="00E06870" w:rsidRDefault="00E06870" w:rsidP="00E06870">
      <w:pPr>
        <w:pStyle w:val="Header"/>
        <w:spacing w:after="120"/>
        <w:ind w:left="360"/>
        <w:rPr>
          <w:rFonts w:ascii="Calibri" w:hAnsi="Calibri" w:cs="Calibri"/>
          <w:b/>
          <w:bCs/>
        </w:rPr>
      </w:pPr>
    </w:p>
    <w:p w14:paraId="37BAF901" w14:textId="77777777" w:rsidR="00E06870" w:rsidRPr="00E06870" w:rsidRDefault="00E06870" w:rsidP="003255CE">
      <w:pPr>
        <w:pStyle w:val="Header"/>
        <w:spacing w:after="120"/>
        <w:rPr>
          <w:rFonts w:ascii="Calibri" w:hAnsi="Calibri" w:cs="Calibri"/>
          <w:b/>
          <w:bCs/>
        </w:rPr>
      </w:pPr>
      <w:r w:rsidRPr="00E06870">
        <w:rPr>
          <w:rFonts w:ascii="Calibri" w:hAnsi="Calibri" w:cs="Calibri"/>
          <w:b/>
          <w:bCs/>
        </w:rPr>
        <w:t>The National Certification Examination (DA#1)</w:t>
      </w:r>
      <w:r w:rsidRPr="00E06870">
        <w:rPr>
          <w:rFonts w:ascii="Calibri" w:hAnsi="Calibri" w:cs="Calibri"/>
        </w:rPr>
        <w:t xml:space="preserve"> is administered continuously throughout the year.   The examination consists of 180 questions with 160 multiple-choice scored questions, delivered electronically over a 4-hour testing period.  As a program assessment metric, the overall number of CSU new graduates writing the examination for the first time is compared to the current year’s national average pass rate.  In addition to comparison to the national average.  Additional analysis consists of the Program’s current students’ pass rates to those of students taking previous examinations with an expectation of improvement in overall scores or at least a similar result.  </w:t>
      </w:r>
    </w:p>
    <w:p w14:paraId="1AEF6C23" w14:textId="77777777" w:rsidR="00E06870" w:rsidRPr="00E06870" w:rsidRDefault="002C5838" w:rsidP="007B71E4">
      <w:pPr>
        <w:pStyle w:val="Header"/>
        <w:spacing w:after="120"/>
        <w:ind w:left="720"/>
        <w:rPr>
          <w:rFonts w:ascii="Calibri" w:hAnsi="Calibri" w:cs="Calibri"/>
        </w:rPr>
      </w:pPr>
      <w:r>
        <w:rPr>
          <w:rFonts w:ascii="Calibri" w:hAnsi="Calibri" w:cs="Calibri"/>
          <w:bCs/>
        </w:rPr>
        <w:t xml:space="preserve">The data is </w:t>
      </w:r>
      <w:r w:rsidR="00E06870" w:rsidRPr="00E06870">
        <w:rPr>
          <w:rFonts w:ascii="Calibri" w:hAnsi="Calibri" w:cs="Calibri"/>
          <w:bCs/>
        </w:rPr>
        <w:t>used to</w:t>
      </w:r>
      <w:r w:rsidR="00E06870" w:rsidRPr="00E06870">
        <w:rPr>
          <w:rFonts w:ascii="Calibri" w:hAnsi="Calibri" w:cs="Calibri"/>
          <w:b/>
          <w:bCs/>
        </w:rPr>
        <w:t xml:space="preserve"> </w:t>
      </w:r>
      <w:r w:rsidR="00E06870" w:rsidRPr="00E06870">
        <w:rPr>
          <w:rFonts w:ascii="Calibri" w:hAnsi="Calibri" w:cs="Calibri"/>
        </w:rPr>
        <w:t>monitor HIA course content, etc.  If there is a significant decre</w:t>
      </w:r>
      <w:r w:rsidR="007B71E4">
        <w:rPr>
          <w:rFonts w:ascii="Calibri" w:hAnsi="Calibri" w:cs="Calibri"/>
        </w:rPr>
        <w:t>a</w:t>
      </w:r>
      <w:r w:rsidR="00E06870" w:rsidRPr="00E06870">
        <w:rPr>
          <w:rFonts w:ascii="Calibri" w:hAnsi="Calibri" w:cs="Calibri"/>
        </w:rPr>
        <w:t xml:space="preserve">se that cannot be explained, triggers further review of the course and add additional content, tests, projects, study guides, etc.  </w:t>
      </w:r>
      <w:r w:rsidR="00E06870" w:rsidRPr="00B2693A">
        <w:rPr>
          <w:rFonts w:ascii="Calibri" w:hAnsi="Calibri" w:cs="Calibri"/>
        </w:rPr>
        <w:t>S</w:t>
      </w:r>
      <w:r w:rsidR="00E06870" w:rsidRPr="00B2693A">
        <w:rPr>
          <w:rFonts w:ascii="Calibri" w:hAnsi="Calibri" w:cs="Calibri"/>
          <w:b/>
          <w:bCs/>
        </w:rPr>
        <w:t>ource: Ahimareports.com</w:t>
      </w:r>
    </w:p>
    <w:p w14:paraId="6E144D35" w14:textId="77777777" w:rsidR="003255CE" w:rsidRDefault="00E06870" w:rsidP="003255CE">
      <w:pPr>
        <w:pStyle w:val="Header"/>
        <w:tabs>
          <w:tab w:val="clear" w:pos="4320"/>
          <w:tab w:val="clear" w:pos="8640"/>
        </w:tabs>
        <w:spacing w:after="120"/>
        <w:rPr>
          <w:rFonts w:ascii="Calibri" w:hAnsi="Calibri" w:cs="Calibri"/>
        </w:rPr>
      </w:pPr>
      <w:r w:rsidRPr="00E06870">
        <w:rPr>
          <w:rFonts w:ascii="Calibri" w:hAnsi="Calibri" w:cs="Calibri"/>
          <w:b/>
          <w:bCs/>
        </w:rPr>
        <w:t>Senior Comprehensive Examinations (DA#2)</w:t>
      </w:r>
      <w:r w:rsidRPr="00E06870">
        <w:rPr>
          <w:rFonts w:ascii="Calibri" w:hAnsi="Calibri" w:cs="Calibri"/>
        </w:rPr>
        <w:t xml:space="preserve">  is given to students in HIA 4600—the Review Course, which is preparation for writing the national certification examination.  Students must pass this last course to graduate.  There are two attempts provided to pass.  The questions are similar in number in each Domain in the level of difficulty as described for each registration examination by AHIMA.  The categories are tied to courses so that the exam results reflect student learning in specific categories (courses).  Analysis of these exams provides a means of evaluating the effectiveness of courses and indications for reviewing and changing the curriculum.  </w:t>
      </w:r>
      <w:r w:rsidRPr="00B2693A">
        <w:rPr>
          <w:rFonts w:ascii="Calibri" w:hAnsi="Calibri" w:cs="Calibri"/>
        </w:rPr>
        <w:t>Source: Exam Results Report-May &amp; August</w:t>
      </w:r>
    </w:p>
    <w:p w14:paraId="1BE2E9EF" w14:textId="77777777" w:rsidR="00E06870" w:rsidRPr="00E06870" w:rsidRDefault="00E06870" w:rsidP="003255CE">
      <w:pPr>
        <w:pStyle w:val="Header"/>
        <w:tabs>
          <w:tab w:val="clear" w:pos="4320"/>
          <w:tab w:val="clear" w:pos="8640"/>
        </w:tabs>
        <w:spacing w:after="120"/>
        <w:rPr>
          <w:rFonts w:ascii="Calibri" w:hAnsi="Calibri" w:cs="Calibri"/>
        </w:rPr>
      </w:pPr>
      <w:r w:rsidRPr="00E06870">
        <w:rPr>
          <w:rFonts w:ascii="Calibri" w:hAnsi="Calibri" w:cs="Calibri"/>
          <w:b/>
        </w:rPr>
        <w:t>Junior Comprehensive Examinations</w:t>
      </w:r>
      <w:r w:rsidRPr="00E06870">
        <w:rPr>
          <w:rFonts w:ascii="Calibri" w:hAnsi="Calibri" w:cs="Calibri"/>
        </w:rPr>
        <w:t xml:space="preserve"> </w:t>
      </w:r>
      <w:r w:rsidRPr="00E06870">
        <w:rPr>
          <w:rFonts w:ascii="Calibri" w:hAnsi="Calibri" w:cs="Calibri"/>
          <w:b/>
        </w:rPr>
        <w:t xml:space="preserve"> </w:t>
      </w:r>
      <w:r w:rsidRPr="00E06870">
        <w:rPr>
          <w:rFonts w:ascii="Calibri" w:hAnsi="Calibri" w:cs="Calibri"/>
        </w:rPr>
        <w:t xml:space="preserve">are given to students who have completed their junior level courses. The results are broken down according to the corresponding entry-level domains.  The categories are tied to courses so that the exam results reflect student learning in specific categories (courses).  Analysis of these exams provides a means of evaluating the effectiveness of courses and indications for reviewing and changing the curriculum.   </w:t>
      </w:r>
      <w:r w:rsidRPr="00B2693A">
        <w:rPr>
          <w:rFonts w:ascii="Calibri" w:hAnsi="Calibri" w:cs="Calibri"/>
        </w:rPr>
        <w:t>Source: Exam Results Report May</w:t>
      </w:r>
      <w:r w:rsidR="003255CE" w:rsidRPr="00B2693A">
        <w:rPr>
          <w:rFonts w:ascii="Calibri" w:hAnsi="Calibri" w:cs="Calibri"/>
        </w:rPr>
        <w:t>-July</w:t>
      </w:r>
    </w:p>
    <w:p w14:paraId="6B353D14" w14:textId="77777777" w:rsidR="003255CE" w:rsidRDefault="00E06870" w:rsidP="003255CE">
      <w:pPr>
        <w:pStyle w:val="Header"/>
        <w:tabs>
          <w:tab w:val="clear" w:pos="4320"/>
          <w:tab w:val="clear" w:pos="8640"/>
        </w:tabs>
        <w:spacing w:after="120"/>
        <w:rPr>
          <w:rFonts w:ascii="Calibri" w:hAnsi="Calibri" w:cs="Calibri"/>
        </w:rPr>
      </w:pPr>
      <w:r w:rsidRPr="00E06870">
        <w:rPr>
          <w:rFonts w:ascii="Calibri" w:hAnsi="Calibri" w:cs="Calibri"/>
          <w:b/>
          <w:bCs/>
        </w:rPr>
        <w:t>Results of HIA 4600 Management Professional Practice Experience (PPE) (</w:t>
      </w:r>
      <w:r w:rsidR="0055648B">
        <w:rPr>
          <w:rFonts w:ascii="Calibri" w:hAnsi="Calibri" w:cs="Calibri"/>
          <w:b/>
          <w:bCs/>
        </w:rPr>
        <w:t>I</w:t>
      </w:r>
      <w:r w:rsidRPr="00E06870">
        <w:rPr>
          <w:rFonts w:ascii="Calibri" w:hAnsi="Calibri" w:cs="Calibri"/>
          <w:b/>
          <w:bCs/>
        </w:rPr>
        <w:t>A#</w:t>
      </w:r>
      <w:r w:rsidR="0055648B">
        <w:rPr>
          <w:rFonts w:ascii="Calibri" w:hAnsi="Calibri" w:cs="Calibri"/>
          <w:b/>
          <w:bCs/>
        </w:rPr>
        <w:t>1</w:t>
      </w:r>
      <w:r w:rsidRPr="00E06870">
        <w:rPr>
          <w:rFonts w:ascii="Calibri" w:hAnsi="Calibri" w:cs="Calibri"/>
          <w:b/>
          <w:bCs/>
        </w:rPr>
        <w:t>):</w:t>
      </w:r>
      <w:r w:rsidRPr="00E06870">
        <w:rPr>
          <w:rFonts w:ascii="Calibri" w:hAnsi="Calibri" w:cs="Calibri"/>
        </w:rPr>
        <w:t xml:space="preserve">  During March and April in the final semester prior to graduation, senior students enroll in HIA 4600—Management Professional Practice Experience.—a course, which includes tasks that a new graduate in an assistant director position in an acute care setting is expected to perform. </w:t>
      </w:r>
    </w:p>
    <w:p w14:paraId="74751E80" w14:textId="77777777" w:rsidR="00E06870" w:rsidRDefault="00E06870" w:rsidP="003255CE">
      <w:pPr>
        <w:pStyle w:val="Header"/>
        <w:tabs>
          <w:tab w:val="clear" w:pos="4320"/>
          <w:tab w:val="clear" w:pos="8640"/>
        </w:tabs>
        <w:spacing w:after="120"/>
        <w:rPr>
          <w:rFonts w:ascii="Calibri" w:hAnsi="Calibri" w:cs="Calibri"/>
        </w:rPr>
      </w:pPr>
      <w:r w:rsidRPr="00E06870">
        <w:rPr>
          <w:rFonts w:ascii="Calibri" w:hAnsi="Calibri" w:cs="Calibri"/>
        </w:rPr>
        <w:t xml:space="preserve">The evaluation by clinical supervisors in technical skills, management skills, and professionalism, along with a detailed presentation, are a good indication of a student’s preparedness for practice.  Several categories are evaluated.  A summary of these evaluations provides a good indicator of the students’ abilities to perform the expected AHIMA-prescribed professional entry-level tasks.  </w:t>
      </w:r>
      <w:r w:rsidRPr="00B2693A">
        <w:rPr>
          <w:rFonts w:ascii="Calibri" w:hAnsi="Calibri" w:cs="Calibri"/>
        </w:rPr>
        <w:t xml:space="preserve">Source: PPE Evaluation Results Report-May </w:t>
      </w:r>
    </w:p>
    <w:p w14:paraId="4C20069E" w14:textId="77777777" w:rsidR="003255CE" w:rsidRDefault="003255CE" w:rsidP="003255CE">
      <w:pPr>
        <w:pStyle w:val="Header"/>
        <w:tabs>
          <w:tab w:val="clear" w:pos="4320"/>
          <w:tab w:val="clear" w:pos="8640"/>
        </w:tabs>
        <w:spacing w:after="120"/>
        <w:rPr>
          <w:rFonts w:ascii="Calibri" w:hAnsi="Calibri" w:cs="Calibri"/>
        </w:rPr>
      </w:pPr>
    </w:p>
    <w:p w14:paraId="03AAA774" w14:textId="77777777" w:rsidR="003255CE" w:rsidRPr="00E06870" w:rsidRDefault="003255CE" w:rsidP="003255CE">
      <w:pPr>
        <w:pStyle w:val="Header"/>
        <w:tabs>
          <w:tab w:val="clear" w:pos="4320"/>
          <w:tab w:val="clear" w:pos="8640"/>
        </w:tabs>
        <w:spacing w:after="120"/>
        <w:rPr>
          <w:rFonts w:ascii="Calibri" w:hAnsi="Calibri" w:cs="Calibri"/>
        </w:rPr>
      </w:pPr>
      <w:r w:rsidRPr="00E06870">
        <w:rPr>
          <w:rFonts w:ascii="Calibri" w:hAnsi="Calibri" w:cs="Calibri"/>
          <w:b/>
        </w:rPr>
        <w:t>Survey of Graduates Done One Year Post Graduation (IA#</w:t>
      </w:r>
      <w:r>
        <w:rPr>
          <w:rFonts w:ascii="Calibri" w:hAnsi="Calibri" w:cs="Calibri"/>
          <w:b/>
        </w:rPr>
        <w:t>1</w:t>
      </w:r>
      <w:r w:rsidRPr="00E06870">
        <w:rPr>
          <w:rFonts w:ascii="Calibri" w:hAnsi="Calibri" w:cs="Calibri"/>
          <w:b/>
        </w:rPr>
        <w:t xml:space="preserve">):  </w:t>
      </w:r>
      <w:r w:rsidRPr="00E06870">
        <w:rPr>
          <w:rFonts w:ascii="Calibri" w:hAnsi="Calibri" w:cs="Calibri"/>
        </w:rPr>
        <w:t xml:space="preserve">Graduates will be surveyed </w:t>
      </w:r>
      <w:r>
        <w:rPr>
          <w:rFonts w:ascii="Calibri" w:hAnsi="Calibri" w:cs="Calibri"/>
        </w:rPr>
        <w:t>at the end of HIA 4600</w:t>
      </w:r>
      <w:r w:rsidRPr="00E06870">
        <w:rPr>
          <w:rFonts w:ascii="Calibri" w:hAnsi="Calibri" w:cs="Calibri"/>
        </w:rPr>
        <w:t xml:space="preserve"> to determine their self-efficacy regarding entry-level competencies. The survey feedback provides information that can be used by the program to determine if the skills acquired during their studies enabled them to perform at an entry-level of capability.   </w:t>
      </w:r>
      <w:r w:rsidRPr="00B2693A">
        <w:rPr>
          <w:rFonts w:ascii="Calibri" w:hAnsi="Calibri" w:cs="Calibri"/>
        </w:rPr>
        <w:t>Source: HIA 4600 Debriefing Meeting</w:t>
      </w:r>
    </w:p>
    <w:p w14:paraId="44E6CEA1" w14:textId="77777777" w:rsidR="003255CE" w:rsidRPr="00E06870" w:rsidRDefault="003255CE" w:rsidP="003255CE">
      <w:pPr>
        <w:spacing w:after="120"/>
        <w:rPr>
          <w:rFonts w:ascii="Calibri" w:hAnsi="Calibri" w:cs="Calibri"/>
        </w:rPr>
      </w:pPr>
    </w:p>
    <w:p w14:paraId="6591C6E2" w14:textId="77777777" w:rsidR="00E06870" w:rsidRPr="00E06870" w:rsidRDefault="00E06870" w:rsidP="003255CE">
      <w:pPr>
        <w:pStyle w:val="Header"/>
        <w:tabs>
          <w:tab w:val="clear" w:pos="4320"/>
          <w:tab w:val="clear" w:pos="8640"/>
        </w:tabs>
        <w:spacing w:after="120"/>
        <w:rPr>
          <w:rFonts w:ascii="Calibri" w:hAnsi="Calibri" w:cs="Calibri"/>
        </w:rPr>
      </w:pPr>
      <w:r w:rsidRPr="00E06870">
        <w:rPr>
          <w:rFonts w:ascii="Calibri" w:hAnsi="Calibri" w:cs="Calibri"/>
          <w:b/>
        </w:rPr>
        <w:t>Survey of Employers Done One Year Post Graduation (IA#</w:t>
      </w:r>
      <w:r w:rsidR="003255CE">
        <w:rPr>
          <w:rFonts w:ascii="Calibri" w:hAnsi="Calibri" w:cs="Calibri"/>
          <w:b/>
        </w:rPr>
        <w:t>2</w:t>
      </w:r>
      <w:r w:rsidRPr="00E06870">
        <w:rPr>
          <w:rFonts w:ascii="Calibri" w:hAnsi="Calibri" w:cs="Calibri"/>
          <w:b/>
        </w:rPr>
        <w:t xml:space="preserve">) </w:t>
      </w:r>
      <w:r w:rsidRPr="00E06870">
        <w:rPr>
          <w:rFonts w:ascii="Calibri" w:hAnsi="Calibri" w:cs="Calibri"/>
        </w:rPr>
        <w:t>Employers of program graduates will be surveyed one-year post-graduation to determine their level of satisfaction with the entry-level competencies of our students. This provides information that can be used by the HIA program to determine if the skills acquired by program students are meeting the expectations and requirements of employers</w:t>
      </w:r>
      <w:r w:rsidRPr="00B2693A">
        <w:rPr>
          <w:rFonts w:ascii="Calibri" w:hAnsi="Calibri" w:cs="Calibri"/>
        </w:rPr>
        <w:t>.  Source: Survey from Survey Monkey needs migration to Qualtrics-Summer</w:t>
      </w:r>
    </w:p>
    <w:p w14:paraId="2487C87C" w14:textId="77777777" w:rsidR="00E06870" w:rsidRPr="00E06870" w:rsidRDefault="00E06870" w:rsidP="003255CE">
      <w:pPr>
        <w:pStyle w:val="Header"/>
        <w:tabs>
          <w:tab w:val="clear" w:pos="4320"/>
          <w:tab w:val="clear" w:pos="8640"/>
        </w:tabs>
        <w:spacing w:after="120"/>
        <w:rPr>
          <w:rFonts w:ascii="Calibri" w:hAnsi="Calibri" w:cs="Calibri"/>
        </w:rPr>
      </w:pPr>
    </w:p>
    <w:p w14:paraId="0823049B" w14:textId="77777777" w:rsidR="00E06870" w:rsidRPr="00E06870" w:rsidRDefault="00E06870" w:rsidP="00E06870">
      <w:pPr>
        <w:spacing w:after="120"/>
        <w:rPr>
          <w:rFonts w:ascii="Calibri" w:hAnsi="Calibri" w:cs="Calibri"/>
        </w:rPr>
      </w:pPr>
    </w:p>
    <w:p w14:paraId="427473B1" w14:textId="77777777" w:rsidR="00516928" w:rsidRPr="003255CE" w:rsidRDefault="000E205A" w:rsidP="000E205A">
      <w:pPr>
        <w:ind w:left="3600"/>
        <w:rPr>
          <w:sz w:val="24"/>
        </w:rPr>
      </w:pPr>
      <w:r w:rsidRPr="003255CE">
        <w:rPr>
          <w:sz w:val="24"/>
        </w:rPr>
        <w:t>Appendix E</w:t>
      </w:r>
    </w:p>
    <w:p w14:paraId="08872EC9" w14:textId="77777777" w:rsidR="007B71E4" w:rsidRPr="00034FEF" w:rsidRDefault="00731896" w:rsidP="007B71E4">
      <w:pPr>
        <w:jc w:val="center"/>
        <w:rPr>
          <w:b/>
        </w:rPr>
      </w:pPr>
      <w:r>
        <w:rPr>
          <w:b/>
        </w:rPr>
        <w:t>C</w:t>
      </w:r>
      <w:r w:rsidR="007B71E4" w:rsidRPr="00034FEF">
        <w:rPr>
          <w:b/>
        </w:rPr>
        <w:t>HICAGO STATE UNIVERSITY</w:t>
      </w:r>
    </w:p>
    <w:p w14:paraId="451A948F" w14:textId="77777777" w:rsidR="007B71E4" w:rsidRDefault="007B71E4" w:rsidP="007B71E4">
      <w:pPr>
        <w:ind w:right="-360"/>
        <w:jc w:val="center"/>
        <w:rPr>
          <w:b/>
        </w:rPr>
      </w:pPr>
      <w:r>
        <w:rPr>
          <w:b/>
        </w:rPr>
        <w:lastRenderedPageBreak/>
        <w:t>HEALTH INFORMATION ADMINISTRATI</w:t>
      </w:r>
      <w:r w:rsidR="000E205A">
        <w:rPr>
          <w:b/>
        </w:rPr>
        <w:t xml:space="preserve">ON </w:t>
      </w:r>
      <w:r w:rsidR="000E205A" w:rsidRPr="003255CE">
        <w:rPr>
          <w:b/>
        </w:rPr>
        <w:t>(HIA</w:t>
      </w:r>
      <w:r w:rsidR="002C5838" w:rsidRPr="003255CE">
        <w:rPr>
          <w:b/>
        </w:rPr>
        <w:t>)</w:t>
      </w:r>
      <w:r w:rsidR="002C5838">
        <w:rPr>
          <w:b/>
        </w:rPr>
        <w:t xml:space="preserve"> PROGRAM</w:t>
      </w:r>
    </w:p>
    <w:p w14:paraId="27C20CFD" w14:textId="77777777" w:rsidR="007B71E4" w:rsidRDefault="007B71E4" w:rsidP="007B71E4">
      <w:pPr>
        <w:ind w:right="-360"/>
        <w:jc w:val="center"/>
        <w:rPr>
          <w:b/>
        </w:rPr>
      </w:pPr>
      <w:r>
        <w:rPr>
          <w:b/>
        </w:rPr>
        <w:t>REQUIREMENTS FOR ADMISSION</w:t>
      </w:r>
    </w:p>
    <w:p w14:paraId="5A7913FC" w14:textId="77777777" w:rsidR="007B71E4" w:rsidRDefault="007B71E4" w:rsidP="007B71E4">
      <w:pPr>
        <w:ind w:right="-360"/>
        <w:jc w:val="center"/>
        <w:rPr>
          <w:b/>
        </w:rPr>
      </w:pPr>
    </w:p>
    <w:p w14:paraId="72008EB9" w14:textId="77777777" w:rsidR="007B71E4" w:rsidRDefault="007B71E4" w:rsidP="007B71E4">
      <w:pPr>
        <w:ind w:right="-360"/>
        <w:jc w:val="center"/>
        <w:rPr>
          <w:b/>
        </w:rPr>
      </w:pPr>
      <w:r>
        <w:rPr>
          <w:b/>
        </w:rPr>
        <w:t>ADMISSIONS PROCESS</w:t>
      </w:r>
    </w:p>
    <w:p w14:paraId="1A7049CB" w14:textId="77777777" w:rsidR="007B71E4" w:rsidRDefault="007B71E4" w:rsidP="007B71E4">
      <w:pPr>
        <w:ind w:right="-360"/>
        <w:jc w:val="center"/>
        <w:rPr>
          <w:b/>
        </w:rPr>
      </w:pPr>
    </w:p>
    <w:p w14:paraId="60CBAA84" w14:textId="77777777" w:rsidR="007B71E4" w:rsidRDefault="007B71E4" w:rsidP="007B71E4">
      <w:pPr>
        <w:ind w:right="-360"/>
        <w:jc w:val="center"/>
        <w:rPr>
          <w:b/>
        </w:rPr>
      </w:pPr>
    </w:p>
    <w:p w14:paraId="00596585" w14:textId="77777777" w:rsidR="007B71E4" w:rsidRDefault="007B71E4" w:rsidP="007B71E4">
      <w:pPr>
        <w:ind w:right="-360"/>
      </w:pPr>
      <w:r>
        <w:t>The following information concerns the practices and procedures of the Health Information Administration Program to insure the equitable consideration of all applicants.</w:t>
      </w:r>
    </w:p>
    <w:p w14:paraId="00985173" w14:textId="77777777" w:rsidR="007B71E4" w:rsidRDefault="007B71E4" w:rsidP="007B71E4">
      <w:pPr>
        <w:ind w:right="-360"/>
      </w:pPr>
    </w:p>
    <w:p w14:paraId="6E7949BF" w14:textId="77777777" w:rsidR="007B71E4" w:rsidRPr="000D6567" w:rsidRDefault="007B71E4" w:rsidP="00E8104A">
      <w:pPr>
        <w:numPr>
          <w:ilvl w:val="0"/>
          <w:numId w:val="45"/>
        </w:numPr>
        <w:tabs>
          <w:tab w:val="clear" w:pos="360"/>
          <w:tab w:val="num" w:pos="1080"/>
        </w:tabs>
        <w:ind w:left="1080" w:right="-360"/>
        <w:rPr>
          <w:b/>
        </w:rPr>
      </w:pPr>
      <w:r w:rsidRPr="000D6567">
        <w:rPr>
          <w:b/>
          <w:u w:val="single"/>
        </w:rPr>
        <w:t>Academic Requisites</w:t>
      </w:r>
    </w:p>
    <w:p w14:paraId="3E0F099A" w14:textId="77777777" w:rsidR="007B71E4" w:rsidRDefault="007B71E4" w:rsidP="007B71E4">
      <w:pPr>
        <w:pStyle w:val="BlockText"/>
      </w:pPr>
      <w:r>
        <w:t xml:space="preserve">A student shall have at least a 2.50 cumulative GPA plus a grade of C in all required pre-requisite courses for admission to the HIA Program.  </w:t>
      </w:r>
    </w:p>
    <w:p w14:paraId="61F036AE" w14:textId="77777777" w:rsidR="007B71E4" w:rsidRDefault="007B71E4" w:rsidP="007B71E4">
      <w:pPr>
        <w:pStyle w:val="BlockText"/>
        <w:ind w:left="0" w:right="0"/>
      </w:pPr>
    </w:p>
    <w:p w14:paraId="576E93F7" w14:textId="77777777" w:rsidR="007B71E4" w:rsidRPr="000D6567" w:rsidRDefault="007B71E4" w:rsidP="00E8104A">
      <w:pPr>
        <w:pStyle w:val="BlockText"/>
        <w:numPr>
          <w:ilvl w:val="0"/>
          <w:numId w:val="45"/>
        </w:numPr>
        <w:tabs>
          <w:tab w:val="clear" w:pos="360"/>
          <w:tab w:val="num" w:pos="1080"/>
        </w:tabs>
        <w:ind w:left="1080"/>
        <w:rPr>
          <w:b/>
        </w:rPr>
      </w:pPr>
      <w:r w:rsidRPr="000D6567">
        <w:rPr>
          <w:b/>
          <w:u w:val="single"/>
        </w:rPr>
        <w:t>Standards of Ethical Practice</w:t>
      </w:r>
    </w:p>
    <w:p w14:paraId="482F5401" w14:textId="77777777" w:rsidR="007B71E4" w:rsidRDefault="007B71E4" w:rsidP="007B71E4">
      <w:pPr>
        <w:pStyle w:val="BlockText"/>
      </w:pPr>
      <w:r>
        <w:t>The Health Information Administration Program conforms to the Federal, State, and University Policy of non-discrimination.</w:t>
      </w:r>
    </w:p>
    <w:p w14:paraId="5AB68C12" w14:textId="77777777" w:rsidR="007B71E4" w:rsidRDefault="007B71E4" w:rsidP="007B71E4">
      <w:pPr>
        <w:pStyle w:val="BlockText"/>
      </w:pPr>
    </w:p>
    <w:p w14:paraId="282862FC" w14:textId="77777777" w:rsidR="007B71E4" w:rsidRPr="000D6567" w:rsidRDefault="007B71E4" w:rsidP="00E8104A">
      <w:pPr>
        <w:pStyle w:val="BlockText"/>
        <w:numPr>
          <w:ilvl w:val="0"/>
          <w:numId w:val="45"/>
        </w:numPr>
        <w:tabs>
          <w:tab w:val="clear" w:pos="360"/>
          <w:tab w:val="num" w:pos="1080"/>
        </w:tabs>
        <w:ind w:left="1080"/>
        <w:rPr>
          <w:b/>
        </w:rPr>
      </w:pPr>
      <w:r w:rsidRPr="000D6567">
        <w:rPr>
          <w:b/>
          <w:u w:val="single"/>
        </w:rPr>
        <w:t>Application Procedure</w:t>
      </w:r>
    </w:p>
    <w:p w14:paraId="306A2C39" w14:textId="77777777" w:rsidR="007B71E4" w:rsidRDefault="003255CE" w:rsidP="00E8104A">
      <w:pPr>
        <w:pStyle w:val="BlockText"/>
        <w:numPr>
          <w:ilvl w:val="0"/>
          <w:numId w:val="46"/>
        </w:numPr>
      </w:pPr>
      <w:r>
        <w:t>Complete online application</w:t>
      </w:r>
    </w:p>
    <w:p w14:paraId="742F55E7" w14:textId="77777777" w:rsidR="007B71E4" w:rsidRDefault="007B71E4" w:rsidP="00E8104A">
      <w:pPr>
        <w:pStyle w:val="BlockText"/>
        <w:numPr>
          <w:ilvl w:val="0"/>
          <w:numId w:val="46"/>
        </w:numPr>
      </w:pPr>
      <w:r>
        <w:t xml:space="preserve">Return the completed application forms to the Director of the HIA Program by </w:t>
      </w:r>
      <w:r w:rsidR="003255CE">
        <w:t>April 20</w:t>
      </w:r>
      <w:r>
        <w:t xml:space="preserve">  Include </w:t>
      </w:r>
    </w:p>
    <w:p w14:paraId="56FF7EE5" w14:textId="77777777" w:rsidR="007B71E4" w:rsidRDefault="007B71E4" w:rsidP="00E8104A">
      <w:pPr>
        <w:pStyle w:val="BlockText"/>
        <w:numPr>
          <w:ilvl w:val="0"/>
          <w:numId w:val="47"/>
        </w:numPr>
      </w:pPr>
      <w:r>
        <w:t>Application for Admission to the Health Information Administr</w:t>
      </w:r>
      <w:r>
        <w:t>a</w:t>
      </w:r>
      <w:r>
        <w:t>tion Program</w:t>
      </w:r>
    </w:p>
    <w:p w14:paraId="22B3FA53" w14:textId="77777777" w:rsidR="007B71E4" w:rsidRDefault="007B71E4" w:rsidP="00E8104A">
      <w:pPr>
        <w:pStyle w:val="BlockText"/>
        <w:numPr>
          <w:ilvl w:val="0"/>
          <w:numId w:val="47"/>
        </w:numPr>
      </w:pPr>
      <w:r>
        <w:t>Essay</w:t>
      </w:r>
    </w:p>
    <w:p w14:paraId="6D97018A" w14:textId="77777777" w:rsidR="007B71E4" w:rsidRDefault="007B71E4" w:rsidP="00E8104A">
      <w:pPr>
        <w:pStyle w:val="BlockText"/>
        <w:numPr>
          <w:ilvl w:val="0"/>
          <w:numId w:val="47"/>
        </w:numPr>
      </w:pPr>
      <w:r>
        <w:t>Pre-professional Grade Form and a current Degree Evaluation (CSU students)</w:t>
      </w:r>
    </w:p>
    <w:p w14:paraId="5522FE99" w14:textId="77777777" w:rsidR="007B71E4" w:rsidRDefault="007B71E4" w:rsidP="00E8104A">
      <w:pPr>
        <w:pStyle w:val="BlockText"/>
        <w:numPr>
          <w:ilvl w:val="0"/>
          <w:numId w:val="47"/>
        </w:numPr>
      </w:pPr>
      <w:r>
        <w:t>Physical Examination Report with proof of current immunizations.</w:t>
      </w:r>
    </w:p>
    <w:p w14:paraId="3A8E09FA" w14:textId="77777777" w:rsidR="007B71E4" w:rsidRDefault="007B71E4" w:rsidP="00E8104A">
      <w:pPr>
        <w:pStyle w:val="BlockText"/>
        <w:numPr>
          <w:ilvl w:val="0"/>
          <w:numId w:val="47"/>
        </w:numPr>
      </w:pPr>
      <w:r>
        <w:t xml:space="preserve">The Evaluators may </w:t>
      </w:r>
      <w:r w:rsidR="003255CE">
        <w:t>e-</w:t>
      </w:r>
      <w:r>
        <w:t xml:space="preserve">mail </w:t>
      </w:r>
      <w:r w:rsidR="003255CE">
        <w:t>two</w:t>
      </w:r>
      <w:r>
        <w:t xml:space="preserve"> completed Recommendation Forms directly to the Program Director.</w:t>
      </w:r>
    </w:p>
    <w:p w14:paraId="76217FDA" w14:textId="77777777" w:rsidR="007B71E4" w:rsidRDefault="007B71E4" w:rsidP="00E8104A">
      <w:pPr>
        <w:pStyle w:val="BlockText"/>
        <w:numPr>
          <w:ilvl w:val="0"/>
          <w:numId w:val="46"/>
        </w:numPr>
      </w:pPr>
      <w:r>
        <w:t xml:space="preserve">If the applicant has not taken the pre-professional HIA courses at </w:t>
      </w:r>
      <w:smartTag w:uri="urn:schemas-microsoft-com:office:smarttags" w:element="place">
        <w:smartTag w:uri="urn:schemas-microsoft-com:office:smarttags" w:element="PlaceName">
          <w:r>
            <w:t>Chicago</w:t>
          </w:r>
        </w:smartTag>
        <w:r>
          <w:t xml:space="preserve"> </w:t>
        </w:r>
        <w:smartTag w:uri="urn:schemas-microsoft-com:office:smarttags" w:element="PlaceType">
          <w:r>
            <w:t>State</w:t>
          </w:r>
        </w:smartTag>
        <w:r>
          <w:t xml:space="preserve"> </w:t>
        </w:r>
        <w:smartTag w:uri="urn:schemas-microsoft-com:office:smarttags" w:element="PlaceType">
          <w:r>
            <w:t>Univers</w:t>
          </w:r>
          <w:r>
            <w:t>i</w:t>
          </w:r>
          <w:r>
            <w:t>ty</w:t>
          </w:r>
        </w:smartTag>
      </w:smartTag>
      <w:r>
        <w:t>, he/she will be asked to come in for an interview.  The Program may request inte</w:t>
      </w:r>
      <w:r>
        <w:t>r</w:t>
      </w:r>
      <w:r>
        <w:t>views of other candidates also.</w:t>
      </w:r>
    </w:p>
    <w:p w14:paraId="7E32CBB2" w14:textId="77777777" w:rsidR="007B71E4" w:rsidRDefault="007B71E4" w:rsidP="007B71E4">
      <w:pPr>
        <w:pStyle w:val="BlockText"/>
      </w:pPr>
    </w:p>
    <w:p w14:paraId="7DBD7574" w14:textId="77777777" w:rsidR="007B71E4" w:rsidRPr="000D6567" w:rsidRDefault="007B71E4" w:rsidP="00E8104A">
      <w:pPr>
        <w:pStyle w:val="BlockText"/>
        <w:numPr>
          <w:ilvl w:val="0"/>
          <w:numId w:val="45"/>
        </w:numPr>
        <w:tabs>
          <w:tab w:val="clear" w:pos="360"/>
          <w:tab w:val="num" w:pos="1080"/>
        </w:tabs>
        <w:ind w:left="1080"/>
        <w:rPr>
          <w:b/>
        </w:rPr>
      </w:pPr>
      <w:r w:rsidRPr="000D6567">
        <w:rPr>
          <w:b/>
          <w:u w:val="single"/>
        </w:rPr>
        <w:t>The Rating System</w:t>
      </w:r>
    </w:p>
    <w:p w14:paraId="684FE4D7" w14:textId="77777777" w:rsidR="007B71E4" w:rsidRDefault="007B71E4" w:rsidP="007B71E4">
      <w:pPr>
        <w:pStyle w:val="BlockText"/>
      </w:pPr>
      <w:r>
        <w:t>Candidates are rated according to their cumulative GPA’s, professional knowledge, written and oral communication skills, and supporting recommendations.  A point system is utilized to score applicants.</w:t>
      </w:r>
    </w:p>
    <w:p w14:paraId="5C0AF621" w14:textId="77777777" w:rsidR="007B71E4" w:rsidRDefault="007B71E4" w:rsidP="007B71E4">
      <w:pPr>
        <w:pStyle w:val="BlockText"/>
      </w:pPr>
      <w:r>
        <w:t>A.)</w:t>
      </w:r>
      <w:r>
        <w:tab/>
        <w:t>GPA carries the most weight and accounts for 40% of the points.</w:t>
      </w:r>
    </w:p>
    <w:p w14:paraId="2B912AA7" w14:textId="77777777" w:rsidR="007B71E4" w:rsidRDefault="007B71E4" w:rsidP="00E8104A">
      <w:pPr>
        <w:pStyle w:val="BlockText"/>
        <w:numPr>
          <w:ilvl w:val="0"/>
          <w:numId w:val="48"/>
        </w:numPr>
      </w:pPr>
      <w:r>
        <w:t>Professional knowledge accounts for 20% of the points.  The work-related experiences and co</w:t>
      </w:r>
      <w:r>
        <w:t>m</w:t>
      </w:r>
      <w:r>
        <w:t>munity and volunteer experiences listed on the application, along with the essay, determine</w:t>
      </w:r>
    </w:p>
    <w:p w14:paraId="7B1E1A43" w14:textId="77777777" w:rsidR="007B71E4" w:rsidRDefault="007B71E4" w:rsidP="007B71E4">
      <w:pPr>
        <w:pStyle w:val="BlockText"/>
        <w:ind w:left="1440"/>
      </w:pPr>
      <w:r>
        <w:t xml:space="preserve"> profe</w:t>
      </w:r>
      <w:r>
        <w:t>s</w:t>
      </w:r>
      <w:r>
        <w:t xml:space="preserve">sional knowledge.  We are attempting to determine the amount of knowledge a candidate has about the profession as well as evidence of leadership.  </w:t>
      </w:r>
    </w:p>
    <w:p w14:paraId="4CE27520" w14:textId="77777777" w:rsidR="007B71E4" w:rsidRDefault="007B71E4" w:rsidP="00E8104A">
      <w:pPr>
        <w:pStyle w:val="BlockText"/>
        <w:numPr>
          <w:ilvl w:val="0"/>
          <w:numId w:val="48"/>
        </w:numPr>
      </w:pPr>
      <w:r>
        <w:t>Written communication skill accounts for 15% of the total points.  The essay will be evaluated for content along with structure and grammatical use of English.</w:t>
      </w:r>
    </w:p>
    <w:p w14:paraId="26B41EF9" w14:textId="77777777" w:rsidR="007B71E4" w:rsidRDefault="007B71E4" w:rsidP="00E8104A">
      <w:pPr>
        <w:pStyle w:val="BlockText"/>
        <w:numPr>
          <w:ilvl w:val="0"/>
          <w:numId w:val="48"/>
        </w:numPr>
      </w:pPr>
      <w:r>
        <w:t>Verbal communication skill accounts for 15% of the total points.  This skill may be judged in an i</w:t>
      </w:r>
      <w:r>
        <w:t>n</w:t>
      </w:r>
      <w:r>
        <w:t>terview or through experience with a student in the class.</w:t>
      </w:r>
    </w:p>
    <w:p w14:paraId="671501D5" w14:textId="77777777" w:rsidR="007B71E4" w:rsidRDefault="007B71E4" w:rsidP="00E8104A">
      <w:pPr>
        <w:pStyle w:val="BlockText"/>
        <w:numPr>
          <w:ilvl w:val="0"/>
          <w:numId w:val="48"/>
        </w:numPr>
      </w:pPr>
      <w:r>
        <w:t>Supportive documents.  Recommendations from Evaluators chosen by the Applicant account for 10% of the total points.</w:t>
      </w:r>
    </w:p>
    <w:p w14:paraId="2BF43E3E" w14:textId="77777777" w:rsidR="007B71E4" w:rsidRDefault="007B71E4" w:rsidP="007B71E4">
      <w:pPr>
        <w:pStyle w:val="BlockText"/>
      </w:pPr>
    </w:p>
    <w:p w14:paraId="54049FA6" w14:textId="77777777" w:rsidR="007B71E4" w:rsidRPr="000D6567" w:rsidRDefault="007B71E4" w:rsidP="00E8104A">
      <w:pPr>
        <w:pStyle w:val="BlockText"/>
        <w:numPr>
          <w:ilvl w:val="0"/>
          <w:numId w:val="49"/>
        </w:numPr>
        <w:rPr>
          <w:b/>
          <w:u w:val="single"/>
        </w:rPr>
      </w:pPr>
      <w:r w:rsidRPr="000D6567">
        <w:rPr>
          <w:b/>
          <w:u w:val="single"/>
        </w:rPr>
        <w:t xml:space="preserve">Applications Accepted after </w:t>
      </w:r>
      <w:r w:rsidR="003255CE">
        <w:rPr>
          <w:b/>
          <w:u w:val="single"/>
        </w:rPr>
        <w:t>April 30</w:t>
      </w:r>
      <w:r w:rsidRPr="000D6567">
        <w:rPr>
          <w:b/>
          <w:u w:val="single"/>
        </w:rPr>
        <w:t xml:space="preserve"> Deadline</w:t>
      </w:r>
    </w:p>
    <w:p w14:paraId="506D75F3" w14:textId="77777777" w:rsidR="007B71E4" w:rsidRDefault="007B71E4" w:rsidP="007B71E4">
      <w:pPr>
        <w:pStyle w:val="BlockText"/>
      </w:pPr>
      <w:r>
        <w:t>If the quota is not met, applications will continue to be accepted through J</w:t>
      </w:r>
      <w:r>
        <w:t>u</w:t>
      </w:r>
      <w:r>
        <w:t>ly 1</w:t>
      </w:r>
      <w:r w:rsidR="003255CE">
        <w:t>5</w:t>
      </w:r>
      <w:r w:rsidR="000E205A">
        <w:t xml:space="preserve"> </w:t>
      </w:r>
      <w:r w:rsidR="000E205A" w:rsidRPr="000E205A">
        <w:rPr>
          <w:color w:val="7030A0"/>
        </w:rPr>
        <w:t>or late</w:t>
      </w:r>
      <w:r w:rsidR="000E205A">
        <w:rPr>
          <w:color w:val="7030A0"/>
        </w:rPr>
        <w:t>r</w:t>
      </w:r>
      <w:r w:rsidR="000E205A">
        <w:t xml:space="preserve"> </w:t>
      </w:r>
      <w:r>
        <w:t xml:space="preserve">for fall admission.  </w:t>
      </w:r>
    </w:p>
    <w:p w14:paraId="1252D288" w14:textId="77777777" w:rsidR="007B71E4" w:rsidRDefault="007B71E4" w:rsidP="007B71E4">
      <w:pPr>
        <w:pStyle w:val="BlockText"/>
        <w:ind w:left="0"/>
      </w:pPr>
    </w:p>
    <w:p w14:paraId="0E636A6D" w14:textId="77777777" w:rsidR="007B71E4" w:rsidRDefault="007B71E4" w:rsidP="007B71E4">
      <w:pPr>
        <w:pStyle w:val="BlockText"/>
        <w:ind w:left="360"/>
      </w:pPr>
    </w:p>
    <w:p w14:paraId="16F681DC" w14:textId="77777777" w:rsidR="007B71E4" w:rsidRDefault="007B71E4" w:rsidP="007B71E4">
      <w:pPr>
        <w:pStyle w:val="BlockText"/>
        <w:ind w:left="0" w:right="0"/>
      </w:pPr>
    </w:p>
    <w:p w14:paraId="09E0997C" w14:textId="77777777" w:rsidR="000E205A" w:rsidRDefault="000E205A" w:rsidP="007B71E4">
      <w:pPr>
        <w:pStyle w:val="BlockText"/>
        <w:ind w:left="0" w:right="0"/>
      </w:pPr>
    </w:p>
    <w:p w14:paraId="086CE53E" w14:textId="77777777" w:rsidR="007B71E4" w:rsidRDefault="007B71E4" w:rsidP="007B71E4">
      <w:pPr>
        <w:pStyle w:val="BlockText"/>
        <w:ind w:left="0"/>
        <w:jc w:val="center"/>
        <w:rPr>
          <w:b/>
        </w:rPr>
      </w:pPr>
    </w:p>
    <w:p w14:paraId="54A34208" w14:textId="77777777" w:rsidR="007B71E4" w:rsidRDefault="007B71E4" w:rsidP="007B71E4">
      <w:pPr>
        <w:pStyle w:val="BlockText"/>
        <w:ind w:left="0"/>
        <w:jc w:val="center"/>
        <w:rPr>
          <w:b/>
        </w:rPr>
      </w:pPr>
      <w:r>
        <w:rPr>
          <w:b/>
        </w:rPr>
        <w:t>CHICAGO STATE UNIVERSITY</w:t>
      </w:r>
    </w:p>
    <w:p w14:paraId="162903D3" w14:textId="77777777" w:rsidR="007B71E4" w:rsidRDefault="007B71E4" w:rsidP="007B71E4">
      <w:pPr>
        <w:pStyle w:val="BlockText"/>
        <w:ind w:left="0"/>
        <w:jc w:val="center"/>
        <w:rPr>
          <w:b/>
        </w:rPr>
      </w:pPr>
      <w:r>
        <w:rPr>
          <w:b/>
        </w:rPr>
        <w:t xml:space="preserve">HEALTH INFORMATION ADMINISTRATION </w:t>
      </w:r>
      <w:r w:rsidR="000E205A" w:rsidRPr="000E205A">
        <w:rPr>
          <w:b/>
          <w:color w:val="7030A0"/>
        </w:rPr>
        <w:t>(HIA)</w:t>
      </w:r>
      <w:r w:rsidR="000E205A">
        <w:rPr>
          <w:b/>
        </w:rPr>
        <w:t xml:space="preserve"> </w:t>
      </w:r>
      <w:r>
        <w:rPr>
          <w:b/>
        </w:rPr>
        <w:t>PROGRAM</w:t>
      </w:r>
    </w:p>
    <w:p w14:paraId="3E84841A" w14:textId="77777777" w:rsidR="007B71E4" w:rsidRDefault="007B71E4" w:rsidP="007B71E4">
      <w:pPr>
        <w:pStyle w:val="BlockText"/>
        <w:ind w:left="0"/>
        <w:jc w:val="center"/>
        <w:rPr>
          <w:b/>
        </w:rPr>
      </w:pPr>
      <w:r>
        <w:rPr>
          <w:b/>
        </w:rPr>
        <w:t>REQUIREMENTS FOR ADMISSION</w:t>
      </w:r>
    </w:p>
    <w:p w14:paraId="7CCCBA19" w14:textId="77777777" w:rsidR="007B71E4" w:rsidRDefault="007B71E4" w:rsidP="007B71E4">
      <w:pPr>
        <w:pStyle w:val="BlockText"/>
        <w:ind w:left="0"/>
        <w:jc w:val="center"/>
      </w:pPr>
    </w:p>
    <w:p w14:paraId="550C5D6C" w14:textId="77777777" w:rsidR="007B71E4" w:rsidRDefault="007B71E4" w:rsidP="007B71E4">
      <w:pPr>
        <w:pStyle w:val="BlockText"/>
        <w:ind w:left="0"/>
        <w:jc w:val="center"/>
      </w:pPr>
    </w:p>
    <w:p w14:paraId="5668DA51" w14:textId="77777777" w:rsidR="007B71E4" w:rsidRDefault="007B71E4" w:rsidP="007B71E4">
      <w:pPr>
        <w:pStyle w:val="BlockText"/>
        <w:ind w:left="0"/>
        <w:jc w:val="center"/>
        <w:rPr>
          <w:b/>
          <w:i/>
        </w:rPr>
      </w:pPr>
      <w:r>
        <w:rPr>
          <w:b/>
          <w:i/>
        </w:rPr>
        <w:t>Guidelines for Completing the Admission Application Rating Form</w:t>
      </w:r>
    </w:p>
    <w:p w14:paraId="0F8C265A" w14:textId="77777777" w:rsidR="007B71E4" w:rsidRDefault="007B71E4" w:rsidP="007B71E4">
      <w:pPr>
        <w:pStyle w:val="BlockText"/>
        <w:ind w:left="0"/>
        <w:jc w:val="center"/>
        <w:rPr>
          <w:b/>
          <w:i/>
        </w:rPr>
      </w:pPr>
    </w:p>
    <w:p w14:paraId="0EA804C5" w14:textId="77777777" w:rsidR="007B71E4" w:rsidRDefault="007B71E4" w:rsidP="007B71E4">
      <w:pPr>
        <w:pStyle w:val="BlockText"/>
        <w:ind w:left="0"/>
        <w:jc w:val="center"/>
        <w:rPr>
          <w:b/>
          <w:i/>
        </w:rPr>
      </w:pPr>
    </w:p>
    <w:p w14:paraId="5ECBA446" w14:textId="77777777" w:rsidR="007B71E4" w:rsidRPr="000D6567" w:rsidRDefault="007B71E4" w:rsidP="00E8104A">
      <w:pPr>
        <w:pStyle w:val="BlockText"/>
        <w:numPr>
          <w:ilvl w:val="0"/>
          <w:numId w:val="50"/>
        </w:numPr>
        <w:rPr>
          <w:b/>
          <w:u w:val="single"/>
        </w:rPr>
      </w:pPr>
      <w:r w:rsidRPr="000D6567">
        <w:rPr>
          <w:b/>
          <w:u w:val="single"/>
        </w:rPr>
        <w:t>Categories/Percent and Weighted Factors</w:t>
      </w:r>
    </w:p>
    <w:p w14:paraId="4569FFCD" w14:textId="77777777" w:rsidR="007B71E4" w:rsidRDefault="007B71E4" w:rsidP="007B71E4">
      <w:pPr>
        <w:pStyle w:val="BlockText"/>
        <w:ind w:left="7200"/>
        <w:rPr>
          <w:u w:val="single"/>
        </w:rPr>
      </w:pPr>
      <w:r>
        <w:rPr>
          <w:u w:val="single"/>
        </w:rPr>
        <w:t>Factor</w:t>
      </w:r>
    </w:p>
    <w:p w14:paraId="0E87244E" w14:textId="77777777" w:rsidR="007B71E4" w:rsidRDefault="007B71E4" w:rsidP="007B71E4">
      <w:pPr>
        <w:pStyle w:val="BlockText"/>
        <w:ind w:left="0" w:firstLine="720"/>
      </w:pPr>
      <w:r>
        <w:t>Academic Performance as evidenced by cumulative GPA</w:t>
      </w:r>
    </w:p>
    <w:p w14:paraId="71888D17" w14:textId="77777777" w:rsidR="007B71E4" w:rsidRDefault="007B71E4" w:rsidP="007B71E4">
      <w:pPr>
        <w:pStyle w:val="BlockText"/>
        <w:ind w:left="0" w:firstLine="720"/>
      </w:pPr>
      <w:r>
        <w:t>(a grade of at least a C is required for all prerequisites)</w:t>
      </w:r>
      <w:r>
        <w:tab/>
      </w:r>
      <w:r>
        <w:tab/>
        <w:t>40%</w:t>
      </w:r>
      <w:r>
        <w:tab/>
        <w:t xml:space="preserve">  8</w:t>
      </w:r>
    </w:p>
    <w:p w14:paraId="1E999382" w14:textId="77777777" w:rsidR="007B71E4" w:rsidRDefault="007B71E4" w:rsidP="007B71E4">
      <w:pPr>
        <w:pStyle w:val="BlockText"/>
        <w:ind w:left="720"/>
      </w:pPr>
    </w:p>
    <w:p w14:paraId="04BCA84A" w14:textId="77777777" w:rsidR="007B71E4" w:rsidRDefault="007B71E4" w:rsidP="007B71E4">
      <w:pPr>
        <w:pStyle w:val="BlockText"/>
        <w:ind w:left="720"/>
      </w:pPr>
      <w:r>
        <w:t>Professional Knowledge</w:t>
      </w:r>
      <w:r>
        <w:tab/>
      </w:r>
      <w:r>
        <w:tab/>
      </w:r>
      <w:r>
        <w:tab/>
      </w:r>
      <w:r>
        <w:tab/>
      </w:r>
      <w:r>
        <w:tab/>
      </w:r>
      <w:r>
        <w:tab/>
        <w:t>20%</w:t>
      </w:r>
      <w:r>
        <w:tab/>
        <w:t xml:space="preserve">  4</w:t>
      </w:r>
    </w:p>
    <w:p w14:paraId="5490CBFD" w14:textId="77777777" w:rsidR="007B71E4" w:rsidRDefault="007B71E4" w:rsidP="007B71E4">
      <w:pPr>
        <w:pStyle w:val="BlockText"/>
        <w:ind w:left="720"/>
      </w:pPr>
    </w:p>
    <w:p w14:paraId="51EE9016" w14:textId="77777777" w:rsidR="007B71E4" w:rsidRDefault="007B71E4" w:rsidP="007B71E4">
      <w:pPr>
        <w:pStyle w:val="BlockText"/>
        <w:ind w:left="720"/>
      </w:pPr>
      <w:r>
        <w:t>Written Communication Skill</w:t>
      </w:r>
      <w:r>
        <w:tab/>
      </w:r>
      <w:r>
        <w:tab/>
      </w:r>
      <w:r>
        <w:tab/>
      </w:r>
      <w:r>
        <w:tab/>
      </w:r>
      <w:r>
        <w:tab/>
        <w:t>15%</w:t>
      </w:r>
      <w:r>
        <w:tab/>
        <w:t xml:space="preserve">  3</w:t>
      </w:r>
    </w:p>
    <w:p w14:paraId="481A7A67" w14:textId="77777777" w:rsidR="007B71E4" w:rsidRDefault="007B71E4" w:rsidP="007B71E4">
      <w:pPr>
        <w:pStyle w:val="BlockText"/>
        <w:ind w:left="720"/>
      </w:pPr>
    </w:p>
    <w:p w14:paraId="3AD6962A" w14:textId="77777777" w:rsidR="007B71E4" w:rsidRDefault="007B71E4" w:rsidP="007B71E4">
      <w:pPr>
        <w:pStyle w:val="BlockText"/>
        <w:ind w:left="720"/>
      </w:pPr>
      <w:r>
        <w:t>Verbal Communication Skill</w:t>
      </w:r>
      <w:r>
        <w:tab/>
      </w:r>
      <w:r>
        <w:tab/>
      </w:r>
      <w:r>
        <w:tab/>
      </w:r>
      <w:r>
        <w:tab/>
      </w:r>
      <w:r>
        <w:tab/>
        <w:t>15%</w:t>
      </w:r>
      <w:r>
        <w:tab/>
        <w:t xml:space="preserve">  3</w:t>
      </w:r>
    </w:p>
    <w:p w14:paraId="554B8D71" w14:textId="77777777" w:rsidR="007B71E4" w:rsidRDefault="007B71E4" w:rsidP="007B71E4">
      <w:pPr>
        <w:pStyle w:val="BlockText"/>
        <w:ind w:left="720"/>
      </w:pPr>
    </w:p>
    <w:p w14:paraId="4E7E0D21" w14:textId="77777777" w:rsidR="007B71E4" w:rsidRDefault="007B71E4" w:rsidP="007B71E4">
      <w:pPr>
        <w:pStyle w:val="BlockText"/>
        <w:ind w:left="720"/>
      </w:pPr>
      <w:r>
        <w:t>Supportive Documents (Recommendations)</w:t>
      </w:r>
      <w:r>
        <w:tab/>
      </w:r>
      <w:r>
        <w:tab/>
      </w:r>
      <w:r>
        <w:tab/>
      </w:r>
      <w:r>
        <w:tab/>
        <w:t>10%</w:t>
      </w:r>
      <w:r>
        <w:tab/>
        <w:t xml:space="preserve">  2</w:t>
      </w:r>
    </w:p>
    <w:p w14:paraId="54CA861A" w14:textId="77777777" w:rsidR="007B71E4" w:rsidRDefault="007B71E4" w:rsidP="007B71E4">
      <w:pPr>
        <w:pStyle w:val="BlockText"/>
        <w:ind w:left="720"/>
      </w:pPr>
    </w:p>
    <w:p w14:paraId="7887687C" w14:textId="77777777" w:rsidR="007B71E4" w:rsidRDefault="007B71E4" w:rsidP="007B71E4">
      <w:pPr>
        <w:pStyle w:val="BlockText"/>
        <w:ind w:left="0"/>
      </w:pPr>
    </w:p>
    <w:p w14:paraId="7DC06377" w14:textId="77777777" w:rsidR="007B71E4" w:rsidRPr="000D6567" w:rsidRDefault="007B71E4" w:rsidP="00E8104A">
      <w:pPr>
        <w:pStyle w:val="BlockText"/>
        <w:numPr>
          <w:ilvl w:val="0"/>
          <w:numId w:val="50"/>
        </w:numPr>
        <w:rPr>
          <w:b/>
          <w:u w:val="single"/>
        </w:rPr>
      </w:pPr>
      <w:r w:rsidRPr="000D6567">
        <w:rPr>
          <w:b/>
          <w:u w:val="single"/>
        </w:rPr>
        <w:t>Description of Content Categories</w:t>
      </w:r>
    </w:p>
    <w:p w14:paraId="58B4C756" w14:textId="77777777" w:rsidR="007B71E4" w:rsidRDefault="007B71E4" w:rsidP="007B71E4">
      <w:pPr>
        <w:pStyle w:val="BlockText"/>
        <w:rPr>
          <w:u w:val="single"/>
        </w:rPr>
      </w:pPr>
    </w:p>
    <w:p w14:paraId="2A5018DE" w14:textId="77777777" w:rsidR="007B71E4" w:rsidRDefault="007B71E4" w:rsidP="007B71E4">
      <w:pPr>
        <w:pStyle w:val="BlockText"/>
        <w:ind w:left="720"/>
      </w:pPr>
      <w:r>
        <w:rPr>
          <w:u w:val="single"/>
        </w:rPr>
        <w:t>Academic Performance</w:t>
      </w:r>
      <w:r>
        <w:tab/>
      </w:r>
      <w:r>
        <w:tab/>
      </w:r>
    </w:p>
    <w:p w14:paraId="5DD6C255" w14:textId="77777777" w:rsidR="007B71E4" w:rsidRDefault="007B71E4" w:rsidP="007B71E4">
      <w:pPr>
        <w:pStyle w:val="BlockText"/>
        <w:ind w:left="720"/>
      </w:pPr>
      <w:r>
        <w:t>Academic performance is based on the cumulative GPA.  A minimum GPA of 2.50 is required.</w:t>
      </w:r>
    </w:p>
    <w:p w14:paraId="12EA0DE0" w14:textId="77777777" w:rsidR="007B71E4" w:rsidRDefault="007B71E4" w:rsidP="007B71E4">
      <w:pPr>
        <w:pStyle w:val="BlockText"/>
        <w:ind w:left="720"/>
        <w:rPr>
          <w:u w:val="single"/>
        </w:rPr>
      </w:pPr>
    </w:p>
    <w:p w14:paraId="3822F96E" w14:textId="77777777" w:rsidR="007B71E4" w:rsidRDefault="007B71E4" w:rsidP="007B71E4">
      <w:pPr>
        <w:pStyle w:val="BlockText"/>
        <w:ind w:left="720"/>
        <w:rPr>
          <w:u w:val="single"/>
        </w:rPr>
      </w:pPr>
      <w:r>
        <w:rPr>
          <w:u w:val="single"/>
        </w:rPr>
        <w:t>Professional Knowledge</w:t>
      </w:r>
    </w:p>
    <w:p w14:paraId="30C7CD80" w14:textId="77777777" w:rsidR="007B71E4" w:rsidRDefault="007B71E4" w:rsidP="007B71E4">
      <w:pPr>
        <w:pStyle w:val="BlockText"/>
        <w:ind w:left="720"/>
      </w:pPr>
      <w:r>
        <w:t>Look in the employment section, volunteer section, and at the essay to determine knowledge of the profession.  Work experience in the health information department should be given more consideration than other kinds of work experience.  Volunteer activities indicate signs of leadership.  The essay may shed light on how much research about the profession the candidate has done—especially for those without work or volunteer exp</w:t>
      </w:r>
      <w:r>
        <w:t>e</w:t>
      </w:r>
      <w:r>
        <w:t>rience.</w:t>
      </w:r>
    </w:p>
    <w:p w14:paraId="7C23677C" w14:textId="77777777" w:rsidR="007B71E4" w:rsidRDefault="007B71E4" w:rsidP="007B71E4">
      <w:pPr>
        <w:pStyle w:val="BlockText"/>
        <w:ind w:left="720"/>
      </w:pPr>
    </w:p>
    <w:p w14:paraId="754604E4" w14:textId="77777777" w:rsidR="007B71E4" w:rsidRDefault="007B71E4" w:rsidP="007B71E4">
      <w:pPr>
        <w:pStyle w:val="BlockText"/>
        <w:ind w:left="720"/>
        <w:rPr>
          <w:u w:val="single"/>
        </w:rPr>
      </w:pPr>
      <w:r>
        <w:rPr>
          <w:u w:val="single"/>
        </w:rPr>
        <w:t>Written Communication Skill</w:t>
      </w:r>
    </w:p>
    <w:p w14:paraId="1A36A0FB" w14:textId="77777777" w:rsidR="007B71E4" w:rsidRDefault="007B71E4" w:rsidP="007B71E4">
      <w:pPr>
        <w:pStyle w:val="BlockText"/>
        <w:ind w:left="720"/>
      </w:pPr>
      <w:r>
        <w:t>Since this is an integral activity of a professional health information practitioner, the essay should be judged on content, structure, punctuation, and grammatical use of English.</w:t>
      </w:r>
    </w:p>
    <w:p w14:paraId="3CCA844B" w14:textId="77777777" w:rsidR="007B71E4" w:rsidRDefault="007B71E4" w:rsidP="007B71E4">
      <w:pPr>
        <w:pStyle w:val="BlockText"/>
        <w:ind w:left="720"/>
      </w:pPr>
    </w:p>
    <w:p w14:paraId="4041F32F" w14:textId="77777777" w:rsidR="007B71E4" w:rsidRDefault="007B71E4" w:rsidP="007B71E4">
      <w:pPr>
        <w:pStyle w:val="BlockText"/>
        <w:ind w:left="720"/>
        <w:rPr>
          <w:u w:val="single"/>
        </w:rPr>
      </w:pPr>
      <w:r>
        <w:rPr>
          <w:u w:val="single"/>
        </w:rPr>
        <w:t>Verbal Communication Skill</w:t>
      </w:r>
    </w:p>
    <w:p w14:paraId="3D1B25EB" w14:textId="77777777" w:rsidR="007B71E4" w:rsidRDefault="007B71E4" w:rsidP="007B71E4">
      <w:pPr>
        <w:pStyle w:val="BlockText"/>
        <w:ind w:left="720"/>
      </w:pPr>
      <w:r>
        <w:t>If the evaluator has first-hand knowledge of an applicant’s verbal communication skill through classes or advisement, an interview is probably not necessary.  In any event, the applicant’s ability to communicate his/her thoughts and feelings about the profession and to present clear, concise, and adequate information is an important consideration.</w:t>
      </w:r>
    </w:p>
    <w:p w14:paraId="558A8C06" w14:textId="77777777" w:rsidR="007B71E4" w:rsidRDefault="007B71E4" w:rsidP="007B71E4">
      <w:pPr>
        <w:pStyle w:val="BlockText"/>
        <w:ind w:left="720"/>
      </w:pPr>
    </w:p>
    <w:p w14:paraId="3F2AB259" w14:textId="77777777" w:rsidR="007B71E4" w:rsidRDefault="007B71E4" w:rsidP="007B71E4">
      <w:pPr>
        <w:pStyle w:val="BlockText"/>
        <w:ind w:left="720"/>
        <w:rPr>
          <w:u w:val="single"/>
        </w:rPr>
      </w:pPr>
      <w:r>
        <w:rPr>
          <w:u w:val="single"/>
        </w:rPr>
        <w:t>Supportive Documents</w:t>
      </w:r>
    </w:p>
    <w:p w14:paraId="6408D6F2" w14:textId="77777777" w:rsidR="007B71E4" w:rsidRDefault="007B71E4" w:rsidP="007B71E4">
      <w:pPr>
        <w:pStyle w:val="BlockText"/>
        <w:ind w:left="720"/>
      </w:pPr>
      <w:r>
        <w:t>Review the recommendation forms for personal qualities listed.  Pay attention to the Evaluator and relatio</w:t>
      </w:r>
      <w:r>
        <w:t>n</w:t>
      </w:r>
      <w:r>
        <w:t>ship to the applicant.</w:t>
      </w:r>
    </w:p>
    <w:p w14:paraId="422B0138" w14:textId="77777777" w:rsidR="007B71E4" w:rsidRDefault="007B71E4" w:rsidP="007B71E4">
      <w:pPr>
        <w:pStyle w:val="BlockText"/>
        <w:ind w:left="0"/>
      </w:pPr>
    </w:p>
    <w:p w14:paraId="06DA8C20" w14:textId="77777777" w:rsidR="007B71E4" w:rsidRPr="000D6567" w:rsidRDefault="007B71E4" w:rsidP="00E8104A">
      <w:pPr>
        <w:pStyle w:val="BlockText"/>
        <w:numPr>
          <w:ilvl w:val="0"/>
          <w:numId w:val="50"/>
        </w:numPr>
        <w:rPr>
          <w:b/>
          <w:u w:val="single"/>
        </w:rPr>
      </w:pPr>
      <w:r w:rsidRPr="000D6567">
        <w:rPr>
          <w:b/>
          <w:u w:val="single"/>
        </w:rPr>
        <w:t>Rating Scale for Cumulative GPA</w:t>
      </w:r>
    </w:p>
    <w:p w14:paraId="093E65BF" w14:textId="77777777" w:rsidR="007B71E4" w:rsidRDefault="007B71E4" w:rsidP="00E8104A">
      <w:pPr>
        <w:pStyle w:val="BlockText"/>
        <w:numPr>
          <w:ilvl w:val="0"/>
          <w:numId w:val="51"/>
        </w:numPr>
      </w:pPr>
      <w:r>
        <w:t>–  2.3 = 1</w:t>
      </w:r>
    </w:p>
    <w:p w14:paraId="39D1F3C1" w14:textId="77777777" w:rsidR="007B71E4" w:rsidRDefault="007B71E4" w:rsidP="00E8104A">
      <w:pPr>
        <w:pStyle w:val="BlockText"/>
        <w:numPr>
          <w:ilvl w:val="1"/>
          <w:numId w:val="52"/>
        </w:numPr>
      </w:pPr>
      <w:r>
        <w:t>-- 2.7 = 2</w:t>
      </w:r>
    </w:p>
    <w:p w14:paraId="468102C3" w14:textId="77777777" w:rsidR="007B71E4" w:rsidRDefault="007B71E4" w:rsidP="007B71E4">
      <w:pPr>
        <w:pStyle w:val="BlockText"/>
        <w:ind w:left="720"/>
      </w:pPr>
      <w:r>
        <w:t>2.8 – 3.0   = 3</w:t>
      </w:r>
    </w:p>
    <w:p w14:paraId="5E53CFE6" w14:textId="77777777" w:rsidR="007B71E4" w:rsidRDefault="007B71E4" w:rsidP="007B71E4">
      <w:pPr>
        <w:pStyle w:val="BlockText"/>
        <w:ind w:left="720"/>
      </w:pPr>
      <w:r>
        <w:t>3.1 – 3.4   = 4</w:t>
      </w:r>
    </w:p>
    <w:p w14:paraId="505B9B52" w14:textId="77777777" w:rsidR="007B71E4" w:rsidRDefault="007B71E4" w:rsidP="007B71E4">
      <w:pPr>
        <w:pStyle w:val="BlockText"/>
        <w:ind w:left="720"/>
      </w:pPr>
      <w:r>
        <w:t>3.5 – 4.0   = 5</w:t>
      </w:r>
    </w:p>
    <w:p w14:paraId="656280CA" w14:textId="77777777" w:rsidR="007B71E4" w:rsidRDefault="007B71E4" w:rsidP="007B71E4">
      <w:pPr>
        <w:pStyle w:val="BlockText"/>
        <w:ind w:left="720"/>
      </w:pPr>
    </w:p>
    <w:p w14:paraId="0EF3A3B9" w14:textId="77777777" w:rsidR="007B71E4" w:rsidRDefault="007B71E4" w:rsidP="007B71E4">
      <w:pPr>
        <w:pStyle w:val="BlockText"/>
        <w:ind w:left="720"/>
      </w:pPr>
    </w:p>
    <w:p w14:paraId="33DC979F" w14:textId="77777777" w:rsidR="007B71E4" w:rsidRDefault="007B71E4" w:rsidP="007B71E4">
      <w:pPr>
        <w:pStyle w:val="BlockText"/>
        <w:ind w:left="0" w:right="0"/>
      </w:pPr>
    </w:p>
    <w:p w14:paraId="30B17712" w14:textId="77777777" w:rsidR="007B71E4" w:rsidRDefault="007B71E4" w:rsidP="007B71E4">
      <w:pPr>
        <w:pStyle w:val="BlockText"/>
        <w:ind w:left="0" w:right="0"/>
      </w:pPr>
    </w:p>
    <w:p w14:paraId="2331ABE2" w14:textId="77777777" w:rsidR="007B71E4" w:rsidRPr="000D6567" w:rsidRDefault="007B71E4" w:rsidP="00E8104A">
      <w:pPr>
        <w:pStyle w:val="BlockText"/>
        <w:numPr>
          <w:ilvl w:val="0"/>
          <w:numId w:val="50"/>
        </w:numPr>
        <w:rPr>
          <w:b/>
          <w:u w:val="single"/>
        </w:rPr>
      </w:pPr>
      <w:r w:rsidRPr="000D6567">
        <w:rPr>
          <w:b/>
          <w:u w:val="single"/>
        </w:rPr>
        <w:t>Rating Scale for Admission Criteria</w:t>
      </w:r>
      <w:r w:rsidRPr="000D6567">
        <w:rPr>
          <w:b/>
        </w:rPr>
        <w:t>:</w:t>
      </w:r>
    </w:p>
    <w:p w14:paraId="439BB55F" w14:textId="77777777" w:rsidR="007B71E4" w:rsidRDefault="007B71E4" w:rsidP="007B71E4">
      <w:pPr>
        <w:pStyle w:val="BlockText"/>
        <w:rPr>
          <w:b/>
          <w:u w:val="single"/>
        </w:rPr>
      </w:pPr>
    </w:p>
    <w:tbl>
      <w:tblPr>
        <w:tblW w:w="0" w:type="auto"/>
        <w:tblInd w:w="8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385"/>
        <w:gridCol w:w="4115"/>
        <w:gridCol w:w="630"/>
        <w:gridCol w:w="540"/>
        <w:gridCol w:w="630"/>
        <w:gridCol w:w="630"/>
        <w:gridCol w:w="733"/>
      </w:tblGrid>
      <w:tr w:rsidR="007B71E4" w14:paraId="14FA406B" w14:textId="77777777" w:rsidTr="00E8104A">
        <w:tblPrEx>
          <w:tblCellMar>
            <w:top w:w="0" w:type="dxa"/>
            <w:bottom w:w="0" w:type="dxa"/>
          </w:tblCellMar>
        </w:tblPrEx>
        <w:tc>
          <w:tcPr>
            <w:tcW w:w="385" w:type="dxa"/>
          </w:tcPr>
          <w:p w14:paraId="4789E729" w14:textId="77777777" w:rsidR="007B71E4" w:rsidRDefault="007B71E4" w:rsidP="00E8104A">
            <w:pPr>
              <w:pStyle w:val="BlockText"/>
              <w:ind w:left="0"/>
              <w:rPr>
                <w:u w:val="single"/>
              </w:rPr>
            </w:pPr>
          </w:p>
        </w:tc>
        <w:tc>
          <w:tcPr>
            <w:tcW w:w="4115" w:type="dxa"/>
          </w:tcPr>
          <w:p w14:paraId="1075EE15" w14:textId="77777777" w:rsidR="007B71E4" w:rsidRDefault="007B71E4" w:rsidP="00E8104A">
            <w:pPr>
              <w:pStyle w:val="BlockText"/>
              <w:ind w:left="0"/>
              <w:rPr>
                <w:u w:val="single"/>
              </w:rPr>
            </w:pPr>
          </w:p>
        </w:tc>
        <w:tc>
          <w:tcPr>
            <w:tcW w:w="630" w:type="dxa"/>
          </w:tcPr>
          <w:p w14:paraId="173B5B78" w14:textId="77777777" w:rsidR="007B71E4" w:rsidRDefault="007B71E4" w:rsidP="00E8104A">
            <w:pPr>
              <w:pStyle w:val="BlockText"/>
              <w:ind w:left="0"/>
              <w:rPr>
                <w:b/>
                <w:sz w:val="16"/>
              </w:rPr>
            </w:pPr>
            <w:r>
              <w:rPr>
                <w:b/>
                <w:sz w:val="16"/>
              </w:rPr>
              <w:t>Excel-</w:t>
            </w:r>
          </w:p>
          <w:p w14:paraId="5B30DB24" w14:textId="77777777" w:rsidR="007B71E4" w:rsidRDefault="007B71E4" w:rsidP="00E8104A">
            <w:pPr>
              <w:pStyle w:val="BlockText"/>
              <w:ind w:left="0"/>
              <w:rPr>
                <w:b/>
                <w:sz w:val="16"/>
              </w:rPr>
            </w:pPr>
            <w:r>
              <w:rPr>
                <w:b/>
                <w:sz w:val="16"/>
              </w:rPr>
              <w:t>lent</w:t>
            </w:r>
          </w:p>
        </w:tc>
        <w:tc>
          <w:tcPr>
            <w:tcW w:w="540" w:type="dxa"/>
          </w:tcPr>
          <w:p w14:paraId="7C53D807" w14:textId="77777777" w:rsidR="007B71E4" w:rsidRDefault="007B71E4" w:rsidP="00E8104A">
            <w:pPr>
              <w:pStyle w:val="BlockText"/>
              <w:ind w:left="0"/>
              <w:rPr>
                <w:b/>
                <w:sz w:val="16"/>
              </w:rPr>
            </w:pPr>
            <w:r>
              <w:rPr>
                <w:b/>
                <w:sz w:val="16"/>
              </w:rPr>
              <w:t>Very</w:t>
            </w:r>
          </w:p>
          <w:p w14:paraId="37939096" w14:textId="77777777" w:rsidR="007B71E4" w:rsidRDefault="007B71E4" w:rsidP="00E8104A">
            <w:pPr>
              <w:pStyle w:val="BlockText"/>
              <w:ind w:left="0"/>
              <w:rPr>
                <w:b/>
                <w:sz w:val="16"/>
              </w:rPr>
            </w:pPr>
            <w:r>
              <w:rPr>
                <w:b/>
                <w:sz w:val="16"/>
              </w:rPr>
              <w:t>Good</w:t>
            </w:r>
          </w:p>
        </w:tc>
        <w:tc>
          <w:tcPr>
            <w:tcW w:w="630" w:type="dxa"/>
          </w:tcPr>
          <w:p w14:paraId="331E90B3" w14:textId="77777777" w:rsidR="007B71E4" w:rsidRDefault="007B71E4" w:rsidP="00E8104A">
            <w:pPr>
              <w:pStyle w:val="BlockText"/>
              <w:ind w:left="0"/>
              <w:rPr>
                <w:b/>
                <w:sz w:val="16"/>
              </w:rPr>
            </w:pPr>
            <w:r>
              <w:rPr>
                <w:b/>
                <w:sz w:val="16"/>
              </w:rPr>
              <w:t>Good</w:t>
            </w:r>
          </w:p>
        </w:tc>
        <w:tc>
          <w:tcPr>
            <w:tcW w:w="630" w:type="dxa"/>
          </w:tcPr>
          <w:p w14:paraId="36A2046F" w14:textId="77777777" w:rsidR="007B71E4" w:rsidRDefault="007B71E4" w:rsidP="00E8104A">
            <w:pPr>
              <w:pStyle w:val="BlockText"/>
              <w:ind w:left="0"/>
              <w:rPr>
                <w:b/>
                <w:sz w:val="16"/>
              </w:rPr>
            </w:pPr>
            <w:r>
              <w:rPr>
                <w:b/>
                <w:sz w:val="16"/>
              </w:rPr>
              <w:t>Fair</w:t>
            </w:r>
          </w:p>
        </w:tc>
        <w:tc>
          <w:tcPr>
            <w:tcW w:w="733" w:type="dxa"/>
          </w:tcPr>
          <w:p w14:paraId="0090F543" w14:textId="77777777" w:rsidR="007B71E4" w:rsidRDefault="007B71E4" w:rsidP="00E8104A">
            <w:pPr>
              <w:pStyle w:val="BlockText"/>
              <w:ind w:left="0"/>
              <w:rPr>
                <w:b/>
                <w:sz w:val="16"/>
              </w:rPr>
            </w:pPr>
            <w:r>
              <w:rPr>
                <w:b/>
                <w:sz w:val="16"/>
              </w:rPr>
              <w:t>Unsatis-</w:t>
            </w:r>
          </w:p>
          <w:p w14:paraId="541DC422" w14:textId="77777777" w:rsidR="007B71E4" w:rsidRDefault="007B71E4" w:rsidP="00E8104A">
            <w:pPr>
              <w:pStyle w:val="BlockText"/>
              <w:ind w:left="0"/>
              <w:rPr>
                <w:b/>
                <w:sz w:val="16"/>
              </w:rPr>
            </w:pPr>
            <w:r>
              <w:rPr>
                <w:b/>
                <w:sz w:val="16"/>
              </w:rPr>
              <w:t>factory</w:t>
            </w:r>
          </w:p>
        </w:tc>
      </w:tr>
      <w:tr w:rsidR="007B71E4" w14:paraId="10FFA7B8" w14:textId="77777777" w:rsidTr="00E8104A">
        <w:tblPrEx>
          <w:tblCellMar>
            <w:top w:w="0" w:type="dxa"/>
            <w:bottom w:w="0" w:type="dxa"/>
          </w:tblCellMar>
        </w:tblPrEx>
        <w:tc>
          <w:tcPr>
            <w:tcW w:w="385" w:type="dxa"/>
          </w:tcPr>
          <w:p w14:paraId="5F8615AC" w14:textId="77777777" w:rsidR="007B71E4" w:rsidRDefault="007B71E4" w:rsidP="00E8104A">
            <w:pPr>
              <w:pStyle w:val="BlockText"/>
              <w:ind w:left="0"/>
            </w:pPr>
            <w:r>
              <w:t>1.</w:t>
            </w:r>
          </w:p>
        </w:tc>
        <w:tc>
          <w:tcPr>
            <w:tcW w:w="4115" w:type="dxa"/>
          </w:tcPr>
          <w:p w14:paraId="35FA484B" w14:textId="77777777" w:rsidR="007B71E4" w:rsidRDefault="007B71E4" w:rsidP="00E8104A">
            <w:pPr>
              <w:pStyle w:val="BlockText"/>
              <w:ind w:left="0"/>
            </w:pPr>
            <w:r>
              <w:t>Academic Performance</w:t>
            </w:r>
          </w:p>
        </w:tc>
        <w:tc>
          <w:tcPr>
            <w:tcW w:w="630" w:type="dxa"/>
          </w:tcPr>
          <w:p w14:paraId="5DB432CC" w14:textId="77777777" w:rsidR="007B71E4" w:rsidRDefault="007B71E4" w:rsidP="00E8104A">
            <w:pPr>
              <w:pStyle w:val="BlockText"/>
              <w:ind w:left="0"/>
              <w:jc w:val="both"/>
            </w:pPr>
            <w:r>
              <w:t>5</w:t>
            </w:r>
          </w:p>
        </w:tc>
        <w:tc>
          <w:tcPr>
            <w:tcW w:w="540" w:type="dxa"/>
          </w:tcPr>
          <w:p w14:paraId="650D95DF" w14:textId="77777777" w:rsidR="007B71E4" w:rsidRDefault="007B71E4" w:rsidP="00E8104A">
            <w:pPr>
              <w:pStyle w:val="BlockText"/>
              <w:ind w:left="0"/>
              <w:jc w:val="both"/>
            </w:pPr>
            <w:r>
              <w:t>4</w:t>
            </w:r>
          </w:p>
        </w:tc>
        <w:tc>
          <w:tcPr>
            <w:tcW w:w="630" w:type="dxa"/>
          </w:tcPr>
          <w:p w14:paraId="553B7D14" w14:textId="77777777" w:rsidR="007B71E4" w:rsidRDefault="007B71E4" w:rsidP="00E8104A">
            <w:pPr>
              <w:pStyle w:val="BlockText"/>
              <w:ind w:left="0"/>
              <w:jc w:val="both"/>
            </w:pPr>
            <w:r>
              <w:t>3</w:t>
            </w:r>
          </w:p>
        </w:tc>
        <w:tc>
          <w:tcPr>
            <w:tcW w:w="630" w:type="dxa"/>
          </w:tcPr>
          <w:p w14:paraId="663A45C6" w14:textId="77777777" w:rsidR="007B71E4" w:rsidRDefault="007B71E4" w:rsidP="00E8104A">
            <w:pPr>
              <w:pStyle w:val="BlockText"/>
              <w:ind w:left="0"/>
              <w:jc w:val="both"/>
            </w:pPr>
            <w:r>
              <w:t>2</w:t>
            </w:r>
          </w:p>
        </w:tc>
        <w:tc>
          <w:tcPr>
            <w:tcW w:w="733" w:type="dxa"/>
          </w:tcPr>
          <w:p w14:paraId="6493B124" w14:textId="77777777" w:rsidR="007B71E4" w:rsidRDefault="007B71E4" w:rsidP="00E8104A">
            <w:pPr>
              <w:pStyle w:val="BlockText"/>
              <w:ind w:left="0"/>
              <w:jc w:val="both"/>
            </w:pPr>
            <w:r>
              <w:t>1</w:t>
            </w:r>
          </w:p>
        </w:tc>
      </w:tr>
      <w:tr w:rsidR="007B71E4" w14:paraId="2BC2725C" w14:textId="77777777" w:rsidTr="00E8104A">
        <w:tblPrEx>
          <w:tblCellMar>
            <w:top w:w="0" w:type="dxa"/>
            <w:bottom w:w="0" w:type="dxa"/>
          </w:tblCellMar>
        </w:tblPrEx>
        <w:tc>
          <w:tcPr>
            <w:tcW w:w="385" w:type="dxa"/>
          </w:tcPr>
          <w:p w14:paraId="3AD1F810" w14:textId="77777777" w:rsidR="007B71E4" w:rsidRDefault="007B71E4" w:rsidP="00E8104A">
            <w:pPr>
              <w:pStyle w:val="BlockText"/>
              <w:ind w:left="0"/>
            </w:pPr>
            <w:r>
              <w:t>2.</w:t>
            </w:r>
          </w:p>
        </w:tc>
        <w:tc>
          <w:tcPr>
            <w:tcW w:w="4115" w:type="dxa"/>
          </w:tcPr>
          <w:p w14:paraId="24265CD3" w14:textId="77777777" w:rsidR="007B71E4" w:rsidRDefault="007B71E4" w:rsidP="00E8104A">
            <w:pPr>
              <w:pStyle w:val="BlockText"/>
              <w:ind w:left="0"/>
            </w:pPr>
            <w:r>
              <w:t>Professional Knowledge</w:t>
            </w:r>
          </w:p>
        </w:tc>
        <w:tc>
          <w:tcPr>
            <w:tcW w:w="630" w:type="dxa"/>
          </w:tcPr>
          <w:p w14:paraId="6EC3CA6A" w14:textId="77777777" w:rsidR="007B71E4" w:rsidRDefault="007B71E4" w:rsidP="00E8104A">
            <w:pPr>
              <w:pStyle w:val="BlockText"/>
              <w:ind w:left="0"/>
              <w:jc w:val="both"/>
            </w:pPr>
            <w:r>
              <w:t>5</w:t>
            </w:r>
          </w:p>
        </w:tc>
        <w:tc>
          <w:tcPr>
            <w:tcW w:w="540" w:type="dxa"/>
          </w:tcPr>
          <w:p w14:paraId="68393473" w14:textId="77777777" w:rsidR="007B71E4" w:rsidRDefault="007B71E4" w:rsidP="00E8104A">
            <w:pPr>
              <w:pStyle w:val="BlockText"/>
              <w:ind w:left="0"/>
              <w:jc w:val="both"/>
            </w:pPr>
            <w:r>
              <w:t>4</w:t>
            </w:r>
          </w:p>
        </w:tc>
        <w:tc>
          <w:tcPr>
            <w:tcW w:w="630" w:type="dxa"/>
          </w:tcPr>
          <w:p w14:paraId="759E0800" w14:textId="77777777" w:rsidR="007B71E4" w:rsidRDefault="007B71E4" w:rsidP="00E8104A">
            <w:pPr>
              <w:pStyle w:val="BlockText"/>
              <w:ind w:left="0"/>
              <w:jc w:val="both"/>
            </w:pPr>
            <w:r>
              <w:t>3</w:t>
            </w:r>
          </w:p>
        </w:tc>
        <w:tc>
          <w:tcPr>
            <w:tcW w:w="630" w:type="dxa"/>
          </w:tcPr>
          <w:p w14:paraId="4AA5DB3D" w14:textId="77777777" w:rsidR="007B71E4" w:rsidRDefault="007B71E4" w:rsidP="00E8104A">
            <w:pPr>
              <w:pStyle w:val="BlockText"/>
              <w:ind w:left="0"/>
              <w:jc w:val="both"/>
            </w:pPr>
            <w:r>
              <w:t>2</w:t>
            </w:r>
          </w:p>
        </w:tc>
        <w:tc>
          <w:tcPr>
            <w:tcW w:w="733" w:type="dxa"/>
          </w:tcPr>
          <w:p w14:paraId="57D89B16" w14:textId="77777777" w:rsidR="007B71E4" w:rsidRDefault="007B71E4" w:rsidP="00E8104A">
            <w:pPr>
              <w:pStyle w:val="BlockText"/>
              <w:ind w:left="0"/>
              <w:jc w:val="both"/>
            </w:pPr>
            <w:r>
              <w:t>1</w:t>
            </w:r>
          </w:p>
        </w:tc>
      </w:tr>
      <w:tr w:rsidR="007B71E4" w14:paraId="5195F776" w14:textId="77777777" w:rsidTr="00E8104A">
        <w:tblPrEx>
          <w:tblCellMar>
            <w:top w:w="0" w:type="dxa"/>
            <w:bottom w:w="0" w:type="dxa"/>
          </w:tblCellMar>
        </w:tblPrEx>
        <w:tc>
          <w:tcPr>
            <w:tcW w:w="385" w:type="dxa"/>
          </w:tcPr>
          <w:p w14:paraId="5DAA0551" w14:textId="77777777" w:rsidR="007B71E4" w:rsidRDefault="007B71E4" w:rsidP="00E8104A">
            <w:pPr>
              <w:pStyle w:val="BlockText"/>
              <w:ind w:left="0"/>
            </w:pPr>
            <w:r>
              <w:t>3.</w:t>
            </w:r>
          </w:p>
        </w:tc>
        <w:tc>
          <w:tcPr>
            <w:tcW w:w="4115" w:type="dxa"/>
          </w:tcPr>
          <w:p w14:paraId="5E9AE2B8" w14:textId="77777777" w:rsidR="007B71E4" w:rsidRDefault="007B71E4" w:rsidP="00E8104A">
            <w:pPr>
              <w:pStyle w:val="BlockText"/>
              <w:ind w:left="0"/>
            </w:pPr>
            <w:r>
              <w:t>Written Communication Skill</w:t>
            </w:r>
          </w:p>
        </w:tc>
        <w:tc>
          <w:tcPr>
            <w:tcW w:w="630" w:type="dxa"/>
          </w:tcPr>
          <w:p w14:paraId="76F89511" w14:textId="77777777" w:rsidR="007B71E4" w:rsidRDefault="007B71E4" w:rsidP="00E8104A">
            <w:pPr>
              <w:pStyle w:val="BlockText"/>
              <w:ind w:left="0"/>
              <w:jc w:val="both"/>
            </w:pPr>
            <w:r>
              <w:t>5</w:t>
            </w:r>
          </w:p>
        </w:tc>
        <w:tc>
          <w:tcPr>
            <w:tcW w:w="540" w:type="dxa"/>
          </w:tcPr>
          <w:p w14:paraId="397BA06B" w14:textId="77777777" w:rsidR="007B71E4" w:rsidRDefault="007B71E4" w:rsidP="00E8104A">
            <w:pPr>
              <w:pStyle w:val="BlockText"/>
              <w:ind w:left="0"/>
              <w:jc w:val="both"/>
            </w:pPr>
            <w:r>
              <w:t>4</w:t>
            </w:r>
          </w:p>
        </w:tc>
        <w:tc>
          <w:tcPr>
            <w:tcW w:w="630" w:type="dxa"/>
          </w:tcPr>
          <w:p w14:paraId="56C5EA6F" w14:textId="77777777" w:rsidR="007B71E4" w:rsidRDefault="007B71E4" w:rsidP="00E8104A">
            <w:pPr>
              <w:pStyle w:val="BlockText"/>
              <w:ind w:left="0"/>
              <w:jc w:val="both"/>
            </w:pPr>
            <w:r>
              <w:t>3</w:t>
            </w:r>
          </w:p>
        </w:tc>
        <w:tc>
          <w:tcPr>
            <w:tcW w:w="630" w:type="dxa"/>
          </w:tcPr>
          <w:p w14:paraId="01BF7BB2" w14:textId="77777777" w:rsidR="007B71E4" w:rsidRDefault="007B71E4" w:rsidP="00E8104A">
            <w:pPr>
              <w:pStyle w:val="BlockText"/>
              <w:ind w:left="0"/>
              <w:jc w:val="both"/>
            </w:pPr>
            <w:r>
              <w:t>2</w:t>
            </w:r>
          </w:p>
        </w:tc>
        <w:tc>
          <w:tcPr>
            <w:tcW w:w="733" w:type="dxa"/>
          </w:tcPr>
          <w:p w14:paraId="29F90733" w14:textId="77777777" w:rsidR="007B71E4" w:rsidRDefault="007B71E4" w:rsidP="00E8104A">
            <w:pPr>
              <w:pStyle w:val="BlockText"/>
              <w:ind w:left="0"/>
              <w:jc w:val="both"/>
            </w:pPr>
            <w:r>
              <w:t>1</w:t>
            </w:r>
          </w:p>
        </w:tc>
      </w:tr>
      <w:tr w:rsidR="007B71E4" w14:paraId="7C7169B2" w14:textId="77777777" w:rsidTr="00E8104A">
        <w:tblPrEx>
          <w:tblCellMar>
            <w:top w:w="0" w:type="dxa"/>
            <w:bottom w:w="0" w:type="dxa"/>
          </w:tblCellMar>
        </w:tblPrEx>
        <w:tc>
          <w:tcPr>
            <w:tcW w:w="385" w:type="dxa"/>
          </w:tcPr>
          <w:p w14:paraId="014342BC" w14:textId="77777777" w:rsidR="007B71E4" w:rsidRDefault="007B71E4" w:rsidP="00E8104A">
            <w:pPr>
              <w:pStyle w:val="BlockText"/>
              <w:ind w:left="0"/>
            </w:pPr>
            <w:r>
              <w:t>4.</w:t>
            </w:r>
          </w:p>
        </w:tc>
        <w:tc>
          <w:tcPr>
            <w:tcW w:w="4115" w:type="dxa"/>
          </w:tcPr>
          <w:p w14:paraId="0C63EA1C" w14:textId="77777777" w:rsidR="007B71E4" w:rsidRDefault="007B71E4" w:rsidP="00E8104A">
            <w:pPr>
              <w:pStyle w:val="BlockText"/>
              <w:ind w:left="0"/>
            </w:pPr>
            <w:r>
              <w:t>Verbal Communication Skill</w:t>
            </w:r>
          </w:p>
        </w:tc>
        <w:tc>
          <w:tcPr>
            <w:tcW w:w="630" w:type="dxa"/>
          </w:tcPr>
          <w:p w14:paraId="7018F668" w14:textId="77777777" w:rsidR="007B71E4" w:rsidRDefault="007B71E4" w:rsidP="00E8104A">
            <w:pPr>
              <w:pStyle w:val="BlockText"/>
              <w:ind w:left="0"/>
              <w:jc w:val="both"/>
            </w:pPr>
            <w:r>
              <w:t>5</w:t>
            </w:r>
          </w:p>
        </w:tc>
        <w:tc>
          <w:tcPr>
            <w:tcW w:w="540" w:type="dxa"/>
          </w:tcPr>
          <w:p w14:paraId="08B1EF01" w14:textId="77777777" w:rsidR="007B71E4" w:rsidRDefault="007B71E4" w:rsidP="00E8104A">
            <w:pPr>
              <w:pStyle w:val="BlockText"/>
              <w:ind w:left="0"/>
              <w:jc w:val="both"/>
            </w:pPr>
            <w:r>
              <w:t>4</w:t>
            </w:r>
          </w:p>
        </w:tc>
        <w:tc>
          <w:tcPr>
            <w:tcW w:w="630" w:type="dxa"/>
          </w:tcPr>
          <w:p w14:paraId="2D2AB4EF" w14:textId="77777777" w:rsidR="007B71E4" w:rsidRDefault="007B71E4" w:rsidP="00E8104A">
            <w:pPr>
              <w:pStyle w:val="BlockText"/>
              <w:ind w:left="0"/>
              <w:jc w:val="both"/>
            </w:pPr>
            <w:r>
              <w:t>3</w:t>
            </w:r>
          </w:p>
        </w:tc>
        <w:tc>
          <w:tcPr>
            <w:tcW w:w="630" w:type="dxa"/>
          </w:tcPr>
          <w:p w14:paraId="5A6BF7CF" w14:textId="77777777" w:rsidR="007B71E4" w:rsidRDefault="007B71E4" w:rsidP="00E8104A">
            <w:pPr>
              <w:pStyle w:val="BlockText"/>
              <w:ind w:left="0"/>
              <w:jc w:val="both"/>
            </w:pPr>
            <w:r>
              <w:t>2</w:t>
            </w:r>
          </w:p>
        </w:tc>
        <w:tc>
          <w:tcPr>
            <w:tcW w:w="733" w:type="dxa"/>
          </w:tcPr>
          <w:p w14:paraId="7B0EA8DF" w14:textId="77777777" w:rsidR="007B71E4" w:rsidRDefault="007B71E4" w:rsidP="00E8104A">
            <w:pPr>
              <w:pStyle w:val="BlockText"/>
              <w:ind w:left="0"/>
              <w:jc w:val="both"/>
            </w:pPr>
            <w:r>
              <w:t>1</w:t>
            </w:r>
          </w:p>
        </w:tc>
      </w:tr>
      <w:tr w:rsidR="007B71E4" w14:paraId="06B861D9" w14:textId="77777777" w:rsidTr="00E8104A">
        <w:tblPrEx>
          <w:tblCellMar>
            <w:top w:w="0" w:type="dxa"/>
            <w:bottom w:w="0" w:type="dxa"/>
          </w:tblCellMar>
        </w:tblPrEx>
        <w:tc>
          <w:tcPr>
            <w:tcW w:w="385" w:type="dxa"/>
          </w:tcPr>
          <w:p w14:paraId="25F0C714" w14:textId="77777777" w:rsidR="007B71E4" w:rsidRDefault="007B71E4" w:rsidP="00E8104A">
            <w:pPr>
              <w:pStyle w:val="BlockText"/>
              <w:ind w:left="0"/>
            </w:pPr>
            <w:r>
              <w:t>5.</w:t>
            </w:r>
          </w:p>
        </w:tc>
        <w:tc>
          <w:tcPr>
            <w:tcW w:w="4115" w:type="dxa"/>
          </w:tcPr>
          <w:p w14:paraId="21121605" w14:textId="77777777" w:rsidR="007B71E4" w:rsidRDefault="007B71E4" w:rsidP="00E8104A">
            <w:pPr>
              <w:pStyle w:val="BlockText"/>
              <w:ind w:left="0"/>
            </w:pPr>
            <w:r>
              <w:t>Supporting Documents</w:t>
            </w:r>
          </w:p>
        </w:tc>
        <w:tc>
          <w:tcPr>
            <w:tcW w:w="630" w:type="dxa"/>
          </w:tcPr>
          <w:p w14:paraId="4DE389CB" w14:textId="77777777" w:rsidR="007B71E4" w:rsidRDefault="007B71E4" w:rsidP="00E8104A">
            <w:pPr>
              <w:pStyle w:val="BlockText"/>
              <w:ind w:left="0"/>
              <w:jc w:val="both"/>
            </w:pPr>
            <w:r>
              <w:t>5</w:t>
            </w:r>
          </w:p>
        </w:tc>
        <w:tc>
          <w:tcPr>
            <w:tcW w:w="540" w:type="dxa"/>
          </w:tcPr>
          <w:p w14:paraId="2D2A11A1" w14:textId="77777777" w:rsidR="007B71E4" w:rsidRDefault="007B71E4" w:rsidP="00E8104A">
            <w:pPr>
              <w:pStyle w:val="BlockText"/>
              <w:ind w:left="0"/>
              <w:jc w:val="both"/>
            </w:pPr>
            <w:r>
              <w:t>4</w:t>
            </w:r>
          </w:p>
        </w:tc>
        <w:tc>
          <w:tcPr>
            <w:tcW w:w="630" w:type="dxa"/>
          </w:tcPr>
          <w:p w14:paraId="41F32202" w14:textId="77777777" w:rsidR="007B71E4" w:rsidRDefault="007B71E4" w:rsidP="00E8104A">
            <w:pPr>
              <w:pStyle w:val="BlockText"/>
              <w:ind w:left="0"/>
              <w:jc w:val="both"/>
            </w:pPr>
            <w:r>
              <w:t>3</w:t>
            </w:r>
          </w:p>
        </w:tc>
        <w:tc>
          <w:tcPr>
            <w:tcW w:w="630" w:type="dxa"/>
          </w:tcPr>
          <w:p w14:paraId="276C7C5F" w14:textId="77777777" w:rsidR="007B71E4" w:rsidRDefault="007B71E4" w:rsidP="00E8104A">
            <w:pPr>
              <w:pStyle w:val="BlockText"/>
              <w:ind w:left="0"/>
              <w:jc w:val="both"/>
            </w:pPr>
            <w:r>
              <w:t>2</w:t>
            </w:r>
          </w:p>
        </w:tc>
        <w:tc>
          <w:tcPr>
            <w:tcW w:w="733" w:type="dxa"/>
          </w:tcPr>
          <w:p w14:paraId="07EC1398" w14:textId="77777777" w:rsidR="007B71E4" w:rsidRDefault="007B71E4" w:rsidP="00E8104A">
            <w:pPr>
              <w:pStyle w:val="BlockText"/>
              <w:ind w:left="0"/>
              <w:jc w:val="both"/>
            </w:pPr>
            <w:r>
              <w:t>1</w:t>
            </w:r>
          </w:p>
        </w:tc>
      </w:tr>
    </w:tbl>
    <w:p w14:paraId="6A8E7B13" w14:textId="77777777" w:rsidR="007B71E4" w:rsidRDefault="007B71E4" w:rsidP="007B71E4">
      <w:pPr>
        <w:pStyle w:val="BlockText"/>
        <w:rPr>
          <w:u w:val="single"/>
        </w:rPr>
      </w:pPr>
    </w:p>
    <w:p w14:paraId="77147F69" w14:textId="77777777" w:rsidR="007B71E4" w:rsidRDefault="007B71E4" w:rsidP="007B71E4">
      <w:pPr>
        <w:pStyle w:val="BlockText"/>
        <w:rPr>
          <w:u w:val="single"/>
        </w:rPr>
      </w:pPr>
    </w:p>
    <w:p w14:paraId="6868D47B" w14:textId="77777777" w:rsidR="007B71E4" w:rsidRPr="000D6567" w:rsidRDefault="007B71E4" w:rsidP="00E8104A">
      <w:pPr>
        <w:pStyle w:val="BlockText"/>
        <w:numPr>
          <w:ilvl w:val="0"/>
          <w:numId w:val="50"/>
        </w:numPr>
        <w:rPr>
          <w:b/>
          <w:u w:val="single"/>
        </w:rPr>
      </w:pPr>
      <w:r w:rsidRPr="000D6567">
        <w:rPr>
          <w:b/>
          <w:u w:val="single"/>
        </w:rPr>
        <w:t>Other</w:t>
      </w:r>
    </w:p>
    <w:p w14:paraId="18AC5DE9" w14:textId="77777777" w:rsidR="007B71E4" w:rsidRDefault="007B71E4" w:rsidP="007B71E4">
      <w:pPr>
        <w:pStyle w:val="BlockText"/>
        <w:ind w:left="720"/>
      </w:pPr>
      <w:r>
        <w:t>Any special comments about the applicant or materials presented may be noted on the back of the rating form.  All notes should be dated and signed by the writer.</w:t>
      </w:r>
    </w:p>
    <w:p w14:paraId="279B645A" w14:textId="77777777" w:rsidR="007B71E4" w:rsidRDefault="007B71E4" w:rsidP="007B71E4">
      <w:pPr>
        <w:pStyle w:val="BlockText"/>
      </w:pPr>
    </w:p>
    <w:p w14:paraId="0F6586B9" w14:textId="77777777" w:rsidR="007B71E4" w:rsidRPr="000D6567" w:rsidRDefault="007B71E4" w:rsidP="00E8104A">
      <w:pPr>
        <w:pStyle w:val="BlockText"/>
        <w:numPr>
          <w:ilvl w:val="0"/>
          <w:numId w:val="50"/>
        </w:numPr>
        <w:jc w:val="both"/>
        <w:rPr>
          <w:b/>
        </w:rPr>
      </w:pPr>
      <w:r w:rsidRPr="000D6567">
        <w:rPr>
          <w:b/>
          <w:u w:val="single"/>
        </w:rPr>
        <w:t>Evaluating Recommendations</w:t>
      </w:r>
    </w:p>
    <w:p w14:paraId="44EE1942" w14:textId="77777777" w:rsidR="007B71E4" w:rsidRDefault="007B71E4" w:rsidP="007B71E4">
      <w:pPr>
        <w:pStyle w:val="BlockText"/>
        <w:ind w:left="720"/>
        <w:jc w:val="both"/>
      </w:pPr>
      <w:r>
        <w:t>To evaluate the recommendation forms, assess based on the percentage of categories evaluated.  Elim</w:t>
      </w:r>
      <w:r>
        <w:t>i</w:t>
      </w:r>
      <w:r>
        <w:t>nate the NAs in other words.</w:t>
      </w:r>
    </w:p>
    <w:p w14:paraId="7D4BDFB3" w14:textId="77777777" w:rsidR="007B71E4" w:rsidRDefault="007B71E4" w:rsidP="007B71E4">
      <w:pPr>
        <w:pStyle w:val="BlockText"/>
        <w:ind w:left="720"/>
        <w:jc w:val="both"/>
      </w:pPr>
    </w:p>
    <w:p w14:paraId="62D1D75A" w14:textId="77777777" w:rsidR="007B71E4" w:rsidRDefault="007B71E4" w:rsidP="007B71E4">
      <w:pPr>
        <w:pStyle w:val="BlockText"/>
        <w:ind w:left="720"/>
        <w:jc w:val="both"/>
        <w:rPr>
          <w:u w:val="single"/>
        </w:rPr>
      </w:pPr>
      <w:r>
        <w:rPr>
          <w:u w:val="single"/>
        </w:rPr>
        <w:t>Rating Scale</w:t>
      </w:r>
    </w:p>
    <w:p w14:paraId="273F8551" w14:textId="77777777" w:rsidR="007B71E4" w:rsidRDefault="007B71E4" w:rsidP="007B71E4">
      <w:pPr>
        <w:pStyle w:val="BlockText"/>
        <w:ind w:left="720"/>
        <w:jc w:val="both"/>
      </w:pPr>
      <w:r>
        <w:t>Excellent  90%  - 100%</w:t>
      </w:r>
      <w:r>
        <w:tab/>
        <w:t>=    5</w:t>
      </w:r>
    </w:p>
    <w:p w14:paraId="4AEA444D" w14:textId="77777777" w:rsidR="007B71E4" w:rsidRDefault="007B71E4" w:rsidP="007B71E4">
      <w:pPr>
        <w:pStyle w:val="BlockText"/>
        <w:ind w:left="720"/>
        <w:jc w:val="both"/>
      </w:pPr>
      <w:r>
        <w:t>Good        80%  -  89%</w:t>
      </w:r>
      <w:r>
        <w:tab/>
        <w:t>=    4</w:t>
      </w:r>
    </w:p>
    <w:p w14:paraId="184B0994" w14:textId="77777777" w:rsidR="007B71E4" w:rsidRDefault="007B71E4" w:rsidP="007B71E4">
      <w:pPr>
        <w:pStyle w:val="BlockText"/>
        <w:ind w:left="0"/>
        <w:jc w:val="both"/>
      </w:pPr>
      <w:r>
        <w:tab/>
        <w:t>Fair</w:t>
      </w:r>
      <w:r>
        <w:tab/>
        <w:t xml:space="preserve">   70%  -  79%</w:t>
      </w:r>
      <w:r>
        <w:tab/>
        <w:t>=    3</w:t>
      </w:r>
    </w:p>
    <w:p w14:paraId="11BB30CF" w14:textId="77777777" w:rsidR="007B71E4" w:rsidRDefault="007B71E4" w:rsidP="007B71E4">
      <w:pPr>
        <w:pStyle w:val="BlockText"/>
        <w:ind w:left="0"/>
        <w:jc w:val="both"/>
      </w:pPr>
      <w:r>
        <w:tab/>
        <w:t>Poor          60     -  69%</w:t>
      </w:r>
      <w:r>
        <w:tab/>
        <w:t>=    2</w:t>
      </w:r>
    </w:p>
    <w:p w14:paraId="554C37F6" w14:textId="77777777" w:rsidR="007B71E4" w:rsidRDefault="007B71E4" w:rsidP="007B71E4">
      <w:pPr>
        <w:pStyle w:val="BlockText"/>
        <w:ind w:left="720"/>
        <w:jc w:val="both"/>
      </w:pPr>
    </w:p>
    <w:p w14:paraId="680BAC23" w14:textId="77777777" w:rsidR="007B71E4" w:rsidRDefault="007B71E4" w:rsidP="007B71E4">
      <w:pPr>
        <w:pStyle w:val="BlockText"/>
        <w:ind w:left="0"/>
        <w:jc w:val="both"/>
      </w:pPr>
    </w:p>
    <w:p w14:paraId="22D79767" w14:textId="77777777" w:rsidR="007B71E4" w:rsidRPr="000D6567" w:rsidRDefault="007B71E4" w:rsidP="00E8104A">
      <w:pPr>
        <w:pStyle w:val="BlockText"/>
        <w:numPr>
          <w:ilvl w:val="0"/>
          <w:numId w:val="50"/>
        </w:numPr>
        <w:jc w:val="both"/>
        <w:rPr>
          <w:b/>
        </w:rPr>
      </w:pPr>
      <w:r w:rsidRPr="000D6567">
        <w:rPr>
          <w:b/>
          <w:u w:val="single"/>
        </w:rPr>
        <w:t>Totaling Points</w:t>
      </w:r>
      <w:r w:rsidRPr="000D6567">
        <w:rPr>
          <w:b/>
        </w:rPr>
        <w:tab/>
      </w:r>
    </w:p>
    <w:p w14:paraId="43D81858" w14:textId="77777777" w:rsidR="007B71E4" w:rsidRDefault="007B71E4" w:rsidP="007B71E4">
      <w:pPr>
        <w:pStyle w:val="BlockText"/>
        <w:ind w:left="720"/>
        <w:jc w:val="both"/>
      </w:pPr>
      <w:r>
        <w:t>The number circled in each column and for each item rated is multiplied by the factor for each cat</w:t>
      </w:r>
      <w:r>
        <w:t>e</w:t>
      </w:r>
      <w:r>
        <w:t>gory.</w:t>
      </w:r>
    </w:p>
    <w:p w14:paraId="542ABE36" w14:textId="77777777" w:rsidR="007B71E4" w:rsidRDefault="007B71E4" w:rsidP="007B71E4">
      <w:pPr>
        <w:pStyle w:val="BlockText"/>
        <w:ind w:left="720"/>
        <w:jc w:val="both"/>
      </w:pPr>
    </w:p>
    <w:p w14:paraId="06CFFA15" w14:textId="77777777" w:rsidR="007B71E4" w:rsidRDefault="007B71E4" w:rsidP="007B71E4">
      <w:pPr>
        <w:pStyle w:val="BlockText"/>
        <w:ind w:left="720"/>
        <w:jc w:val="both"/>
      </w:pPr>
      <w:r>
        <w:t>For example, if a student has a GPA of 4.0 and receives a 5 rating, the 5 is multiplied by 8 (the factor) for a total of 40 points (this also represents the maximum for this category)</w:t>
      </w:r>
    </w:p>
    <w:p w14:paraId="73B9B0A6" w14:textId="77777777" w:rsidR="007B71E4" w:rsidRDefault="007B71E4" w:rsidP="007B71E4">
      <w:pPr>
        <w:pStyle w:val="BlockText"/>
        <w:ind w:left="720"/>
        <w:jc w:val="both"/>
      </w:pPr>
    </w:p>
    <w:p w14:paraId="35BAB2E9" w14:textId="77777777" w:rsidR="007B71E4" w:rsidRDefault="007B71E4" w:rsidP="007B71E4">
      <w:pPr>
        <w:pStyle w:val="BlockText"/>
        <w:ind w:left="720"/>
        <w:jc w:val="both"/>
      </w:pPr>
    </w:p>
    <w:p w14:paraId="566E6FFB" w14:textId="77777777" w:rsidR="007B71E4" w:rsidRDefault="007B71E4" w:rsidP="007B71E4">
      <w:pPr>
        <w:pStyle w:val="BlockText"/>
        <w:ind w:left="720"/>
        <w:jc w:val="both"/>
      </w:pPr>
    </w:p>
    <w:p w14:paraId="65CADA21" w14:textId="77777777" w:rsidR="007B71E4" w:rsidRDefault="007B71E4" w:rsidP="007B71E4">
      <w:pPr>
        <w:pStyle w:val="BlockText"/>
        <w:ind w:left="720"/>
        <w:jc w:val="both"/>
      </w:pPr>
    </w:p>
    <w:p w14:paraId="321F1E0C" w14:textId="77777777" w:rsidR="007B71E4" w:rsidRDefault="007B71E4" w:rsidP="007B71E4">
      <w:pPr>
        <w:pStyle w:val="BlockText"/>
        <w:ind w:left="720"/>
        <w:jc w:val="both"/>
      </w:pPr>
    </w:p>
    <w:p w14:paraId="6ED08813" w14:textId="77777777" w:rsidR="007B71E4" w:rsidRDefault="007B71E4" w:rsidP="007B71E4">
      <w:pPr>
        <w:pStyle w:val="BlockText"/>
        <w:ind w:left="720"/>
        <w:jc w:val="both"/>
      </w:pPr>
    </w:p>
    <w:p w14:paraId="51013950" w14:textId="77777777" w:rsidR="007B71E4" w:rsidRDefault="007B71E4" w:rsidP="007B71E4">
      <w:pPr>
        <w:pStyle w:val="BlockText"/>
        <w:ind w:left="720"/>
        <w:jc w:val="both"/>
      </w:pPr>
    </w:p>
    <w:p w14:paraId="37008802" w14:textId="77777777" w:rsidR="007B71E4" w:rsidRDefault="007B71E4" w:rsidP="007B71E4">
      <w:pPr>
        <w:pStyle w:val="BlockText"/>
        <w:ind w:left="720"/>
        <w:jc w:val="center"/>
        <w:rPr>
          <w:b/>
        </w:rPr>
      </w:pPr>
    </w:p>
    <w:p w14:paraId="2A6E7551" w14:textId="77777777" w:rsidR="00624EB7" w:rsidRDefault="00624EB7" w:rsidP="007B71E4">
      <w:pPr>
        <w:pStyle w:val="BlockText"/>
        <w:ind w:left="720"/>
        <w:jc w:val="center"/>
        <w:rPr>
          <w:b/>
        </w:rPr>
      </w:pPr>
    </w:p>
    <w:p w14:paraId="6A976DEE" w14:textId="77777777" w:rsidR="00624EB7" w:rsidRDefault="00624EB7" w:rsidP="007B71E4">
      <w:pPr>
        <w:pStyle w:val="BlockText"/>
        <w:ind w:left="720"/>
        <w:jc w:val="center"/>
        <w:rPr>
          <w:b/>
        </w:rPr>
      </w:pPr>
    </w:p>
    <w:p w14:paraId="4E612491" w14:textId="77777777" w:rsidR="00624EB7" w:rsidRDefault="00624EB7" w:rsidP="007B71E4">
      <w:pPr>
        <w:pStyle w:val="BlockText"/>
        <w:ind w:left="720"/>
        <w:jc w:val="center"/>
        <w:rPr>
          <w:b/>
        </w:rPr>
      </w:pPr>
    </w:p>
    <w:p w14:paraId="7FC4B819" w14:textId="77777777" w:rsidR="00624EB7" w:rsidRDefault="00624EB7" w:rsidP="007B71E4">
      <w:pPr>
        <w:pStyle w:val="BlockText"/>
        <w:ind w:left="720"/>
        <w:jc w:val="center"/>
        <w:rPr>
          <w:b/>
        </w:rPr>
      </w:pPr>
    </w:p>
    <w:p w14:paraId="38D786BA" w14:textId="77777777" w:rsidR="00624EB7" w:rsidRDefault="00624EB7" w:rsidP="007B71E4">
      <w:pPr>
        <w:pStyle w:val="BlockText"/>
        <w:ind w:left="720"/>
        <w:jc w:val="center"/>
        <w:rPr>
          <w:b/>
        </w:rPr>
      </w:pPr>
    </w:p>
    <w:p w14:paraId="3F5859EC" w14:textId="77777777" w:rsidR="00624EB7" w:rsidRDefault="00624EB7" w:rsidP="007B71E4">
      <w:pPr>
        <w:pStyle w:val="BlockText"/>
        <w:ind w:left="720"/>
        <w:jc w:val="center"/>
        <w:rPr>
          <w:b/>
        </w:rPr>
      </w:pPr>
    </w:p>
    <w:p w14:paraId="3B7E9018" w14:textId="77777777" w:rsidR="00624EB7" w:rsidRDefault="00624EB7" w:rsidP="007B71E4">
      <w:pPr>
        <w:pStyle w:val="BlockText"/>
        <w:ind w:left="720"/>
        <w:jc w:val="center"/>
        <w:rPr>
          <w:b/>
        </w:rPr>
      </w:pPr>
    </w:p>
    <w:p w14:paraId="016ACF00" w14:textId="77777777" w:rsidR="00624EB7" w:rsidRDefault="00624EB7" w:rsidP="007B71E4">
      <w:pPr>
        <w:pStyle w:val="BlockText"/>
        <w:ind w:left="720"/>
        <w:jc w:val="center"/>
        <w:rPr>
          <w:b/>
        </w:rPr>
      </w:pPr>
    </w:p>
    <w:p w14:paraId="7993E426" w14:textId="77777777" w:rsidR="00624EB7" w:rsidRDefault="00624EB7" w:rsidP="007B71E4">
      <w:pPr>
        <w:pStyle w:val="BlockText"/>
        <w:ind w:left="720"/>
        <w:jc w:val="center"/>
        <w:rPr>
          <w:b/>
        </w:rPr>
      </w:pPr>
    </w:p>
    <w:p w14:paraId="39A48C01" w14:textId="77777777" w:rsidR="00624EB7" w:rsidRDefault="00624EB7" w:rsidP="007B71E4">
      <w:pPr>
        <w:pStyle w:val="BlockText"/>
        <w:ind w:left="720"/>
        <w:jc w:val="center"/>
        <w:rPr>
          <w:b/>
        </w:rPr>
      </w:pPr>
    </w:p>
    <w:p w14:paraId="789BCDAA" w14:textId="77777777" w:rsidR="00624EB7" w:rsidRDefault="00624EB7" w:rsidP="007B71E4">
      <w:pPr>
        <w:pStyle w:val="BlockText"/>
        <w:ind w:left="720"/>
        <w:jc w:val="center"/>
        <w:rPr>
          <w:b/>
        </w:rPr>
      </w:pPr>
    </w:p>
    <w:p w14:paraId="0C2DE1A8" w14:textId="77777777" w:rsidR="00624EB7" w:rsidRDefault="00624EB7" w:rsidP="007B71E4">
      <w:pPr>
        <w:pStyle w:val="BlockText"/>
        <w:ind w:left="720"/>
        <w:jc w:val="center"/>
        <w:rPr>
          <w:b/>
        </w:rPr>
      </w:pPr>
    </w:p>
    <w:p w14:paraId="573696EA" w14:textId="77777777" w:rsidR="00624EB7" w:rsidRDefault="00624EB7" w:rsidP="007B71E4">
      <w:pPr>
        <w:pStyle w:val="BlockText"/>
        <w:ind w:left="720"/>
        <w:jc w:val="center"/>
        <w:rPr>
          <w:b/>
        </w:rPr>
      </w:pPr>
    </w:p>
    <w:p w14:paraId="6E7DB9BB" w14:textId="77777777" w:rsidR="00F94EEF" w:rsidRDefault="00C81A22" w:rsidP="00B2693A">
      <w:pPr>
        <w:pStyle w:val="BlockText"/>
        <w:tabs>
          <w:tab w:val="left" w:pos="2093"/>
          <w:tab w:val="center" w:pos="5004"/>
        </w:tabs>
        <w:ind w:left="0"/>
        <w:rPr>
          <w:b/>
        </w:rPr>
      </w:pPr>
      <w:r>
        <w:rPr>
          <w:b/>
        </w:rPr>
        <w:tab/>
      </w:r>
      <w:r>
        <w:rPr>
          <w:b/>
        </w:rPr>
        <w:tab/>
      </w:r>
    </w:p>
    <w:p w14:paraId="64486147" w14:textId="684B3716" w:rsidR="007B71E4" w:rsidRDefault="00F94EEF" w:rsidP="00F94EEF">
      <w:pPr>
        <w:pStyle w:val="BlockText"/>
        <w:tabs>
          <w:tab w:val="left" w:pos="2093"/>
          <w:tab w:val="center" w:pos="5004"/>
        </w:tabs>
        <w:ind w:left="0"/>
        <w:jc w:val="center"/>
        <w:rPr>
          <w:b/>
        </w:rPr>
      </w:pPr>
      <w:r>
        <w:rPr>
          <w:b/>
        </w:rPr>
        <w:br w:type="page"/>
      </w:r>
      <w:r w:rsidR="007B71E4">
        <w:rPr>
          <w:b/>
        </w:rPr>
        <w:lastRenderedPageBreak/>
        <w:t>CHICAGO STATE UNIVERSITY</w:t>
      </w:r>
    </w:p>
    <w:p w14:paraId="47C8CB91" w14:textId="77777777" w:rsidR="007B71E4" w:rsidRDefault="007B71E4" w:rsidP="00B2693A">
      <w:pPr>
        <w:pStyle w:val="BlockText"/>
        <w:ind w:left="0"/>
        <w:jc w:val="center"/>
        <w:rPr>
          <w:b/>
        </w:rPr>
      </w:pPr>
      <w:smartTag w:uri="urn:schemas-microsoft-com:office:smarttags" w:element="place">
        <w:smartTag w:uri="urn:schemas-microsoft-com:office:smarttags" w:element="PlaceType">
          <w:r>
            <w:rPr>
              <w:b/>
            </w:rPr>
            <w:t>College</w:t>
          </w:r>
        </w:smartTag>
        <w:r>
          <w:rPr>
            <w:b/>
          </w:rPr>
          <w:t xml:space="preserve"> of </w:t>
        </w:r>
        <w:smartTag w:uri="urn:schemas-microsoft-com:office:smarttags" w:element="PlaceName">
          <w:r>
            <w:rPr>
              <w:b/>
            </w:rPr>
            <w:t>Health</w:t>
          </w:r>
        </w:smartTag>
      </w:smartTag>
      <w:r>
        <w:rPr>
          <w:b/>
        </w:rPr>
        <w:t xml:space="preserve"> Sciences</w:t>
      </w:r>
    </w:p>
    <w:p w14:paraId="27402B5C" w14:textId="77777777" w:rsidR="007B71E4" w:rsidRDefault="007B71E4" w:rsidP="00F94EEF">
      <w:pPr>
        <w:pStyle w:val="BlockText"/>
        <w:ind w:left="0"/>
        <w:rPr>
          <w:b/>
        </w:rPr>
      </w:pPr>
    </w:p>
    <w:p w14:paraId="63CC3EAA" w14:textId="77777777" w:rsidR="007B71E4" w:rsidRDefault="007B71E4" w:rsidP="00B2693A">
      <w:pPr>
        <w:pStyle w:val="BlockText"/>
        <w:ind w:left="0"/>
        <w:jc w:val="center"/>
        <w:rPr>
          <w:b/>
        </w:rPr>
      </w:pPr>
      <w:r>
        <w:rPr>
          <w:b/>
        </w:rPr>
        <w:t>HEALTH INFORMATION ADMINISTRATION</w:t>
      </w:r>
      <w:r w:rsidR="000E205A">
        <w:rPr>
          <w:b/>
        </w:rPr>
        <w:t xml:space="preserve"> </w:t>
      </w:r>
      <w:r w:rsidR="000E205A" w:rsidRPr="000E205A">
        <w:rPr>
          <w:b/>
          <w:color w:val="7030A0"/>
        </w:rPr>
        <w:t>(HIA)</w:t>
      </w:r>
      <w:r>
        <w:rPr>
          <w:b/>
        </w:rPr>
        <w:t xml:space="preserve"> PROGRAM</w:t>
      </w:r>
    </w:p>
    <w:p w14:paraId="2D8CDC39" w14:textId="77777777" w:rsidR="007B71E4" w:rsidRDefault="007B71E4" w:rsidP="00B2693A">
      <w:pPr>
        <w:pStyle w:val="BlockText"/>
        <w:ind w:left="0"/>
        <w:jc w:val="center"/>
        <w:rPr>
          <w:b/>
        </w:rPr>
      </w:pPr>
    </w:p>
    <w:p w14:paraId="0FE92FBB" w14:textId="77777777" w:rsidR="007B71E4" w:rsidRDefault="007B71E4" w:rsidP="00B2693A">
      <w:pPr>
        <w:pStyle w:val="BlockText"/>
        <w:ind w:left="0"/>
        <w:jc w:val="center"/>
        <w:rPr>
          <w:b/>
        </w:rPr>
      </w:pPr>
    </w:p>
    <w:p w14:paraId="7FD8D52C" w14:textId="77777777" w:rsidR="007B71E4" w:rsidRDefault="007B71E4" w:rsidP="00B2693A">
      <w:pPr>
        <w:pStyle w:val="BlockText"/>
        <w:ind w:left="0"/>
        <w:jc w:val="center"/>
        <w:rPr>
          <w:b/>
        </w:rPr>
      </w:pPr>
      <w:r>
        <w:rPr>
          <w:b/>
        </w:rPr>
        <w:t>Admission Rating Form</w:t>
      </w:r>
    </w:p>
    <w:p w14:paraId="3C76FAB0" w14:textId="77777777" w:rsidR="007B71E4" w:rsidRDefault="007B71E4" w:rsidP="00B2693A">
      <w:pPr>
        <w:pStyle w:val="BlockText"/>
        <w:ind w:left="0"/>
        <w:jc w:val="center"/>
        <w:rPr>
          <w:b/>
        </w:rPr>
      </w:pPr>
    </w:p>
    <w:p w14:paraId="3B7BF599" w14:textId="77777777" w:rsidR="007B71E4" w:rsidRDefault="007B71E4" w:rsidP="00B2693A">
      <w:pPr>
        <w:pStyle w:val="BlockText"/>
        <w:ind w:left="0"/>
        <w:jc w:val="center"/>
        <w:rPr>
          <w:b/>
        </w:rPr>
      </w:pPr>
      <w:r>
        <w:rPr>
          <w:b/>
        </w:rPr>
        <w:tab/>
      </w:r>
      <w:r>
        <w:rPr>
          <w:b/>
        </w:rPr>
        <w:tab/>
      </w:r>
      <w:r>
        <w:rPr>
          <w:b/>
        </w:rPr>
        <w:tab/>
      </w:r>
      <w:r>
        <w:rPr>
          <w:b/>
        </w:rPr>
        <w:tab/>
      </w:r>
      <w:r>
        <w:rPr>
          <w:b/>
        </w:rPr>
        <w:tab/>
      </w:r>
      <w:r>
        <w:rPr>
          <w:b/>
        </w:rPr>
        <w:tab/>
        <w:t>Student ID #__________________</w:t>
      </w:r>
    </w:p>
    <w:p w14:paraId="1D89C93F" w14:textId="77777777" w:rsidR="007B71E4" w:rsidRDefault="007B71E4" w:rsidP="00B2693A">
      <w:pPr>
        <w:pStyle w:val="BlockText"/>
        <w:ind w:left="0"/>
        <w:jc w:val="center"/>
        <w:rPr>
          <w:b/>
        </w:rPr>
      </w:pPr>
      <w:r>
        <w:rPr>
          <w:b/>
        </w:rPr>
        <w:tab/>
      </w:r>
      <w:r>
        <w:rPr>
          <w:b/>
        </w:rPr>
        <w:tab/>
      </w:r>
    </w:p>
    <w:p w14:paraId="49FA477C" w14:textId="77777777" w:rsidR="007B71E4" w:rsidRDefault="007B71E4" w:rsidP="00B2693A">
      <w:pPr>
        <w:pStyle w:val="BlockText"/>
        <w:ind w:left="0"/>
        <w:rPr>
          <w:u w:val="single"/>
        </w:rPr>
      </w:pPr>
      <w:r>
        <w:t>Name:</w:t>
      </w:r>
      <w:r>
        <w:tab/>
      </w:r>
      <w:r>
        <w:rPr>
          <w:u w:val="single"/>
        </w:rPr>
        <w:tab/>
      </w:r>
      <w:r>
        <w:rPr>
          <w:u w:val="single"/>
        </w:rPr>
        <w:tab/>
      </w:r>
      <w:r>
        <w:rPr>
          <w:u w:val="single"/>
        </w:rPr>
        <w:tab/>
      </w:r>
      <w:r>
        <w:rPr>
          <w:u w:val="single"/>
        </w:rPr>
        <w:tab/>
      </w:r>
      <w:r>
        <w:rPr>
          <w:u w:val="single"/>
        </w:rPr>
        <w:tab/>
        <w:t xml:space="preserve"> </w:t>
      </w:r>
      <w:r>
        <w:tab/>
        <w:t xml:space="preserve">Date:   </w:t>
      </w:r>
      <w:r>
        <w:rPr>
          <w:u w:val="single"/>
        </w:rPr>
        <w:tab/>
      </w:r>
      <w:r>
        <w:rPr>
          <w:u w:val="single"/>
        </w:rPr>
        <w:tab/>
      </w:r>
    </w:p>
    <w:p w14:paraId="21953278" w14:textId="77777777" w:rsidR="007B71E4" w:rsidRDefault="007B71E4" w:rsidP="00B2693A">
      <w:pPr>
        <w:pStyle w:val="BlockText"/>
        <w:ind w:left="0"/>
        <w:rPr>
          <w:u w:val="single"/>
        </w:rPr>
      </w:pPr>
    </w:p>
    <w:p w14:paraId="73BDF7F0" w14:textId="77777777" w:rsidR="007B71E4" w:rsidRDefault="007B71E4" w:rsidP="00B2693A">
      <w:pPr>
        <w:pStyle w:val="BlockText"/>
        <w:ind w:left="0"/>
        <w:rPr>
          <w:u w:val="single"/>
        </w:rPr>
      </w:pPr>
      <w:r>
        <w:t xml:space="preserve">No. Of Applicants    </w:t>
      </w:r>
      <w:r>
        <w:rPr>
          <w:u w:val="single"/>
        </w:rPr>
        <w:tab/>
      </w:r>
      <w:r>
        <w:rPr>
          <w:u w:val="single"/>
        </w:rPr>
        <w:tab/>
      </w:r>
      <w:r>
        <w:tab/>
      </w:r>
      <w:r>
        <w:tab/>
        <w:t xml:space="preserve">Maximum Achievable Points:   </w:t>
      </w:r>
      <w:r>
        <w:rPr>
          <w:u w:val="single"/>
        </w:rPr>
        <w:tab/>
        <w:t>100</w:t>
      </w:r>
      <w:r>
        <w:rPr>
          <w:u w:val="single"/>
        </w:rPr>
        <w:tab/>
      </w:r>
    </w:p>
    <w:p w14:paraId="59DDA3ED" w14:textId="77777777" w:rsidR="007B71E4" w:rsidRDefault="007B71E4" w:rsidP="00B2693A">
      <w:pPr>
        <w:pStyle w:val="BlockText"/>
        <w:ind w:left="0"/>
        <w:rPr>
          <w:u w:val="single"/>
        </w:rPr>
      </w:pPr>
    </w:p>
    <w:p w14:paraId="26E6B11D" w14:textId="77777777" w:rsidR="007B71E4" w:rsidRDefault="007B71E4" w:rsidP="00B2693A">
      <w:pPr>
        <w:pStyle w:val="BlockText"/>
        <w:ind w:left="0"/>
      </w:pPr>
      <w:r>
        <w:t xml:space="preserve">Recommended Action:    </w:t>
      </w:r>
      <w:r>
        <w:rPr>
          <w:u w:val="single"/>
        </w:rPr>
        <w:tab/>
      </w:r>
      <w:r>
        <w:rPr>
          <w:u w:val="single"/>
        </w:rPr>
        <w:tab/>
      </w:r>
      <w:r>
        <w:t>Accept</w:t>
      </w:r>
      <w:r>
        <w:tab/>
      </w:r>
      <w:r>
        <w:tab/>
      </w:r>
      <w:r>
        <w:rPr>
          <w:u w:val="single"/>
        </w:rPr>
        <w:tab/>
      </w:r>
      <w:r>
        <w:t xml:space="preserve"> Do Not Accept</w:t>
      </w:r>
    </w:p>
    <w:p w14:paraId="7B255C3B" w14:textId="77777777" w:rsidR="007B71E4" w:rsidRDefault="007B71E4" w:rsidP="00B2693A">
      <w:pPr>
        <w:pStyle w:val="BlockText"/>
        <w:ind w:left="0"/>
      </w:pPr>
    </w:p>
    <w:p w14:paraId="63503433" w14:textId="77777777" w:rsidR="007B71E4" w:rsidRDefault="007B71E4" w:rsidP="00B2693A">
      <w:pPr>
        <w:pStyle w:val="BlockText"/>
        <w:ind w:left="0"/>
        <w:rPr>
          <w:u w:val="single"/>
        </w:rPr>
      </w:pPr>
      <w:r>
        <w:tab/>
      </w:r>
      <w:r>
        <w:tab/>
        <w:t xml:space="preserve">              </w:t>
      </w:r>
      <w:r>
        <w:rPr>
          <w:u w:val="single"/>
        </w:rPr>
        <w:tab/>
      </w:r>
      <w:r>
        <w:rPr>
          <w:u w:val="single"/>
        </w:rPr>
        <w:tab/>
      </w:r>
      <w:r>
        <w:t>Accept With Provision</w:t>
      </w:r>
      <w:r>
        <w:tab/>
      </w:r>
      <w:r>
        <w:rPr>
          <w:u w:val="single"/>
        </w:rPr>
        <w:tab/>
      </w:r>
      <w:r>
        <w:rPr>
          <w:u w:val="single"/>
        </w:rPr>
        <w:tab/>
      </w:r>
      <w:r>
        <w:rPr>
          <w:u w:val="single"/>
        </w:rPr>
        <w:tab/>
      </w:r>
      <w:r>
        <w:rPr>
          <w:u w:val="single"/>
        </w:rPr>
        <w:tab/>
      </w:r>
    </w:p>
    <w:p w14:paraId="16EF709B" w14:textId="77777777" w:rsidR="007B71E4" w:rsidRDefault="007B71E4" w:rsidP="00B2693A">
      <w:pPr>
        <w:pStyle w:val="BlockText"/>
        <w:ind w:left="0"/>
        <w:rPr>
          <w:u w:val="single"/>
        </w:rPr>
      </w:pPr>
    </w:p>
    <w:p w14:paraId="7ABFA93F" w14:textId="77777777" w:rsidR="007B71E4" w:rsidRDefault="007B71E4" w:rsidP="00B2693A">
      <w:pPr>
        <w:pStyle w:val="BlockText"/>
        <w:ind w:left="0"/>
      </w:pPr>
      <w:r>
        <w:tab/>
      </w:r>
      <w:r>
        <w:tab/>
      </w:r>
      <w:r>
        <w:tab/>
      </w:r>
      <w:r>
        <w:rPr>
          <w:u w:val="single"/>
        </w:rPr>
        <w:tab/>
      </w:r>
      <w:r>
        <w:t>Place on Waiting List</w:t>
      </w:r>
      <w:r>
        <w:tab/>
      </w:r>
      <w:r>
        <w:rPr>
          <w:u w:val="single"/>
        </w:rPr>
        <w:tab/>
      </w:r>
      <w:r>
        <w:t>Evaluate Further</w:t>
      </w:r>
    </w:p>
    <w:p w14:paraId="25CCC5E8" w14:textId="77777777" w:rsidR="007B71E4" w:rsidRDefault="007B71E4" w:rsidP="00B2693A">
      <w:pPr>
        <w:pStyle w:val="BlockText"/>
        <w:ind w:left="0"/>
      </w:pPr>
    </w:p>
    <w:p w14:paraId="3BD11E0A" w14:textId="77777777" w:rsidR="007B71E4" w:rsidRDefault="007B71E4" w:rsidP="00B2693A">
      <w:pPr>
        <w:pStyle w:val="BlockText"/>
        <w:ind w:left="0"/>
      </w:pPr>
    </w:p>
    <w:p w14:paraId="607A276B" w14:textId="77777777" w:rsidR="007B71E4" w:rsidRDefault="007B71E4" w:rsidP="00B2693A">
      <w:pPr>
        <w:pStyle w:val="BlockText"/>
        <w:ind w:left="0"/>
      </w:pPr>
      <w:r>
        <w:t>Date of Action</w:t>
      </w:r>
      <w:r>
        <w:tab/>
      </w:r>
      <w:r>
        <w:rPr>
          <w:u w:val="single"/>
        </w:rPr>
        <w:tab/>
      </w:r>
      <w:r>
        <w:rPr>
          <w:u w:val="single"/>
        </w:rPr>
        <w:tab/>
      </w:r>
      <w:r>
        <w:tab/>
      </w:r>
      <w:r>
        <w:tab/>
        <w:t xml:space="preserve">Student Notified Date   </w:t>
      </w:r>
      <w:r>
        <w:rPr>
          <w:u w:val="single"/>
        </w:rPr>
        <w:tab/>
      </w:r>
      <w:r>
        <w:rPr>
          <w:u w:val="single"/>
        </w:rPr>
        <w:tab/>
      </w:r>
      <w:r>
        <w:rPr>
          <w:u w:val="single"/>
        </w:rPr>
        <w:tab/>
      </w:r>
    </w:p>
    <w:p w14:paraId="49472024" w14:textId="77777777" w:rsidR="007B71E4" w:rsidRDefault="007B71E4" w:rsidP="00B2693A">
      <w:pPr>
        <w:pStyle w:val="BlockText"/>
        <w:ind w:left="0"/>
      </w:pPr>
    </w:p>
    <w:p w14:paraId="48A8F0FA" w14:textId="77777777" w:rsidR="007B71E4" w:rsidRDefault="007B71E4" w:rsidP="00B2693A">
      <w:pPr>
        <w:pStyle w:val="BlockText"/>
        <w:ind w:left="0"/>
      </w:pPr>
    </w:p>
    <w:tbl>
      <w:tblPr>
        <w:tblW w:w="0" w:type="auto"/>
        <w:tblInd w:w="8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385"/>
        <w:gridCol w:w="4115"/>
        <w:gridCol w:w="630"/>
        <w:gridCol w:w="540"/>
        <w:gridCol w:w="630"/>
        <w:gridCol w:w="630"/>
        <w:gridCol w:w="733"/>
      </w:tblGrid>
      <w:tr w:rsidR="007B71E4" w14:paraId="5AD4C3FF" w14:textId="77777777" w:rsidTr="00E8104A">
        <w:tblPrEx>
          <w:tblCellMar>
            <w:top w:w="0" w:type="dxa"/>
            <w:bottom w:w="0" w:type="dxa"/>
          </w:tblCellMar>
        </w:tblPrEx>
        <w:tc>
          <w:tcPr>
            <w:tcW w:w="385" w:type="dxa"/>
          </w:tcPr>
          <w:p w14:paraId="14316FE1" w14:textId="77777777" w:rsidR="007B71E4" w:rsidRDefault="007B71E4" w:rsidP="00B2693A">
            <w:pPr>
              <w:pStyle w:val="BlockText"/>
              <w:ind w:left="0"/>
              <w:rPr>
                <w:u w:val="single"/>
              </w:rPr>
            </w:pPr>
          </w:p>
        </w:tc>
        <w:tc>
          <w:tcPr>
            <w:tcW w:w="4115" w:type="dxa"/>
          </w:tcPr>
          <w:p w14:paraId="479DC209" w14:textId="77777777" w:rsidR="007B71E4" w:rsidRDefault="007B71E4" w:rsidP="00B2693A">
            <w:pPr>
              <w:pStyle w:val="BlockText"/>
              <w:ind w:left="0"/>
              <w:rPr>
                <w:u w:val="single"/>
              </w:rPr>
            </w:pPr>
          </w:p>
        </w:tc>
        <w:tc>
          <w:tcPr>
            <w:tcW w:w="630" w:type="dxa"/>
          </w:tcPr>
          <w:p w14:paraId="0A29AF0F" w14:textId="77777777" w:rsidR="007B71E4" w:rsidRDefault="007B71E4" w:rsidP="00B2693A">
            <w:pPr>
              <w:pStyle w:val="BlockText"/>
              <w:ind w:left="0"/>
              <w:rPr>
                <w:b/>
                <w:sz w:val="16"/>
              </w:rPr>
            </w:pPr>
            <w:r>
              <w:rPr>
                <w:b/>
                <w:sz w:val="16"/>
              </w:rPr>
              <w:t>Excel-</w:t>
            </w:r>
          </w:p>
          <w:p w14:paraId="7C2D997A" w14:textId="77777777" w:rsidR="007B71E4" w:rsidRDefault="007B71E4" w:rsidP="00B2693A">
            <w:pPr>
              <w:pStyle w:val="BlockText"/>
              <w:ind w:left="0"/>
              <w:rPr>
                <w:b/>
                <w:sz w:val="16"/>
              </w:rPr>
            </w:pPr>
            <w:r>
              <w:rPr>
                <w:b/>
                <w:sz w:val="16"/>
              </w:rPr>
              <w:t>lent</w:t>
            </w:r>
          </w:p>
        </w:tc>
        <w:tc>
          <w:tcPr>
            <w:tcW w:w="540" w:type="dxa"/>
          </w:tcPr>
          <w:p w14:paraId="7C65E503" w14:textId="77777777" w:rsidR="007B71E4" w:rsidRDefault="007B71E4" w:rsidP="00B2693A">
            <w:pPr>
              <w:pStyle w:val="BlockText"/>
              <w:ind w:left="0"/>
              <w:rPr>
                <w:b/>
                <w:sz w:val="16"/>
              </w:rPr>
            </w:pPr>
            <w:r>
              <w:rPr>
                <w:b/>
                <w:sz w:val="16"/>
              </w:rPr>
              <w:t>Very</w:t>
            </w:r>
          </w:p>
          <w:p w14:paraId="6C0FA27E" w14:textId="77777777" w:rsidR="007B71E4" w:rsidRDefault="007B71E4" w:rsidP="00B2693A">
            <w:pPr>
              <w:pStyle w:val="BlockText"/>
              <w:ind w:left="0"/>
              <w:rPr>
                <w:b/>
                <w:sz w:val="16"/>
              </w:rPr>
            </w:pPr>
            <w:r>
              <w:rPr>
                <w:b/>
                <w:sz w:val="16"/>
              </w:rPr>
              <w:t>Good</w:t>
            </w:r>
          </w:p>
        </w:tc>
        <w:tc>
          <w:tcPr>
            <w:tcW w:w="630" w:type="dxa"/>
          </w:tcPr>
          <w:p w14:paraId="2ED9A619" w14:textId="77777777" w:rsidR="007B71E4" w:rsidRDefault="007B71E4" w:rsidP="00B2693A">
            <w:pPr>
              <w:pStyle w:val="BlockText"/>
              <w:ind w:left="0"/>
              <w:rPr>
                <w:b/>
                <w:sz w:val="16"/>
              </w:rPr>
            </w:pPr>
            <w:r>
              <w:rPr>
                <w:b/>
                <w:sz w:val="16"/>
              </w:rPr>
              <w:t>Good</w:t>
            </w:r>
          </w:p>
        </w:tc>
        <w:tc>
          <w:tcPr>
            <w:tcW w:w="630" w:type="dxa"/>
          </w:tcPr>
          <w:p w14:paraId="6EC5DD54" w14:textId="77777777" w:rsidR="007B71E4" w:rsidRDefault="007B71E4" w:rsidP="00B2693A">
            <w:pPr>
              <w:pStyle w:val="BlockText"/>
              <w:ind w:left="0"/>
              <w:rPr>
                <w:b/>
                <w:sz w:val="16"/>
              </w:rPr>
            </w:pPr>
            <w:r>
              <w:rPr>
                <w:b/>
                <w:sz w:val="16"/>
              </w:rPr>
              <w:t>Fair</w:t>
            </w:r>
          </w:p>
        </w:tc>
        <w:tc>
          <w:tcPr>
            <w:tcW w:w="733" w:type="dxa"/>
          </w:tcPr>
          <w:p w14:paraId="37C8CDF6" w14:textId="77777777" w:rsidR="007B71E4" w:rsidRDefault="007B71E4" w:rsidP="00B2693A">
            <w:pPr>
              <w:pStyle w:val="BlockText"/>
              <w:ind w:left="0"/>
              <w:rPr>
                <w:b/>
                <w:sz w:val="16"/>
              </w:rPr>
            </w:pPr>
            <w:r>
              <w:rPr>
                <w:b/>
                <w:sz w:val="16"/>
              </w:rPr>
              <w:t>Unsatis-</w:t>
            </w:r>
          </w:p>
          <w:p w14:paraId="2D922651" w14:textId="77777777" w:rsidR="007B71E4" w:rsidRDefault="007B71E4" w:rsidP="00B2693A">
            <w:pPr>
              <w:pStyle w:val="BlockText"/>
              <w:ind w:left="0"/>
              <w:rPr>
                <w:b/>
                <w:sz w:val="16"/>
              </w:rPr>
            </w:pPr>
            <w:r>
              <w:rPr>
                <w:b/>
                <w:sz w:val="16"/>
              </w:rPr>
              <w:t>factory</w:t>
            </w:r>
          </w:p>
        </w:tc>
      </w:tr>
      <w:tr w:rsidR="007B71E4" w14:paraId="4B71BF2B" w14:textId="77777777" w:rsidTr="00E8104A">
        <w:tblPrEx>
          <w:tblCellMar>
            <w:top w:w="0" w:type="dxa"/>
            <w:bottom w:w="0" w:type="dxa"/>
          </w:tblCellMar>
        </w:tblPrEx>
        <w:tc>
          <w:tcPr>
            <w:tcW w:w="385" w:type="dxa"/>
          </w:tcPr>
          <w:p w14:paraId="2F6FEDEC" w14:textId="77777777" w:rsidR="007B71E4" w:rsidRDefault="007B71E4" w:rsidP="00B2693A">
            <w:pPr>
              <w:pStyle w:val="BlockText"/>
              <w:ind w:left="0"/>
            </w:pPr>
            <w:r>
              <w:t>1.</w:t>
            </w:r>
          </w:p>
        </w:tc>
        <w:tc>
          <w:tcPr>
            <w:tcW w:w="4115" w:type="dxa"/>
          </w:tcPr>
          <w:p w14:paraId="740739DE" w14:textId="77777777" w:rsidR="007B71E4" w:rsidRDefault="007B71E4" w:rsidP="00B2693A">
            <w:pPr>
              <w:pStyle w:val="BlockText"/>
              <w:ind w:left="0"/>
            </w:pPr>
            <w:r>
              <w:t>Academic Performance</w:t>
            </w:r>
          </w:p>
        </w:tc>
        <w:tc>
          <w:tcPr>
            <w:tcW w:w="630" w:type="dxa"/>
          </w:tcPr>
          <w:p w14:paraId="5443F042" w14:textId="77777777" w:rsidR="007B71E4" w:rsidRDefault="007B71E4" w:rsidP="00B2693A">
            <w:pPr>
              <w:pStyle w:val="BlockText"/>
              <w:ind w:left="0"/>
              <w:jc w:val="both"/>
            </w:pPr>
            <w:r>
              <w:t>5</w:t>
            </w:r>
          </w:p>
        </w:tc>
        <w:tc>
          <w:tcPr>
            <w:tcW w:w="540" w:type="dxa"/>
          </w:tcPr>
          <w:p w14:paraId="4D65027F" w14:textId="77777777" w:rsidR="007B71E4" w:rsidRDefault="007B71E4" w:rsidP="00B2693A">
            <w:pPr>
              <w:pStyle w:val="BlockText"/>
              <w:ind w:left="0"/>
              <w:jc w:val="both"/>
            </w:pPr>
            <w:r>
              <w:t>4</w:t>
            </w:r>
          </w:p>
        </w:tc>
        <w:tc>
          <w:tcPr>
            <w:tcW w:w="630" w:type="dxa"/>
          </w:tcPr>
          <w:p w14:paraId="371D98E8" w14:textId="77777777" w:rsidR="007B71E4" w:rsidRDefault="007B71E4" w:rsidP="00B2693A">
            <w:pPr>
              <w:pStyle w:val="BlockText"/>
              <w:ind w:left="0"/>
              <w:jc w:val="both"/>
            </w:pPr>
            <w:r>
              <w:t>3</w:t>
            </w:r>
          </w:p>
        </w:tc>
        <w:tc>
          <w:tcPr>
            <w:tcW w:w="630" w:type="dxa"/>
          </w:tcPr>
          <w:p w14:paraId="057FBCCC" w14:textId="77777777" w:rsidR="007B71E4" w:rsidRDefault="007B71E4" w:rsidP="00B2693A">
            <w:pPr>
              <w:pStyle w:val="BlockText"/>
              <w:ind w:left="0"/>
              <w:jc w:val="both"/>
            </w:pPr>
            <w:r>
              <w:t>2</w:t>
            </w:r>
          </w:p>
        </w:tc>
        <w:tc>
          <w:tcPr>
            <w:tcW w:w="733" w:type="dxa"/>
          </w:tcPr>
          <w:p w14:paraId="107AA0A6" w14:textId="77777777" w:rsidR="007B71E4" w:rsidRDefault="007B71E4" w:rsidP="00B2693A">
            <w:pPr>
              <w:pStyle w:val="BlockText"/>
              <w:ind w:left="0"/>
              <w:jc w:val="both"/>
            </w:pPr>
            <w:r>
              <w:t>1</w:t>
            </w:r>
          </w:p>
        </w:tc>
      </w:tr>
      <w:tr w:rsidR="007B71E4" w14:paraId="7FEE0679" w14:textId="77777777" w:rsidTr="00E8104A">
        <w:tblPrEx>
          <w:tblCellMar>
            <w:top w:w="0" w:type="dxa"/>
            <w:bottom w:w="0" w:type="dxa"/>
          </w:tblCellMar>
        </w:tblPrEx>
        <w:tc>
          <w:tcPr>
            <w:tcW w:w="385" w:type="dxa"/>
          </w:tcPr>
          <w:p w14:paraId="65BFBDAB" w14:textId="77777777" w:rsidR="007B71E4" w:rsidRDefault="007B71E4" w:rsidP="00B2693A">
            <w:pPr>
              <w:pStyle w:val="BlockText"/>
              <w:ind w:left="0"/>
            </w:pPr>
            <w:r>
              <w:t>2.</w:t>
            </w:r>
          </w:p>
        </w:tc>
        <w:tc>
          <w:tcPr>
            <w:tcW w:w="4115" w:type="dxa"/>
          </w:tcPr>
          <w:p w14:paraId="07DC3C4A" w14:textId="77777777" w:rsidR="007B71E4" w:rsidRDefault="007B71E4" w:rsidP="00B2693A">
            <w:pPr>
              <w:pStyle w:val="BlockText"/>
              <w:ind w:left="0"/>
            </w:pPr>
            <w:r>
              <w:t>Professional Knowledge</w:t>
            </w:r>
          </w:p>
        </w:tc>
        <w:tc>
          <w:tcPr>
            <w:tcW w:w="630" w:type="dxa"/>
          </w:tcPr>
          <w:p w14:paraId="27019D54" w14:textId="77777777" w:rsidR="007B71E4" w:rsidRDefault="007B71E4" w:rsidP="00B2693A">
            <w:pPr>
              <w:pStyle w:val="BlockText"/>
              <w:ind w:left="0"/>
              <w:jc w:val="both"/>
            </w:pPr>
            <w:r>
              <w:t>5</w:t>
            </w:r>
          </w:p>
        </w:tc>
        <w:tc>
          <w:tcPr>
            <w:tcW w:w="540" w:type="dxa"/>
          </w:tcPr>
          <w:p w14:paraId="03FD6D12" w14:textId="77777777" w:rsidR="007B71E4" w:rsidRDefault="007B71E4" w:rsidP="00B2693A">
            <w:pPr>
              <w:pStyle w:val="BlockText"/>
              <w:ind w:left="0"/>
              <w:jc w:val="both"/>
            </w:pPr>
            <w:r>
              <w:t>4</w:t>
            </w:r>
          </w:p>
        </w:tc>
        <w:tc>
          <w:tcPr>
            <w:tcW w:w="630" w:type="dxa"/>
          </w:tcPr>
          <w:p w14:paraId="2C4DFEF1" w14:textId="77777777" w:rsidR="007B71E4" w:rsidRDefault="007B71E4" w:rsidP="00B2693A">
            <w:pPr>
              <w:pStyle w:val="BlockText"/>
              <w:ind w:left="0"/>
              <w:jc w:val="both"/>
            </w:pPr>
            <w:r>
              <w:t>3</w:t>
            </w:r>
          </w:p>
        </w:tc>
        <w:tc>
          <w:tcPr>
            <w:tcW w:w="630" w:type="dxa"/>
          </w:tcPr>
          <w:p w14:paraId="473A2E41" w14:textId="77777777" w:rsidR="007B71E4" w:rsidRDefault="007B71E4" w:rsidP="00B2693A">
            <w:pPr>
              <w:pStyle w:val="BlockText"/>
              <w:ind w:left="0"/>
              <w:jc w:val="both"/>
            </w:pPr>
            <w:r>
              <w:t>2</w:t>
            </w:r>
          </w:p>
        </w:tc>
        <w:tc>
          <w:tcPr>
            <w:tcW w:w="733" w:type="dxa"/>
          </w:tcPr>
          <w:p w14:paraId="1E0D5120" w14:textId="77777777" w:rsidR="007B71E4" w:rsidRDefault="007B71E4" w:rsidP="00B2693A">
            <w:pPr>
              <w:pStyle w:val="BlockText"/>
              <w:ind w:left="0"/>
              <w:jc w:val="both"/>
            </w:pPr>
            <w:r>
              <w:t>1</w:t>
            </w:r>
          </w:p>
        </w:tc>
      </w:tr>
      <w:tr w:rsidR="007B71E4" w14:paraId="52D1A9EB" w14:textId="77777777" w:rsidTr="00E8104A">
        <w:tblPrEx>
          <w:tblCellMar>
            <w:top w:w="0" w:type="dxa"/>
            <w:bottom w:w="0" w:type="dxa"/>
          </w:tblCellMar>
        </w:tblPrEx>
        <w:tc>
          <w:tcPr>
            <w:tcW w:w="385" w:type="dxa"/>
          </w:tcPr>
          <w:p w14:paraId="697B4598" w14:textId="77777777" w:rsidR="007B71E4" w:rsidRDefault="007B71E4" w:rsidP="00B2693A">
            <w:pPr>
              <w:pStyle w:val="BlockText"/>
              <w:ind w:left="0"/>
            </w:pPr>
            <w:r>
              <w:t>3.</w:t>
            </w:r>
          </w:p>
        </w:tc>
        <w:tc>
          <w:tcPr>
            <w:tcW w:w="4115" w:type="dxa"/>
          </w:tcPr>
          <w:p w14:paraId="3929B8F4" w14:textId="77777777" w:rsidR="007B71E4" w:rsidRDefault="007B71E4" w:rsidP="00B2693A">
            <w:pPr>
              <w:pStyle w:val="BlockText"/>
              <w:ind w:left="0"/>
            </w:pPr>
            <w:r>
              <w:t>Written Communication Skill</w:t>
            </w:r>
          </w:p>
        </w:tc>
        <w:tc>
          <w:tcPr>
            <w:tcW w:w="630" w:type="dxa"/>
          </w:tcPr>
          <w:p w14:paraId="10A92F3A" w14:textId="77777777" w:rsidR="007B71E4" w:rsidRDefault="007B71E4" w:rsidP="00B2693A">
            <w:pPr>
              <w:pStyle w:val="BlockText"/>
              <w:ind w:left="0"/>
              <w:jc w:val="both"/>
            </w:pPr>
            <w:r>
              <w:t>5</w:t>
            </w:r>
          </w:p>
        </w:tc>
        <w:tc>
          <w:tcPr>
            <w:tcW w:w="540" w:type="dxa"/>
          </w:tcPr>
          <w:p w14:paraId="45857B98" w14:textId="77777777" w:rsidR="007B71E4" w:rsidRDefault="007B71E4" w:rsidP="00B2693A">
            <w:pPr>
              <w:pStyle w:val="BlockText"/>
              <w:ind w:left="0"/>
              <w:jc w:val="both"/>
            </w:pPr>
            <w:r>
              <w:t>4</w:t>
            </w:r>
          </w:p>
        </w:tc>
        <w:tc>
          <w:tcPr>
            <w:tcW w:w="630" w:type="dxa"/>
          </w:tcPr>
          <w:p w14:paraId="2CE3408D" w14:textId="77777777" w:rsidR="007B71E4" w:rsidRDefault="007B71E4" w:rsidP="00B2693A">
            <w:pPr>
              <w:pStyle w:val="BlockText"/>
              <w:ind w:left="0"/>
              <w:jc w:val="both"/>
            </w:pPr>
            <w:r>
              <w:t>3</w:t>
            </w:r>
          </w:p>
        </w:tc>
        <w:tc>
          <w:tcPr>
            <w:tcW w:w="630" w:type="dxa"/>
          </w:tcPr>
          <w:p w14:paraId="25301BE5" w14:textId="77777777" w:rsidR="007B71E4" w:rsidRDefault="007B71E4" w:rsidP="00B2693A">
            <w:pPr>
              <w:pStyle w:val="BlockText"/>
              <w:ind w:left="0"/>
              <w:jc w:val="both"/>
            </w:pPr>
            <w:r>
              <w:t>2</w:t>
            </w:r>
          </w:p>
        </w:tc>
        <w:tc>
          <w:tcPr>
            <w:tcW w:w="733" w:type="dxa"/>
          </w:tcPr>
          <w:p w14:paraId="41AADC49" w14:textId="77777777" w:rsidR="007B71E4" w:rsidRDefault="007B71E4" w:rsidP="00B2693A">
            <w:pPr>
              <w:pStyle w:val="BlockText"/>
              <w:ind w:left="0"/>
              <w:jc w:val="both"/>
            </w:pPr>
            <w:r>
              <w:t>1</w:t>
            </w:r>
          </w:p>
        </w:tc>
      </w:tr>
      <w:tr w:rsidR="007B71E4" w14:paraId="338B11D8" w14:textId="77777777" w:rsidTr="00E8104A">
        <w:tblPrEx>
          <w:tblCellMar>
            <w:top w:w="0" w:type="dxa"/>
            <w:bottom w:w="0" w:type="dxa"/>
          </w:tblCellMar>
        </w:tblPrEx>
        <w:tc>
          <w:tcPr>
            <w:tcW w:w="385" w:type="dxa"/>
          </w:tcPr>
          <w:p w14:paraId="50708E90" w14:textId="77777777" w:rsidR="007B71E4" w:rsidRDefault="007B71E4" w:rsidP="00B2693A">
            <w:pPr>
              <w:pStyle w:val="BlockText"/>
              <w:ind w:left="0"/>
            </w:pPr>
            <w:r>
              <w:t>4.</w:t>
            </w:r>
          </w:p>
        </w:tc>
        <w:tc>
          <w:tcPr>
            <w:tcW w:w="4115" w:type="dxa"/>
          </w:tcPr>
          <w:p w14:paraId="0919FD43" w14:textId="77777777" w:rsidR="007B71E4" w:rsidRDefault="007B71E4" w:rsidP="00B2693A">
            <w:pPr>
              <w:pStyle w:val="BlockText"/>
              <w:ind w:left="0"/>
            </w:pPr>
            <w:r>
              <w:t>Verbal Communication Skill</w:t>
            </w:r>
          </w:p>
        </w:tc>
        <w:tc>
          <w:tcPr>
            <w:tcW w:w="630" w:type="dxa"/>
          </w:tcPr>
          <w:p w14:paraId="4515A9BD" w14:textId="77777777" w:rsidR="007B71E4" w:rsidRDefault="007B71E4" w:rsidP="00B2693A">
            <w:pPr>
              <w:pStyle w:val="BlockText"/>
              <w:ind w:left="0"/>
              <w:jc w:val="both"/>
            </w:pPr>
            <w:r>
              <w:t>5</w:t>
            </w:r>
          </w:p>
        </w:tc>
        <w:tc>
          <w:tcPr>
            <w:tcW w:w="540" w:type="dxa"/>
          </w:tcPr>
          <w:p w14:paraId="6B1D8C8D" w14:textId="77777777" w:rsidR="007B71E4" w:rsidRDefault="007B71E4" w:rsidP="00B2693A">
            <w:pPr>
              <w:pStyle w:val="BlockText"/>
              <w:ind w:left="0"/>
              <w:jc w:val="both"/>
            </w:pPr>
            <w:r>
              <w:t>4</w:t>
            </w:r>
          </w:p>
        </w:tc>
        <w:tc>
          <w:tcPr>
            <w:tcW w:w="630" w:type="dxa"/>
          </w:tcPr>
          <w:p w14:paraId="67A5F5B5" w14:textId="77777777" w:rsidR="007B71E4" w:rsidRDefault="007B71E4" w:rsidP="00B2693A">
            <w:pPr>
              <w:pStyle w:val="BlockText"/>
              <w:ind w:left="0"/>
              <w:jc w:val="both"/>
            </w:pPr>
            <w:r>
              <w:t>3</w:t>
            </w:r>
          </w:p>
        </w:tc>
        <w:tc>
          <w:tcPr>
            <w:tcW w:w="630" w:type="dxa"/>
          </w:tcPr>
          <w:p w14:paraId="64CFFD97" w14:textId="77777777" w:rsidR="007B71E4" w:rsidRDefault="007B71E4" w:rsidP="00B2693A">
            <w:pPr>
              <w:pStyle w:val="BlockText"/>
              <w:ind w:left="0"/>
              <w:jc w:val="both"/>
            </w:pPr>
            <w:r>
              <w:t>2</w:t>
            </w:r>
          </w:p>
        </w:tc>
        <w:tc>
          <w:tcPr>
            <w:tcW w:w="733" w:type="dxa"/>
          </w:tcPr>
          <w:p w14:paraId="1A4065B8" w14:textId="77777777" w:rsidR="007B71E4" w:rsidRDefault="007B71E4" w:rsidP="00B2693A">
            <w:pPr>
              <w:pStyle w:val="BlockText"/>
              <w:ind w:left="0"/>
              <w:jc w:val="both"/>
            </w:pPr>
            <w:r>
              <w:t>1</w:t>
            </w:r>
          </w:p>
        </w:tc>
      </w:tr>
      <w:tr w:rsidR="007B71E4" w14:paraId="7B7B8654" w14:textId="77777777" w:rsidTr="00E8104A">
        <w:tblPrEx>
          <w:tblCellMar>
            <w:top w:w="0" w:type="dxa"/>
            <w:bottom w:w="0" w:type="dxa"/>
          </w:tblCellMar>
        </w:tblPrEx>
        <w:tc>
          <w:tcPr>
            <w:tcW w:w="385" w:type="dxa"/>
          </w:tcPr>
          <w:p w14:paraId="793868AD" w14:textId="77777777" w:rsidR="007B71E4" w:rsidRDefault="007B71E4" w:rsidP="00B2693A">
            <w:pPr>
              <w:pStyle w:val="BlockText"/>
              <w:ind w:left="0"/>
            </w:pPr>
            <w:r>
              <w:t>5.</w:t>
            </w:r>
          </w:p>
        </w:tc>
        <w:tc>
          <w:tcPr>
            <w:tcW w:w="4115" w:type="dxa"/>
          </w:tcPr>
          <w:p w14:paraId="0414B38E" w14:textId="77777777" w:rsidR="007B71E4" w:rsidRDefault="007B71E4" w:rsidP="00B2693A">
            <w:pPr>
              <w:pStyle w:val="BlockText"/>
              <w:ind w:left="0"/>
            </w:pPr>
            <w:r>
              <w:t>Supporting Documents</w:t>
            </w:r>
          </w:p>
        </w:tc>
        <w:tc>
          <w:tcPr>
            <w:tcW w:w="630" w:type="dxa"/>
          </w:tcPr>
          <w:p w14:paraId="2939080F" w14:textId="77777777" w:rsidR="007B71E4" w:rsidRDefault="007B71E4" w:rsidP="00B2693A">
            <w:pPr>
              <w:pStyle w:val="BlockText"/>
              <w:ind w:left="0"/>
              <w:jc w:val="both"/>
            </w:pPr>
            <w:r>
              <w:t>5</w:t>
            </w:r>
          </w:p>
        </w:tc>
        <w:tc>
          <w:tcPr>
            <w:tcW w:w="540" w:type="dxa"/>
          </w:tcPr>
          <w:p w14:paraId="0BF6E724" w14:textId="77777777" w:rsidR="007B71E4" w:rsidRDefault="007B71E4" w:rsidP="00B2693A">
            <w:pPr>
              <w:pStyle w:val="BlockText"/>
              <w:ind w:left="0"/>
              <w:jc w:val="both"/>
            </w:pPr>
            <w:r>
              <w:t>4</w:t>
            </w:r>
          </w:p>
        </w:tc>
        <w:tc>
          <w:tcPr>
            <w:tcW w:w="630" w:type="dxa"/>
          </w:tcPr>
          <w:p w14:paraId="1A0E12B1" w14:textId="77777777" w:rsidR="007B71E4" w:rsidRDefault="007B71E4" w:rsidP="00B2693A">
            <w:pPr>
              <w:pStyle w:val="BlockText"/>
              <w:ind w:left="0"/>
              <w:jc w:val="both"/>
            </w:pPr>
            <w:r>
              <w:t>3</w:t>
            </w:r>
          </w:p>
        </w:tc>
        <w:tc>
          <w:tcPr>
            <w:tcW w:w="630" w:type="dxa"/>
          </w:tcPr>
          <w:p w14:paraId="28EFD623" w14:textId="77777777" w:rsidR="007B71E4" w:rsidRDefault="007B71E4" w:rsidP="00B2693A">
            <w:pPr>
              <w:pStyle w:val="BlockText"/>
              <w:ind w:left="0"/>
              <w:jc w:val="both"/>
            </w:pPr>
            <w:r>
              <w:t>2</w:t>
            </w:r>
          </w:p>
        </w:tc>
        <w:tc>
          <w:tcPr>
            <w:tcW w:w="733" w:type="dxa"/>
          </w:tcPr>
          <w:p w14:paraId="13F6BB48" w14:textId="77777777" w:rsidR="007B71E4" w:rsidRDefault="007B71E4" w:rsidP="00B2693A">
            <w:pPr>
              <w:pStyle w:val="BlockText"/>
              <w:ind w:left="0"/>
              <w:jc w:val="both"/>
            </w:pPr>
            <w:r>
              <w:t>1</w:t>
            </w:r>
          </w:p>
        </w:tc>
      </w:tr>
    </w:tbl>
    <w:p w14:paraId="4CDD482A" w14:textId="77777777" w:rsidR="007B71E4" w:rsidRDefault="007B71E4" w:rsidP="00B2693A">
      <w:pPr>
        <w:pStyle w:val="BlockText"/>
        <w:ind w:left="0"/>
        <w:rPr>
          <w:u w:val="single"/>
        </w:rPr>
      </w:pPr>
    </w:p>
    <w:p w14:paraId="602652A4" w14:textId="77777777" w:rsidR="007B71E4" w:rsidRDefault="007B71E4" w:rsidP="00B2693A">
      <w:pPr>
        <w:pStyle w:val="BlockText"/>
        <w:ind w:left="0"/>
        <w:rPr>
          <w:u w:val="single"/>
        </w:rPr>
      </w:pPr>
      <w:r>
        <w:t xml:space="preserve">Reviewer for Items 1 – 5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3D402F" w14:textId="77777777" w:rsidR="007B71E4" w:rsidRDefault="007B71E4" w:rsidP="00B2693A">
      <w:pPr>
        <w:pStyle w:val="BlockText"/>
        <w:ind w:left="0"/>
        <w:rPr>
          <w:u w:val="single"/>
        </w:rPr>
      </w:pPr>
    </w:p>
    <w:p w14:paraId="7DD42669" w14:textId="77777777" w:rsidR="007B71E4" w:rsidRDefault="007B71E4" w:rsidP="00B2693A">
      <w:pPr>
        <w:pStyle w:val="BlockText"/>
        <w:ind w:left="0"/>
        <w:rPr>
          <w:u w:val="single"/>
        </w:rPr>
      </w:pPr>
      <w:r>
        <w:t xml:space="preserve">Interviewed by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D27418" w14:textId="77777777" w:rsidR="007B71E4" w:rsidRDefault="007B71E4" w:rsidP="00B2693A">
      <w:pPr>
        <w:pStyle w:val="BlockText"/>
        <w:ind w:left="0"/>
        <w:rPr>
          <w:u w:val="single"/>
        </w:rPr>
      </w:pPr>
    </w:p>
    <w:p w14:paraId="7ABC908F" w14:textId="77777777" w:rsidR="007B71E4" w:rsidRDefault="007B71E4" w:rsidP="00B2693A">
      <w:pPr>
        <w:pStyle w:val="BlockText"/>
        <w:ind w:left="0"/>
        <w:rPr>
          <w:u w:val="single"/>
        </w:rPr>
      </w:pPr>
    </w:p>
    <w:p w14:paraId="2F02C7F8" w14:textId="77777777" w:rsidR="007B71E4" w:rsidRDefault="007B71E4" w:rsidP="00B2693A">
      <w:pPr>
        <w:pStyle w:val="BlockText"/>
        <w:ind w:left="0"/>
        <w:rPr>
          <w:u w:val="single"/>
        </w:rPr>
      </w:pPr>
      <w:r>
        <w:rPr>
          <w:u w:val="single"/>
        </w:rPr>
        <w:t>Total Points</w:t>
      </w:r>
    </w:p>
    <w:p w14:paraId="18BE3F0D" w14:textId="77777777" w:rsidR="007B71E4" w:rsidRDefault="007B71E4" w:rsidP="00B2693A">
      <w:pPr>
        <w:pStyle w:val="BlockText"/>
        <w:ind w:left="0"/>
        <w:rPr>
          <w:u w:val="single"/>
        </w:rPr>
      </w:pPr>
    </w:p>
    <w:p w14:paraId="558593EA" w14:textId="77777777" w:rsidR="007B71E4" w:rsidRDefault="007B71E4" w:rsidP="00B2693A">
      <w:pPr>
        <w:pStyle w:val="BlockText"/>
        <w:ind w:left="0"/>
        <w:rPr>
          <w:u w:val="single"/>
        </w:rPr>
      </w:pPr>
      <w:r>
        <w:t>Academic Performance (GPA_______)</w:t>
      </w:r>
      <w:r>
        <w:tab/>
      </w:r>
      <w:r>
        <w:rPr>
          <w:u w:val="single"/>
        </w:rPr>
        <w:tab/>
      </w:r>
      <w:r>
        <w:t xml:space="preserve"> X Factor </w:t>
      </w:r>
      <w:r>
        <w:rPr>
          <w:u w:val="single"/>
        </w:rPr>
        <w:tab/>
        <w:t>8</w:t>
      </w:r>
      <w:r>
        <w:rPr>
          <w:u w:val="single"/>
        </w:rPr>
        <w:tab/>
        <w:t xml:space="preserve">   </w:t>
      </w:r>
      <w:r>
        <w:t xml:space="preserve">=   </w:t>
      </w:r>
      <w:r>
        <w:rPr>
          <w:u w:val="single"/>
        </w:rPr>
        <w:tab/>
      </w:r>
      <w:r>
        <w:rPr>
          <w:u w:val="single"/>
        </w:rPr>
        <w:tab/>
      </w:r>
    </w:p>
    <w:p w14:paraId="008848B6" w14:textId="77777777" w:rsidR="007B71E4" w:rsidRDefault="007B71E4" w:rsidP="00B2693A">
      <w:pPr>
        <w:pStyle w:val="BlockText"/>
        <w:ind w:left="0"/>
      </w:pPr>
    </w:p>
    <w:p w14:paraId="075A1349" w14:textId="77777777" w:rsidR="007B71E4" w:rsidRDefault="007B71E4" w:rsidP="00B2693A">
      <w:pPr>
        <w:pStyle w:val="BlockText"/>
        <w:ind w:left="0"/>
        <w:rPr>
          <w:u w:val="single"/>
        </w:rPr>
      </w:pPr>
      <w:r>
        <w:t xml:space="preserve">Professional Knowledge </w:t>
      </w:r>
      <w:r>
        <w:tab/>
      </w:r>
      <w:r>
        <w:tab/>
      </w:r>
      <w:r>
        <w:tab/>
      </w:r>
      <w:r>
        <w:rPr>
          <w:u w:val="single"/>
        </w:rPr>
        <w:tab/>
      </w:r>
      <w:r>
        <w:t xml:space="preserve"> X Factor </w:t>
      </w:r>
      <w:r>
        <w:rPr>
          <w:u w:val="single"/>
        </w:rPr>
        <w:tab/>
        <w:t>4</w:t>
      </w:r>
      <w:r>
        <w:rPr>
          <w:u w:val="single"/>
        </w:rPr>
        <w:tab/>
        <w:t xml:space="preserve"> </w:t>
      </w:r>
      <w:r>
        <w:t xml:space="preserve"> =  </w:t>
      </w:r>
      <w:r>
        <w:rPr>
          <w:u w:val="single"/>
        </w:rPr>
        <w:tab/>
      </w:r>
      <w:r>
        <w:rPr>
          <w:u w:val="single"/>
        </w:rPr>
        <w:tab/>
      </w:r>
    </w:p>
    <w:p w14:paraId="25A28E98" w14:textId="77777777" w:rsidR="007B71E4" w:rsidRDefault="007B71E4" w:rsidP="00B2693A">
      <w:pPr>
        <w:pStyle w:val="BlockText"/>
        <w:ind w:left="0"/>
        <w:rPr>
          <w:u w:val="single"/>
        </w:rPr>
      </w:pPr>
    </w:p>
    <w:p w14:paraId="68452F9A" w14:textId="77777777" w:rsidR="007B71E4" w:rsidRDefault="007B71E4" w:rsidP="00B2693A">
      <w:pPr>
        <w:pStyle w:val="BlockText"/>
        <w:ind w:left="0"/>
        <w:rPr>
          <w:u w:val="single"/>
        </w:rPr>
      </w:pPr>
      <w:r>
        <w:t>Written Communication Skill</w:t>
      </w:r>
      <w:r>
        <w:tab/>
      </w:r>
      <w:r>
        <w:tab/>
      </w:r>
      <w:r>
        <w:rPr>
          <w:u w:val="single"/>
        </w:rPr>
        <w:tab/>
        <w:t xml:space="preserve"> </w:t>
      </w:r>
      <w:r>
        <w:t>X Factor</w:t>
      </w:r>
      <w:r>
        <w:rPr>
          <w:u w:val="single"/>
        </w:rPr>
        <w:tab/>
        <w:t>3</w:t>
      </w:r>
      <w:r>
        <w:rPr>
          <w:u w:val="single"/>
        </w:rPr>
        <w:tab/>
        <w:t xml:space="preserve">  </w:t>
      </w:r>
      <w:r>
        <w:t xml:space="preserve">=  </w:t>
      </w:r>
      <w:r>
        <w:rPr>
          <w:u w:val="single"/>
        </w:rPr>
        <w:tab/>
      </w:r>
      <w:r>
        <w:rPr>
          <w:u w:val="single"/>
        </w:rPr>
        <w:tab/>
      </w:r>
    </w:p>
    <w:p w14:paraId="414008FD" w14:textId="77777777" w:rsidR="007B71E4" w:rsidRDefault="007B71E4" w:rsidP="00B2693A">
      <w:pPr>
        <w:pStyle w:val="BlockText"/>
        <w:ind w:left="0"/>
        <w:rPr>
          <w:u w:val="single"/>
        </w:rPr>
      </w:pPr>
    </w:p>
    <w:p w14:paraId="50A5B291" w14:textId="77777777" w:rsidR="007B71E4" w:rsidRDefault="007B71E4" w:rsidP="00B2693A">
      <w:pPr>
        <w:pStyle w:val="BlockText"/>
        <w:ind w:left="0"/>
        <w:jc w:val="both"/>
        <w:rPr>
          <w:u w:val="single"/>
        </w:rPr>
      </w:pPr>
      <w:r>
        <w:t>Verbal Communication Skill</w:t>
      </w:r>
      <w:r>
        <w:tab/>
      </w:r>
      <w:r>
        <w:tab/>
      </w:r>
      <w:r>
        <w:rPr>
          <w:u w:val="single"/>
        </w:rPr>
        <w:tab/>
        <w:t xml:space="preserve"> </w:t>
      </w:r>
      <w:r>
        <w:t>X Factor</w:t>
      </w:r>
      <w:r>
        <w:rPr>
          <w:u w:val="single"/>
        </w:rPr>
        <w:tab/>
        <w:t>3</w:t>
      </w:r>
      <w:r>
        <w:rPr>
          <w:u w:val="single"/>
        </w:rPr>
        <w:tab/>
      </w:r>
      <w:r>
        <w:t xml:space="preserve"> =  </w:t>
      </w:r>
      <w:r>
        <w:rPr>
          <w:u w:val="single"/>
        </w:rPr>
        <w:tab/>
      </w:r>
      <w:r>
        <w:rPr>
          <w:u w:val="single"/>
        </w:rPr>
        <w:tab/>
        <w:t xml:space="preserve"> </w:t>
      </w:r>
    </w:p>
    <w:p w14:paraId="7FC04AA6" w14:textId="77777777" w:rsidR="007B71E4" w:rsidRDefault="007B71E4" w:rsidP="00B2693A">
      <w:pPr>
        <w:pStyle w:val="BlockText"/>
        <w:ind w:left="0"/>
        <w:jc w:val="both"/>
        <w:rPr>
          <w:u w:val="single"/>
        </w:rPr>
      </w:pPr>
    </w:p>
    <w:p w14:paraId="0EFCCAAD" w14:textId="77777777" w:rsidR="007B71E4" w:rsidRDefault="007B71E4" w:rsidP="00B2693A">
      <w:pPr>
        <w:pStyle w:val="BlockText"/>
        <w:ind w:left="0"/>
        <w:jc w:val="both"/>
        <w:rPr>
          <w:u w:val="single"/>
        </w:rPr>
      </w:pPr>
      <w:r>
        <w:t>Supportive Documents</w:t>
      </w:r>
      <w:r>
        <w:tab/>
      </w:r>
      <w:r>
        <w:tab/>
      </w:r>
      <w:r>
        <w:tab/>
      </w:r>
      <w:r>
        <w:rPr>
          <w:u w:val="single"/>
        </w:rPr>
        <w:tab/>
      </w:r>
      <w:r>
        <w:t xml:space="preserve"> X Factor</w:t>
      </w:r>
      <w:r>
        <w:rPr>
          <w:u w:val="single"/>
        </w:rPr>
        <w:tab/>
        <w:t>2</w:t>
      </w:r>
      <w:r>
        <w:rPr>
          <w:u w:val="single"/>
        </w:rPr>
        <w:tab/>
      </w:r>
      <w:r>
        <w:t xml:space="preserve"> = </w:t>
      </w:r>
      <w:r>
        <w:rPr>
          <w:u w:val="single"/>
        </w:rPr>
        <w:tab/>
      </w:r>
      <w:r>
        <w:rPr>
          <w:u w:val="single"/>
        </w:rPr>
        <w:tab/>
      </w:r>
    </w:p>
    <w:p w14:paraId="12F818CE" w14:textId="77777777" w:rsidR="007B71E4" w:rsidRDefault="007B71E4" w:rsidP="00B2693A">
      <w:pPr>
        <w:pStyle w:val="BlockText"/>
        <w:ind w:left="0"/>
        <w:jc w:val="both"/>
        <w:rPr>
          <w:u w:val="single"/>
        </w:rPr>
      </w:pPr>
    </w:p>
    <w:p w14:paraId="52DC5507" w14:textId="77777777" w:rsidR="007B71E4" w:rsidRDefault="007B71E4" w:rsidP="00B2693A">
      <w:pPr>
        <w:pStyle w:val="BlockText"/>
        <w:ind w:left="0"/>
        <w:jc w:val="both"/>
        <w:rPr>
          <w:b/>
          <w:u w:val="single"/>
        </w:rPr>
      </w:pPr>
      <w:r>
        <w:rPr>
          <w:b/>
        </w:rPr>
        <w:t>Total</w:t>
      </w:r>
      <w:r>
        <w:rPr>
          <w:b/>
        </w:rPr>
        <w:tab/>
      </w:r>
      <w:r>
        <w:rPr>
          <w:b/>
        </w:rPr>
        <w:tab/>
      </w:r>
      <w:r>
        <w:rPr>
          <w:b/>
        </w:rPr>
        <w:tab/>
      </w:r>
      <w:r>
        <w:rPr>
          <w:b/>
        </w:rPr>
        <w:tab/>
      </w:r>
      <w:r>
        <w:rPr>
          <w:b/>
        </w:rPr>
        <w:tab/>
      </w:r>
      <w:r>
        <w:rPr>
          <w:b/>
          <w:u w:val="single"/>
        </w:rPr>
        <w:tab/>
      </w:r>
      <w:r>
        <w:rPr>
          <w:b/>
        </w:rPr>
        <w:tab/>
      </w:r>
      <w:r>
        <w:rPr>
          <w:b/>
          <w:u w:val="single"/>
        </w:rPr>
        <w:tab/>
      </w:r>
      <w:r>
        <w:rPr>
          <w:b/>
          <w:u w:val="single"/>
        </w:rPr>
        <w:tab/>
      </w:r>
      <w:r>
        <w:rPr>
          <w:b/>
        </w:rPr>
        <w:t xml:space="preserve">    </w:t>
      </w:r>
      <w:r>
        <w:rPr>
          <w:b/>
          <w:u w:val="single"/>
        </w:rPr>
        <w:tab/>
      </w:r>
      <w:r>
        <w:rPr>
          <w:b/>
          <w:u w:val="single"/>
        </w:rPr>
        <w:tab/>
      </w:r>
    </w:p>
    <w:p w14:paraId="69B6BE3D" w14:textId="77777777" w:rsidR="007B71E4" w:rsidRDefault="007B71E4" w:rsidP="00B2693A">
      <w:pPr>
        <w:pStyle w:val="BlockText"/>
        <w:ind w:left="0"/>
        <w:jc w:val="both"/>
        <w:rPr>
          <w:b/>
          <w:u w:val="single"/>
        </w:rPr>
      </w:pPr>
    </w:p>
    <w:p w14:paraId="22AD1C0E" w14:textId="77777777" w:rsidR="007B71E4" w:rsidRPr="004D3809" w:rsidRDefault="007B71E4" w:rsidP="00B2693A">
      <w:pPr>
        <w:pStyle w:val="BlockText"/>
        <w:ind w:left="0"/>
        <w:jc w:val="both"/>
        <w:rPr>
          <w:b/>
        </w:rPr>
      </w:pPr>
      <w:r>
        <w:rPr>
          <w:b/>
        </w:rPr>
        <w:t>Notes:</w:t>
      </w:r>
    </w:p>
    <w:p w14:paraId="6619FC28" w14:textId="77777777" w:rsidR="00516928" w:rsidRDefault="00731896" w:rsidP="00B2693A">
      <w:pPr>
        <w:rPr>
          <w:sz w:val="24"/>
        </w:rPr>
      </w:pPr>
      <w:r>
        <w:rPr>
          <w:sz w:val="24"/>
        </w:rPr>
        <w:br w:type="page"/>
      </w:r>
    </w:p>
    <w:p w14:paraId="0DEB77C8" w14:textId="43DF3A3A" w:rsidR="00731896" w:rsidRPr="000E205A" w:rsidRDefault="000E205A" w:rsidP="00F94EEF">
      <w:pPr>
        <w:jc w:val="center"/>
        <w:rPr>
          <w:color w:val="7030A0"/>
          <w:sz w:val="24"/>
        </w:rPr>
      </w:pPr>
      <w:r w:rsidRPr="000E205A">
        <w:rPr>
          <w:color w:val="7030A0"/>
          <w:sz w:val="24"/>
        </w:rPr>
        <w:t>Appendix F</w:t>
      </w:r>
    </w:p>
    <w:p w14:paraId="1D5EE0B1" w14:textId="77777777" w:rsidR="00731896" w:rsidRDefault="00731896" w:rsidP="00516928">
      <w:pPr>
        <w:rPr>
          <w:sz w:val="24"/>
        </w:rPr>
      </w:pPr>
    </w:p>
    <w:p w14:paraId="5BDEA025" w14:textId="77777777" w:rsidR="00731896" w:rsidRPr="00E214BA" w:rsidRDefault="00624EB7" w:rsidP="00731896">
      <w:pPr>
        <w:jc w:val="center"/>
        <w:rPr>
          <w:b/>
        </w:rPr>
      </w:pPr>
      <w:r>
        <w:rPr>
          <w:b/>
        </w:rPr>
        <w:t>HIA P</w:t>
      </w:r>
      <w:r w:rsidR="00731896" w:rsidRPr="00E214BA">
        <w:rPr>
          <w:b/>
        </w:rPr>
        <w:t xml:space="preserve">ROGRAM SUBMISSION AND ASSESSMENT OF LATE ASSIGNMENTS POLICY </w:t>
      </w:r>
    </w:p>
    <w:p w14:paraId="06B28DFA" w14:textId="77777777" w:rsidR="00731896" w:rsidRDefault="00731896" w:rsidP="00731896">
      <w:pPr>
        <w:jc w:val="center"/>
      </w:pPr>
    </w:p>
    <w:p w14:paraId="0AFD5DD4" w14:textId="77777777" w:rsidR="00731896" w:rsidRDefault="00731896" w:rsidP="00731896">
      <w:pPr>
        <w:jc w:val="center"/>
      </w:pPr>
    </w:p>
    <w:p w14:paraId="350555B9" w14:textId="77777777" w:rsidR="00731896" w:rsidRDefault="00731896" w:rsidP="00E8104A">
      <w:pPr>
        <w:pStyle w:val="ListParagraph"/>
        <w:numPr>
          <w:ilvl w:val="0"/>
          <w:numId w:val="53"/>
        </w:numPr>
        <w:spacing w:after="0" w:line="240" w:lineRule="auto"/>
        <w:ind w:left="360"/>
      </w:pPr>
      <w:r>
        <w:t>Every assignment has a due date. Students are expected to submit assignments on or before the assigned due date.</w:t>
      </w:r>
    </w:p>
    <w:p w14:paraId="28B66D87" w14:textId="77777777" w:rsidR="00731896" w:rsidRDefault="00731896" w:rsidP="00731896"/>
    <w:p w14:paraId="7994AD48" w14:textId="77777777" w:rsidR="00731896" w:rsidRDefault="00731896" w:rsidP="00E8104A">
      <w:pPr>
        <w:pStyle w:val="ListParagraph"/>
        <w:numPr>
          <w:ilvl w:val="0"/>
          <w:numId w:val="53"/>
        </w:numPr>
        <w:spacing w:after="0" w:line="240" w:lineRule="auto"/>
        <w:ind w:left="360"/>
      </w:pPr>
      <w:r>
        <w:t>Assignments submitted after the due date will receive the following point deductions (the maximum cumulative point deduction is 20% of the assigned points). This late policy will apply to all assignments for which no application for extension has been made.</w:t>
      </w:r>
    </w:p>
    <w:p w14:paraId="57C889CF" w14:textId="77777777" w:rsidR="00731896" w:rsidRDefault="00731896" w:rsidP="00731896">
      <w:pPr>
        <w:pStyle w:val="ListParagraph"/>
      </w:pPr>
    </w:p>
    <w:p w14:paraId="435B9E58" w14:textId="77777777" w:rsidR="00731896" w:rsidRDefault="00731896" w:rsidP="00E8104A">
      <w:pPr>
        <w:pStyle w:val="ListParagraph"/>
        <w:numPr>
          <w:ilvl w:val="0"/>
          <w:numId w:val="55"/>
        </w:numPr>
        <w:spacing w:after="0" w:line="240" w:lineRule="auto"/>
      </w:pPr>
      <w:r>
        <w:t xml:space="preserve">Homework submitted one day late     =  </w:t>
      </w:r>
      <w:r w:rsidR="004D0E62">
        <w:t>10%-point</w:t>
      </w:r>
      <w:r>
        <w:t xml:space="preserve"> deduction  </w:t>
      </w:r>
    </w:p>
    <w:p w14:paraId="2CD66F23" w14:textId="77777777" w:rsidR="00731896" w:rsidRDefault="00731896" w:rsidP="00E8104A">
      <w:pPr>
        <w:pStyle w:val="ListParagraph"/>
        <w:numPr>
          <w:ilvl w:val="0"/>
          <w:numId w:val="55"/>
        </w:numPr>
        <w:spacing w:after="0" w:line="240" w:lineRule="auto"/>
      </w:pPr>
      <w:r>
        <w:t xml:space="preserve">Homework submitted two days late   =   </w:t>
      </w:r>
      <w:r w:rsidR="004D0E62">
        <w:t>05%-point</w:t>
      </w:r>
      <w:r>
        <w:t xml:space="preserve"> deduction </w:t>
      </w:r>
    </w:p>
    <w:p w14:paraId="39724B09" w14:textId="77777777" w:rsidR="00731896" w:rsidRDefault="00731896" w:rsidP="00E8104A">
      <w:pPr>
        <w:pStyle w:val="ListParagraph"/>
        <w:numPr>
          <w:ilvl w:val="0"/>
          <w:numId w:val="55"/>
        </w:numPr>
        <w:spacing w:after="0" w:line="240" w:lineRule="auto"/>
      </w:pPr>
      <w:r>
        <w:t xml:space="preserve">Homework submitted three days late =   </w:t>
      </w:r>
      <w:r w:rsidR="004D0E62">
        <w:t>05%-point</w:t>
      </w:r>
      <w:r>
        <w:t xml:space="preserve"> deduction</w:t>
      </w:r>
    </w:p>
    <w:p w14:paraId="70B57062" w14:textId="77777777" w:rsidR="00731896" w:rsidRDefault="00731896" w:rsidP="00E8104A">
      <w:pPr>
        <w:pStyle w:val="ListParagraph"/>
        <w:numPr>
          <w:ilvl w:val="0"/>
          <w:numId w:val="55"/>
        </w:numPr>
        <w:spacing w:after="0" w:line="240" w:lineRule="auto"/>
      </w:pPr>
      <w:r>
        <w:t xml:space="preserve">Assignments will not be accepted after three days past initial due date.  </w:t>
      </w:r>
    </w:p>
    <w:p w14:paraId="7BA550D1" w14:textId="77777777" w:rsidR="00731896" w:rsidRDefault="00731896" w:rsidP="00731896">
      <w:pPr>
        <w:pStyle w:val="ListParagraph"/>
        <w:spacing w:after="0" w:line="240" w:lineRule="auto"/>
        <w:ind w:left="1800"/>
      </w:pPr>
    </w:p>
    <w:p w14:paraId="101A4D73" w14:textId="77777777" w:rsidR="00731896" w:rsidRDefault="00731896" w:rsidP="00E8104A">
      <w:pPr>
        <w:pStyle w:val="ListParagraph"/>
        <w:numPr>
          <w:ilvl w:val="0"/>
          <w:numId w:val="53"/>
        </w:numPr>
        <w:spacing w:after="0" w:line="240" w:lineRule="auto"/>
        <w:ind w:left="360"/>
      </w:pPr>
      <w:r>
        <w:t>In the event of extenuating circumstances, a student may request an extension (this must be in writing- preferably an e-mail.)  Instructor approval must be granted at least 24-hours in advance. Reasons for which an extension may be granted must be significant, unusual or unpredictable circumstances.</w:t>
      </w:r>
    </w:p>
    <w:p w14:paraId="5C1A016D" w14:textId="77777777" w:rsidR="00731896" w:rsidRDefault="00731896" w:rsidP="00731896"/>
    <w:p w14:paraId="6CB5ABD4" w14:textId="77777777" w:rsidR="00731896" w:rsidRDefault="00731896" w:rsidP="00E8104A">
      <w:pPr>
        <w:pStyle w:val="ListParagraph"/>
        <w:numPr>
          <w:ilvl w:val="0"/>
          <w:numId w:val="54"/>
        </w:numPr>
        <w:spacing w:after="0" w:line="240" w:lineRule="auto"/>
      </w:pPr>
      <w:r>
        <w:t xml:space="preserve">Examples of acceptable reasons </w:t>
      </w:r>
      <w:r w:rsidR="004D0E62">
        <w:t>include</w:t>
      </w:r>
      <w:r>
        <w:t xml:space="preserve"> treatment by a physician for a serious illness, a personal emergency such as a family death or other crisis (documentation must be provided.)</w:t>
      </w:r>
    </w:p>
    <w:p w14:paraId="108DE02D" w14:textId="77777777" w:rsidR="00731896" w:rsidRDefault="00731896" w:rsidP="00731896">
      <w:pPr>
        <w:pStyle w:val="ListParagraph"/>
        <w:spacing w:after="0" w:line="240" w:lineRule="auto"/>
        <w:ind w:left="960"/>
      </w:pPr>
    </w:p>
    <w:p w14:paraId="2DDDD113" w14:textId="77777777" w:rsidR="00731896" w:rsidRDefault="00731896" w:rsidP="00E8104A">
      <w:pPr>
        <w:pStyle w:val="ListParagraph"/>
        <w:numPr>
          <w:ilvl w:val="0"/>
          <w:numId w:val="54"/>
        </w:numPr>
        <w:spacing w:after="0" w:line="240" w:lineRule="auto"/>
      </w:pPr>
      <w:r>
        <w:t xml:space="preserve">Examples of unacceptable reasons </w:t>
      </w:r>
      <w:r w:rsidR="004D0E62">
        <w:t>include</w:t>
      </w:r>
      <w:r>
        <w:t xml:space="preserve"> broken printer or computer virus, behind on other assignments, cannot get to a library, cannot access the on-line CSU library because of computer problems, unable to buy a book,</w:t>
      </w:r>
      <w:r w:rsidRPr="004E29EC">
        <w:t xml:space="preserve"> </w:t>
      </w:r>
      <w:r>
        <w:t>didn’t understand the assignment, going out of town for personal or family business (except emergencies), job interviews, or doctor /dentist appointment.</w:t>
      </w:r>
    </w:p>
    <w:p w14:paraId="31AA9E9E" w14:textId="77777777" w:rsidR="00731896" w:rsidRDefault="00731896" w:rsidP="00731896">
      <w:pPr>
        <w:pStyle w:val="ListParagraph"/>
        <w:spacing w:after="0" w:line="240" w:lineRule="auto"/>
        <w:ind w:left="960"/>
      </w:pPr>
      <w:r>
        <w:t xml:space="preserve"> </w:t>
      </w:r>
    </w:p>
    <w:p w14:paraId="7993EFA2" w14:textId="77777777" w:rsidR="00731896" w:rsidRDefault="00731896" w:rsidP="00E8104A">
      <w:pPr>
        <w:pStyle w:val="ListParagraph"/>
        <w:numPr>
          <w:ilvl w:val="0"/>
          <w:numId w:val="53"/>
        </w:numPr>
        <w:spacing w:after="0" w:line="240" w:lineRule="auto"/>
      </w:pPr>
      <w:r>
        <w:t>Any assignments submitted late as a result of a "negotiated extension" will be marked without penalty if submitted on the re-negotiated due date.</w:t>
      </w:r>
    </w:p>
    <w:p w14:paraId="3B5D0AB2" w14:textId="77777777" w:rsidR="00731896" w:rsidRDefault="00731896" w:rsidP="00731896"/>
    <w:p w14:paraId="7B70176B" w14:textId="77777777" w:rsidR="00731896" w:rsidRDefault="00731896" w:rsidP="00731896"/>
    <w:p w14:paraId="163F4C06" w14:textId="77777777" w:rsidR="00731896" w:rsidRDefault="00731896" w:rsidP="00731896"/>
    <w:p w14:paraId="1554483E" w14:textId="77777777" w:rsidR="00731896" w:rsidRDefault="00731896" w:rsidP="00731896"/>
    <w:p w14:paraId="5D641FA1" w14:textId="77777777" w:rsidR="00731896" w:rsidRDefault="00731896" w:rsidP="00731896"/>
    <w:p w14:paraId="651E4AAA" w14:textId="77777777" w:rsidR="00731896" w:rsidRDefault="00731896" w:rsidP="00731896"/>
    <w:p w14:paraId="56233A2B" w14:textId="77777777" w:rsidR="00731896" w:rsidRDefault="00731896" w:rsidP="00731896">
      <w:r>
        <w:t>Dev. 2015</w:t>
      </w:r>
    </w:p>
    <w:p w14:paraId="207B585E" w14:textId="77777777" w:rsidR="00731896" w:rsidRDefault="00731896" w:rsidP="00731896">
      <w:r>
        <w:t>Rev. 2019</w:t>
      </w:r>
    </w:p>
    <w:p w14:paraId="36F9D256" w14:textId="77777777" w:rsidR="00731896" w:rsidRDefault="00731896" w:rsidP="00516928">
      <w:pPr>
        <w:tabs>
          <w:tab w:val="left" w:pos="7815"/>
        </w:tabs>
        <w:rPr>
          <w:sz w:val="24"/>
        </w:rPr>
      </w:pPr>
    </w:p>
    <w:p w14:paraId="2906EBF5" w14:textId="25D0D1BE" w:rsidR="00731896" w:rsidRDefault="00731896" w:rsidP="00F94EEF">
      <w:pPr>
        <w:jc w:val="center"/>
        <w:rPr>
          <w:sz w:val="24"/>
        </w:rPr>
      </w:pPr>
      <w:r>
        <w:rPr>
          <w:sz w:val="24"/>
        </w:rPr>
        <w:br w:type="page"/>
      </w:r>
      <w:r w:rsidR="000E205A">
        <w:rPr>
          <w:sz w:val="24"/>
        </w:rPr>
        <w:lastRenderedPageBreak/>
        <w:t xml:space="preserve">Appendix </w:t>
      </w:r>
      <w:r w:rsidR="00911D79">
        <w:rPr>
          <w:sz w:val="24"/>
        </w:rPr>
        <w:t>G</w:t>
      </w:r>
    </w:p>
    <w:p w14:paraId="0996F11F" w14:textId="77777777" w:rsidR="000E205A" w:rsidRDefault="000E205A" w:rsidP="00731896">
      <w:pPr>
        <w:rPr>
          <w:sz w:val="24"/>
        </w:rPr>
      </w:pPr>
    </w:p>
    <w:p w14:paraId="7EACE0F0" w14:textId="77777777" w:rsidR="000E205A" w:rsidRPr="000E205A" w:rsidRDefault="000E205A" w:rsidP="000E205A">
      <w:pPr>
        <w:rPr>
          <w:rFonts w:ascii="Georgia" w:hAnsi="Georgia"/>
          <w:i/>
          <w:color w:val="808080"/>
          <w:sz w:val="22"/>
          <w:szCs w:val="22"/>
        </w:rPr>
      </w:pPr>
      <w:r w:rsidRPr="000E205A">
        <w:rPr>
          <w:sz w:val="22"/>
          <w:szCs w:val="22"/>
        </w:rPr>
        <w:t>Health Information Administration (HIA) Release Form To Professional Practice Experience Site(s)</w:t>
      </w:r>
    </w:p>
    <w:p w14:paraId="493E5D9C" w14:textId="77777777" w:rsidR="00731896" w:rsidRPr="00731896" w:rsidRDefault="00731896" w:rsidP="00731896">
      <w:pPr>
        <w:rPr>
          <w:rFonts w:ascii="Georgia" w:hAnsi="Georgia"/>
          <w:i/>
          <w:color w:val="808080"/>
          <w:sz w:val="18"/>
        </w:rPr>
      </w:pPr>
    </w:p>
    <w:p w14:paraId="7899FE6A" w14:textId="77777777" w:rsidR="00731896" w:rsidRPr="00731896" w:rsidRDefault="00731896" w:rsidP="00731896">
      <w:pPr>
        <w:rPr>
          <w:rFonts w:ascii="Georgia" w:hAnsi="Georgia"/>
          <w:i/>
          <w:color w:val="808080"/>
          <w:sz w:val="18"/>
        </w:rPr>
      </w:pPr>
      <w:r w:rsidRPr="00731896">
        <w:rPr>
          <w:rFonts w:ascii="Georgia" w:hAnsi="Georgia"/>
          <w:i/>
          <w:color w:val="808080"/>
          <w:sz w:val="18"/>
        </w:rPr>
        <w:tab/>
      </w:r>
      <w:r w:rsidRPr="00731896">
        <w:rPr>
          <w:rFonts w:ascii="Georgia" w:hAnsi="Georgia"/>
          <w:i/>
          <w:color w:val="808080"/>
          <w:sz w:val="18"/>
        </w:rPr>
        <w:tab/>
      </w:r>
      <w:r w:rsidRPr="00731896">
        <w:rPr>
          <w:rFonts w:ascii="Georgia" w:hAnsi="Georgia"/>
          <w:i/>
          <w:color w:val="808080"/>
          <w:sz w:val="18"/>
        </w:rPr>
        <w:tab/>
      </w:r>
      <w:r w:rsidRPr="00731896">
        <w:rPr>
          <w:rFonts w:ascii="Georgia" w:hAnsi="Georgia"/>
          <w:i/>
          <w:color w:val="808080"/>
          <w:sz w:val="18"/>
        </w:rPr>
        <w:tab/>
      </w:r>
      <w:r w:rsidRPr="00731896">
        <w:rPr>
          <w:rFonts w:ascii="Georgia" w:hAnsi="Georgia"/>
          <w:i/>
          <w:color w:val="808080"/>
          <w:sz w:val="18"/>
        </w:rPr>
        <w:tab/>
      </w:r>
      <w:r w:rsidRPr="00731896">
        <w:rPr>
          <w:rFonts w:ascii="Georgia" w:hAnsi="Georgia"/>
          <w:i/>
          <w:color w:val="808080"/>
          <w:sz w:val="18"/>
        </w:rPr>
        <w:tab/>
      </w:r>
      <w:r w:rsidRPr="00731896">
        <w:rPr>
          <w:rFonts w:ascii="Georgia" w:hAnsi="Georgia"/>
          <w:i/>
          <w:color w:val="808080"/>
          <w:sz w:val="18"/>
        </w:rPr>
        <w:tab/>
      </w:r>
      <w:r w:rsidRPr="00731896">
        <w:rPr>
          <w:rFonts w:ascii="Georgia" w:hAnsi="Georgia"/>
          <w:i/>
          <w:color w:val="808080"/>
          <w:sz w:val="18"/>
        </w:rPr>
        <w:tab/>
      </w:r>
      <w:r w:rsidRPr="00731896">
        <w:rPr>
          <w:rFonts w:ascii="Georgia" w:hAnsi="Georgia"/>
          <w:i/>
          <w:color w:val="808080"/>
          <w:sz w:val="18"/>
        </w:rPr>
        <w:tab/>
      </w:r>
    </w:p>
    <w:p w14:paraId="46C2130E" w14:textId="77777777" w:rsidR="00731896" w:rsidRPr="00731896" w:rsidRDefault="00731896" w:rsidP="00731896">
      <w:pPr>
        <w:rPr>
          <w:rFonts w:ascii="Georgia" w:hAnsi="Georgia"/>
          <w:i/>
          <w:color w:val="808080"/>
          <w:sz w:val="18"/>
        </w:rPr>
      </w:pPr>
    </w:p>
    <w:p w14:paraId="1E61E551" w14:textId="77777777" w:rsidR="00731896" w:rsidRPr="009E3905" w:rsidRDefault="005C7016" w:rsidP="000E205A">
      <w:pPr>
        <w:rPr>
          <w:sz w:val="24"/>
          <w:szCs w:val="24"/>
        </w:rPr>
      </w:pPr>
      <w:r>
        <w:rPr>
          <w:sz w:val="24"/>
          <w:szCs w:val="24"/>
        </w:rPr>
        <w:t>Date:</w:t>
      </w:r>
    </w:p>
    <w:p w14:paraId="2CA7171D" w14:textId="77777777" w:rsidR="00731896" w:rsidRPr="009E3905" w:rsidRDefault="00731896" w:rsidP="00731896">
      <w:pPr>
        <w:ind w:left="6480" w:firstLine="720"/>
        <w:rPr>
          <w:sz w:val="24"/>
          <w:szCs w:val="24"/>
        </w:rPr>
      </w:pPr>
    </w:p>
    <w:p w14:paraId="212E8057" w14:textId="77777777" w:rsidR="00731896" w:rsidRPr="009E3905" w:rsidRDefault="00731896" w:rsidP="00731896">
      <w:pPr>
        <w:ind w:left="6480" w:firstLine="720"/>
        <w:rPr>
          <w:sz w:val="24"/>
          <w:szCs w:val="24"/>
        </w:rPr>
      </w:pPr>
    </w:p>
    <w:p w14:paraId="0FFE440E" w14:textId="77777777" w:rsidR="00731896" w:rsidRPr="009E3905" w:rsidRDefault="00731896" w:rsidP="00731896">
      <w:pPr>
        <w:rPr>
          <w:sz w:val="24"/>
          <w:szCs w:val="24"/>
        </w:rPr>
      </w:pPr>
      <w:r w:rsidRPr="009E3905">
        <w:rPr>
          <w:sz w:val="24"/>
          <w:szCs w:val="24"/>
        </w:rPr>
        <w:t>Professor</w:t>
      </w:r>
      <w:r>
        <w:rPr>
          <w:sz w:val="24"/>
          <w:szCs w:val="24"/>
        </w:rPr>
        <w:t>_______________</w:t>
      </w:r>
      <w:r w:rsidRPr="009E3905">
        <w:rPr>
          <w:sz w:val="24"/>
          <w:szCs w:val="24"/>
        </w:rPr>
        <w:t>,</w:t>
      </w:r>
    </w:p>
    <w:p w14:paraId="28857446" w14:textId="77777777" w:rsidR="00731896" w:rsidRPr="009E3905" w:rsidRDefault="00731896" w:rsidP="00731896">
      <w:pPr>
        <w:rPr>
          <w:sz w:val="24"/>
          <w:szCs w:val="24"/>
        </w:rPr>
      </w:pPr>
    </w:p>
    <w:p w14:paraId="22CA7B32" w14:textId="77777777" w:rsidR="00731896" w:rsidRPr="009E3905" w:rsidRDefault="00731896" w:rsidP="00731896">
      <w:pPr>
        <w:rPr>
          <w:sz w:val="24"/>
          <w:szCs w:val="24"/>
        </w:rPr>
      </w:pPr>
    </w:p>
    <w:p w14:paraId="4CE4F7DE" w14:textId="77777777" w:rsidR="00731896" w:rsidRPr="009E3905" w:rsidRDefault="00731896" w:rsidP="00731896">
      <w:pPr>
        <w:rPr>
          <w:sz w:val="24"/>
          <w:szCs w:val="24"/>
        </w:rPr>
      </w:pPr>
      <w:r w:rsidRPr="009E3905">
        <w:rPr>
          <w:sz w:val="24"/>
          <w:szCs w:val="24"/>
        </w:rPr>
        <w:t xml:space="preserve">I, ______________________________ </w:t>
      </w:r>
      <w:r>
        <w:rPr>
          <w:sz w:val="24"/>
          <w:szCs w:val="24"/>
        </w:rPr>
        <w:t xml:space="preserve">hereby </w:t>
      </w:r>
      <w:r w:rsidRPr="009E3905">
        <w:rPr>
          <w:sz w:val="24"/>
          <w:szCs w:val="24"/>
        </w:rPr>
        <w:t>give permission to the HIA Program to submit the following information and test result</w:t>
      </w:r>
      <w:r>
        <w:rPr>
          <w:sz w:val="24"/>
          <w:szCs w:val="24"/>
        </w:rPr>
        <w:t>s</w:t>
      </w:r>
      <w:r w:rsidRPr="009E3905">
        <w:rPr>
          <w:sz w:val="24"/>
          <w:szCs w:val="24"/>
        </w:rPr>
        <w:t xml:space="preserve"> to the PPE site </w:t>
      </w:r>
      <w:r>
        <w:rPr>
          <w:sz w:val="24"/>
          <w:szCs w:val="24"/>
        </w:rPr>
        <w:t xml:space="preserve">(Site Supervisor) </w:t>
      </w:r>
      <w:r w:rsidRPr="009E3905">
        <w:rPr>
          <w:sz w:val="24"/>
          <w:szCs w:val="24"/>
        </w:rPr>
        <w:t>where I will be doing my PPE:</w:t>
      </w:r>
    </w:p>
    <w:p w14:paraId="0705DD2A" w14:textId="77777777" w:rsidR="00731896" w:rsidRPr="009E3905" w:rsidRDefault="00731896" w:rsidP="00731896">
      <w:pPr>
        <w:rPr>
          <w:sz w:val="24"/>
          <w:szCs w:val="24"/>
        </w:rPr>
      </w:pPr>
    </w:p>
    <w:p w14:paraId="07023BC0" w14:textId="77777777" w:rsidR="00731896" w:rsidRPr="009E3905" w:rsidRDefault="00731896" w:rsidP="00731896">
      <w:pPr>
        <w:rPr>
          <w:sz w:val="24"/>
          <w:szCs w:val="24"/>
        </w:rPr>
      </w:pPr>
    </w:p>
    <w:p w14:paraId="7BBADDA8" w14:textId="77777777" w:rsidR="00731896" w:rsidRPr="009E3905" w:rsidRDefault="00731896" w:rsidP="00E8104A">
      <w:pPr>
        <w:pStyle w:val="ListParagraph"/>
        <w:numPr>
          <w:ilvl w:val="0"/>
          <w:numId w:val="56"/>
        </w:numPr>
        <w:spacing w:after="0" w:line="240" w:lineRule="auto"/>
      </w:pPr>
      <w:r w:rsidRPr="009E3905">
        <w:t>Results of Background Check</w:t>
      </w:r>
    </w:p>
    <w:p w14:paraId="4AD67CFA" w14:textId="77777777" w:rsidR="00731896" w:rsidRPr="009E3905" w:rsidRDefault="00731896" w:rsidP="00E8104A">
      <w:pPr>
        <w:pStyle w:val="ListParagraph"/>
        <w:numPr>
          <w:ilvl w:val="0"/>
          <w:numId w:val="56"/>
        </w:numPr>
        <w:spacing w:after="0" w:line="240" w:lineRule="auto"/>
      </w:pPr>
      <w:r w:rsidRPr="009E3905">
        <w:t>Results of Drug Screen</w:t>
      </w:r>
    </w:p>
    <w:p w14:paraId="218561E8" w14:textId="77777777" w:rsidR="00731896" w:rsidRPr="009E3905" w:rsidRDefault="00731896" w:rsidP="00E8104A">
      <w:pPr>
        <w:pStyle w:val="ListParagraph"/>
        <w:numPr>
          <w:ilvl w:val="0"/>
          <w:numId w:val="56"/>
        </w:numPr>
        <w:spacing w:after="0" w:line="240" w:lineRule="auto"/>
      </w:pPr>
      <w:r w:rsidRPr="009E3905">
        <w:t xml:space="preserve">Copy of physical </w:t>
      </w:r>
      <w:r>
        <w:t>E</w:t>
      </w:r>
      <w:r w:rsidRPr="009E3905">
        <w:t>xam</w:t>
      </w:r>
    </w:p>
    <w:p w14:paraId="1509C804" w14:textId="77777777" w:rsidR="00731896" w:rsidRPr="009E3905" w:rsidRDefault="00731896" w:rsidP="00E8104A">
      <w:pPr>
        <w:pStyle w:val="ListParagraph"/>
        <w:numPr>
          <w:ilvl w:val="0"/>
          <w:numId w:val="56"/>
        </w:numPr>
        <w:spacing w:after="0" w:line="240" w:lineRule="auto"/>
      </w:pPr>
      <w:r>
        <w:t>Copy of I</w:t>
      </w:r>
      <w:r w:rsidRPr="009E3905">
        <w:t xml:space="preserve">mmunization </w:t>
      </w:r>
      <w:r>
        <w:t>R</w:t>
      </w:r>
      <w:r w:rsidRPr="009E3905">
        <w:t>ecord</w:t>
      </w:r>
    </w:p>
    <w:p w14:paraId="334B06EA" w14:textId="77777777" w:rsidR="00731896" w:rsidRPr="009E3905" w:rsidRDefault="00731896" w:rsidP="00E8104A">
      <w:pPr>
        <w:pStyle w:val="ListParagraph"/>
        <w:numPr>
          <w:ilvl w:val="0"/>
          <w:numId w:val="56"/>
        </w:numPr>
        <w:spacing w:after="0" w:line="240" w:lineRule="auto"/>
      </w:pPr>
      <w:r>
        <w:t>Copy of TB R</w:t>
      </w:r>
      <w:r w:rsidRPr="009E3905">
        <w:t>esults</w:t>
      </w:r>
    </w:p>
    <w:p w14:paraId="60550118" w14:textId="77777777" w:rsidR="00731896" w:rsidRPr="009E3905" w:rsidRDefault="00731896" w:rsidP="00E8104A">
      <w:pPr>
        <w:pStyle w:val="ListParagraph"/>
        <w:numPr>
          <w:ilvl w:val="0"/>
          <w:numId w:val="56"/>
        </w:numPr>
        <w:spacing w:after="0" w:line="240" w:lineRule="auto"/>
      </w:pPr>
      <w:r w:rsidRPr="009E3905">
        <w:t xml:space="preserve">Copy of </w:t>
      </w:r>
      <w:r>
        <w:t xml:space="preserve"> U</w:t>
      </w:r>
      <w:r w:rsidRPr="009E3905">
        <w:t xml:space="preserve">nofficial </w:t>
      </w:r>
      <w:r>
        <w:t>C</w:t>
      </w:r>
      <w:r w:rsidRPr="009E3905">
        <w:t xml:space="preserve">ollege </w:t>
      </w:r>
      <w:r>
        <w:t>T</w:t>
      </w:r>
      <w:r w:rsidRPr="009E3905">
        <w:t>ranscript, if applicable</w:t>
      </w:r>
    </w:p>
    <w:p w14:paraId="3817D780" w14:textId="77777777" w:rsidR="00731896" w:rsidRPr="009E3905" w:rsidRDefault="00731896" w:rsidP="00731896">
      <w:pPr>
        <w:rPr>
          <w:sz w:val="24"/>
          <w:szCs w:val="24"/>
        </w:rPr>
      </w:pPr>
    </w:p>
    <w:p w14:paraId="05B324EB" w14:textId="77777777" w:rsidR="00731896" w:rsidRPr="009E3905" w:rsidRDefault="00731896" w:rsidP="00731896">
      <w:pPr>
        <w:rPr>
          <w:sz w:val="24"/>
          <w:szCs w:val="24"/>
        </w:rPr>
      </w:pPr>
    </w:p>
    <w:p w14:paraId="449BEF90" w14:textId="77777777" w:rsidR="00731896" w:rsidRPr="009E3905" w:rsidRDefault="00731896" w:rsidP="00731896">
      <w:pPr>
        <w:rPr>
          <w:sz w:val="24"/>
          <w:szCs w:val="24"/>
        </w:rPr>
      </w:pPr>
    </w:p>
    <w:p w14:paraId="2D4236E3" w14:textId="77777777" w:rsidR="00731896" w:rsidRPr="009E3905" w:rsidRDefault="00731896" w:rsidP="00731896">
      <w:pPr>
        <w:rPr>
          <w:sz w:val="24"/>
          <w:szCs w:val="24"/>
        </w:rPr>
      </w:pPr>
    </w:p>
    <w:p w14:paraId="6040788E" w14:textId="77777777" w:rsidR="00731896" w:rsidRPr="009E3905" w:rsidRDefault="00731896" w:rsidP="00731896">
      <w:pPr>
        <w:rPr>
          <w:sz w:val="24"/>
          <w:szCs w:val="24"/>
        </w:rPr>
      </w:pPr>
      <w:r w:rsidRPr="009E3905">
        <w:rPr>
          <w:sz w:val="24"/>
          <w:szCs w:val="24"/>
        </w:rPr>
        <w:t>___________________________________</w:t>
      </w:r>
      <w:r w:rsidRPr="009E3905">
        <w:rPr>
          <w:sz w:val="24"/>
          <w:szCs w:val="24"/>
        </w:rPr>
        <w:tab/>
      </w:r>
      <w:r w:rsidRPr="009E3905">
        <w:rPr>
          <w:sz w:val="24"/>
          <w:szCs w:val="24"/>
        </w:rPr>
        <w:tab/>
      </w:r>
      <w:r w:rsidRPr="009E3905">
        <w:rPr>
          <w:sz w:val="24"/>
          <w:szCs w:val="24"/>
        </w:rPr>
        <w:tab/>
        <w:t>_________________</w:t>
      </w:r>
    </w:p>
    <w:p w14:paraId="245DD47A" w14:textId="77777777" w:rsidR="00731896" w:rsidRPr="009E3905" w:rsidRDefault="00731896" w:rsidP="00731896">
      <w:pPr>
        <w:rPr>
          <w:sz w:val="24"/>
          <w:szCs w:val="24"/>
        </w:rPr>
      </w:pPr>
      <w:r w:rsidRPr="009E3905">
        <w:rPr>
          <w:sz w:val="24"/>
          <w:szCs w:val="24"/>
        </w:rPr>
        <w:t>Student Signature</w:t>
      </w:r>
      <w:r w:rsidRPr="009E3905">
        <w:rPr>
          <w:sz w:val="24"/>
          <w:szCs w:val="24"/>
        </w:rPr>
        <w:tab/>
      </w:r>
      <w:r w:rsidRPr="009E3905">
        <w:rPr>
          <w:sz w:val="24"/>
          <w:szCs w:val="24"/>
        </w:rPr>
        <w:tab/>
      </w:r>
      <w:r w:rsidRPr="009E3905">
        <w:rPr>
          <w:sz w:val="24"/>
          <w:szCs w:val="24"/>
        </w:rPr>
        <w:tab/>
      </w:r>
      <w:r w:rsidRPr="009E3905">
        <w:rPr>
          <w:sz w:val="24"/>
          <w:szCs w:val="24"/>
        </w:rPr>
        <w:tab/>
      </w:r>
      <w:r w:rsidRPr="009E3905">
        <w:rPr>
          <w:sz w:val="24"/>
          <w:szCs w:val="24"/>
        </w:rPr>
        <w:tab/>
      </w:r>
      <w:r w:rsidRPr="009E3905">
        <w:rPr>
          <w:sz w:val="24"/>
          <w:szCs w:val="24"/>
        </w:rPr>
        <w:tab/>
        <w:t>Date</w:t>
      </w:r>
    </w:p>
    <w:p w14:paraId="3EAD0D95" w14:textId="77777777" w:rsidR="00731896" w:rsidRPr="00731896" w:rsidRDefault="00731896" w:rsidP="00731896">
      <w:pPr>
        <w:rPr>
          <w:i/>
          <w:color w:val="808080"/>
          <w:sz w:val="24"/>
          <w:szCs w:val="24"/>
        </w:rPr>
      </w:pPr>
    </w:p>
    <w:p w14:paraId="0FEEEEFD" w14:textId="77777777" w:rsidR="00731896" w:rsidRPr="00731896" w:rsidRDefault="00731896" w:rsidP="00731896">
      <w:pPr>
        <w:rPr>
          <w:i/>
          <w:color w:val="808080"/>
          <w:sz w:val="24"/>
          <w:szCs w:val="24"/>
        </w:rPr>
      </w:pPr>
    </w:p>
    <w:p w14:paraId="5C531BED" w14:textId="77777777" w:rsidR="00731896" w:rsidRPr="00731896" w:rsidRDefault="00731896" w:rsidP="00731896">
      <w:pPr>
        <w:rPr>
          <w:i/>
          <w:color w:val="808080"/>
          <w:sz w:val="24"/>
          <w:szCs w:val="24"/>
        </w:rPr>
      </w:pPr>
    </w:p>
    <w:p w14:paraId="7B633FE4" w14:textId="77777777" w:rsidR="00731896" w:rsidRPr="00731896" w:rsidRDefault="00731896" w:rsidP="00731896">
      <w:pPr>
        <w:rPr>
          <w:i/>
          <w:color w:val="808080"/>
          <w:sz w:val="24"/>
          <w:szCs w:val="24"/>
        </w:rPr>
      </w:pPr>
    </w:p>
    <w:p w14:paraId="29970424" w14:textId="77777777" w:rsidR="007E5F96" w:rsidRDefault="00731896" w:rsidP="00731896">
      <w:pPr>
        <w:tabs>
          <w:tab w:val="left" w:pos="206"/>
          <w:tab w:val="left" w:pos="7815"/>
        </w:tabs>
        <w:rPr>
          <w:sz w:val="24"/>
        </w:rPr>
      </w:pPr>
      <w:r>
        <w:rPr>
          <w:sz w:val="24"/>
        </w:rPr>
        <w:tab/>
      </w:r>
    </w:p>
    <w:p w14:paraId="2186ABBA" w14:textId="77777777" w:rsidR="000E205A" w:rsidRPr="000E205A" w:rsidRDefault="007E5F96" w:rsidP="007E5F96">
      <w:pPr>
        <w:jc w:val="center"/>
        <w:rPr>
          <w:color w:val="7030A0"/>
          <w:sz w:val="24"/>
        </w:rPr>
      </w:pPr>
      <w:r>
        <w:rPr>
          <w:sz w:val="24"/>
        </w:rPr>
        <w:br w:type="page"/>
      </w:r>
      <w:r w:rsidR="000E205A" w:rsidRPr="000E205A">
        <w:rPr>
          <w:color w:val="7030A0"/>
          <w:sz w:val="24"/>
        </w:rPr>
        <w:lastRenderedPageBreak/>
        <w:t>Appendix H</w:t>
      </w:r>
    </w:p>
    <w:p w14:paraId="4676BF75" w14:textId="77777777" w:rsidR="007E5F96" w:rsidRDefault="007E5F96" w:rsidP="007E5F96">
      <w:pPr>
        <w:jc w:val="center"/>
        <w:rPr>
          <w:sz w:val="22"/>
        </w:rPr>
      </w:pPr>
      <w:r>
        <w:rPr>
          <w:sz w:val="22"/>
        </w:rPr>
        <w:t>CHICAGO STATE UNIVERSITY</w:t>
      </w:r>
    </w:p>
    <w:p w14:paraId="549BD0E2" w14:textId="77777777" w:rsidR="007E5F96" w:rsidRDefault="007E5F96" w:rsidP="007E5F96">
      <w:pPr>
        <w:jc w:val="center"/>
        <w:rPr>
          <w:sz w:val="22"/>
        </w:rPr>
      </w:pPr>
      <w:r>
        <w:rPr>
          <w:sz w:val="22"/>
        </w:rPr>
        <w:t>HEALTH INFORMATION ADMINISTRATION</w:t>
      </w:r>
      <w:r w:rsidR="000E205A">
        <w:rPr>
          <w:sz w:val="22"/>
        </w:rPr>
        <w:t xml:space="preserve"> (HIA)</w:t>
      </w:r>
      <w:r>
        <w:rPr>
          <w:sz w:val="22"/>
        </w:rPr>
        <w:t xml:space="preserve"> DEPARTMENT</w:t>
      </w:r>
    </w:p>
    <w:p w14:paraId="78A93EB9" w14:textId="77777777" w:rsidR="007E5F96" w:rsidRDefault="007E5F96" w:rsidP="007E5F96">
      <w:pPr>
        <w:jc w:val="center"/>
        <w:rPr>
          <w:sz w:val="22"/>
        </w:rPr>
      </w:pPr>
      <w:r>
        <w:rPr>
          <w:sz w:val="22"/>
        </w:rPr>
        <w:t>MANAGEMENT PROFESSIONAL PRACTICE EXPERIENCE</w:t>
      </w:r>
    </w:p>
    <w:p w14:paraId="0FD82A22" w14:textId="77777777" w:rsidR="007E5F96" w:rsidRDefault="002C5838" w:rsidP="007E5F96">
      <w:pPr>
        <w:jc w:val="center"/>
        <w:rPr>
          <w:sz w:val="22"/>
        </w:rPr>
      </w:pPr>
      <w:r>
        <w:rPr>
          <w:sz w:val="22"/>
        </w:rPr>
        <w:t>STUDENT EVALUATION FORM</w:t>
      </w:r>
      <w:r w:rsidR="007E5F96">
        <w:rPr>
          <w:sz w:val="22"/>
        </w:rPr>
        <w:t>*</w:t>
      </w:r>
    </w:p>
    <w:p w14:paraId="72D5159E" w14:textId="77777777" w:rsidR="007E5F96" w:rsidRDefault="007E5F96" w:rsidP="007E5F96">
      <w:pPr>
        <w:jc w:val="center"/>
        <w:rPr>
          <w:sz w:val="22"/>
        </w:rPr>
      </w:pPr>
    </w:p>
    <w:p w14:paraId="73AB423C" w14:textId="77777777" w:rsidR="007E5F96" w:rsidRDefault="007E5F96" w:rsidP="007E5F96">
      <w:pPr>
        <w:rPr>
          <w:sz w:val="22"/>
        </w:rPr>
      </w:pPr>
    </w:p>
    <w:p w14:paraId="0C18F11C" w14:textId="77777777" w:rsidR="007E5F96" w:rsidRDefault="007E5F96" w:rsidP="007E5F96">
      <w:pPr>
        <w:rPr>
          <w:sz w:val="22"/>
        </w:rPr>
      </w:pPr>
      <w:r>
        <w:rPr>
          <w:sz w:val="22"/>
        </w:rPr>
        <w:t>STUDENT’S NAME:______________________________     DATE:______________________</w:t>
      </w:r>
    </w:p>
    <w:p w14:paraId="33E675A5" w14:textId="77777777" w:rsidR="007E5F96" w:rsidRDefault="007E5F96" w:rsidP="007E5F96">
      <w:pPr>
        <w:rPr>
          <w:sz w:val="22"/>
        </w:rPr>
      </w:pPr>
    </w:p>
    <w:p w14:paraId="2B3C16CE" w14:textId="77777777" w:rsidR="007E5F96" w:rsidRDefault="007E5F96" w:rsidP="007E5F96">
      <w:pPr>
        <w:rPr>
          <w:sz w:val="22"/>
        </w:rPr>
      </w:pPr>
      <w:r>
        <w:rPr>
          <w:sz w:val="22"/>
        </w:rPr>
        <w:t>INTRODUCTION:   The following evaluation form represents a subjective evaluation of the student’s performance as perceived by the clinical site supervisor in the work environment.  This evaluation is intended to address the expectations of a new graduate in a probationary situation.  Circle the number or item, which most closely identifies the student’s perceived performance level.  For those items not performed or inapplicable, leave blank.</w:t>
      </w:r>
    </w:p>
    <w:p w14:paraId="3B43AAD6" w14:textId="77777777" w:rsidR="007E5F96" w:rsidRDefault="007E5F96" w:rsidP="007E5F96">
      <w:pPr>
        <w:rPr>
          <w:sz w:val="22"/>
        </w:rPr>
      </w:pPr>
    </w:p>
    <w:p w14:paraId="2DFDB0F4" w14:textId="77777777" w:rsidR="007E5F96" w:rsidRDefault="007E5F96" w:rsidP="007E5F96">
      <w:pPr>
        <w:rPr>
          <w:sz w:val="22"/>
        </w:rPr>
      </w:pPr>
      <w:r>
        <w:rPr>
          <w:sz w:val="22"/>
        </w:rPr>
        <w:t>The underlined key words or phrases are used as a qualifier when selecting the appropriate level of performance.</w:t>
      </w:r>
    </w:p>
    <w:p w14:paraId="787A58FA" w14:textId="77777777" w:rsidR="007E5F96" w:rsidRDefault="007E5F96" w:rsidP="007E5F96">
      <w:pPr>
        <w:rPr>
          <w:sz w:val="22"/>
        </w:rPr>
      </w:pPr>
    </w:p>
    <w:p w14:paraId="08B474F2" w14:textId="77777777" w:rsidR="007E5F96" w:rsidRDefault="007E5F96" w:rsidP="007E5F96">
      <w:pPr>
        <w:rPr>
          <w:sz w:val="22"/>
        </w:rPr>
      </w:pPr>
      <w:r>
        <w:rPr>
          <w:sz w:val="22"/>
        </w:rPr>
        <w:t>Evaluation Scale:</w:t>
      </w:r>
    </w:p>
    <w:p w14:paraId="0DF720CA" w14:textId="77777777" w:rsidR="007E5F96" w:rsidRDefault="007E5F96" w:rsidP="007E5F96">
      <w:pPr>
        <w:rPr>
          <w:sz w:val="22"/>
        </w:rPr>
      </w:pPr>
      <w:r>
        <w:rPr>
          <w:sz w:val="22"/>
        </w:rPr>
        <w:t>5                 4                          3                        2                                     1</w:t>
      </w:r>
    </w:p>
    <w:p w14:paraId="5CB193B0" w14:textId="77777777" w:rsidR="007E5F96" w:rsidRDefault="007E5F96" w:rsidP="007E5F96">
      <w:pPr>
        <w:rPr>
          <w:sz w:val="22"/>
        </w:rPr>
      </w:pPr>
      <w:r>
        <w:rPr>
          <w:sz w:val="22"/>
        </w:rPr>
        <w:t xml:space="preserve">Superior     Commendable       Competent         Needs Improvement        Unsatisfactory    </w:t>
      </w:r>
    </w:p>
    <w:p w14:paraId="237BAA85" w14:textId="77777777" w:rsidR="007E5F96" w:rsidRDefault="007E5F96" w:rsidP="007E5F96">
      <w:pPr>
        <w:rPr>
          <w:sz w:val="22"/>
        </w:rPr>
      </w:pPr>
    </w:p>
    <w:p w14:paraId="5A497327" w14:textId="77777777" w:rsidR="007E5F96" w:rsidRDefault="007E5F96" w:rsidP="007E5F96">
      <w:pPr>
        <w:rPr>
          <w:sz w:val="22"/>
        </w:rPr>
      </w:pPr>
      <w:r>
        <w:rPr>
          <w:b/>
          <w:sz w:val="22"/>
        </w:rPr>
        <w:t>I.  Professional Knowledge</w:t>
      </w:r>
    </w:p>
    <w:p w14:paraId="4ED379E8" w14:textId="77777777" w:rsidR="007E5F96" w:rsidRDefault="007E5F96" w:rsidP="007E5F96">
      <w:pPr>
        <w:rPr>
          <w:sz w:val="22"/>
        </w:rPr>
      </w:pPr>
      <w:r>
        <w:rPr>
          <w:sz w:val="22"/>
        </w:rPr>
        <w:t xml:space="preserve">       As demonstrated in the student’s daily work performance</w:t>
      </w:r>
    </w:p>
    <w:p w14:paraId="21F891D9" w14:textId="77777777" w:rsidR="007E5F96" w:rsidRDefault="007E5F96" w:rsidP="007E5F96">
      <w:pPr>
        <w:rPr>
          <w:sz w:val="22"/>
        </w:rPr>
      </w:pPr>
      <w:r>
        <w:rPr>
          <w:sz w:val="22"/>
        </w:rPr>
        <w:t xml:space="preserve">        5-  </w:t>
      </w:r>
      <w:r>
        <w:rPr>
          <w:sz w:val="22"/>
          <w:u w:val="single"/>
        </w:rPr>
        <w:t>Formally presented</w:t>
      </w:r>
      <w:r>
        <w:rPr>
          <w:sz w:val="22"/>
        </w:rPr>
        <w:t xml:space="preserve"> new ideas or concepts</w:t>
      </w:r>
    </w:p>
    <w:p w14:paraId="58000022" w14:textId="77777777" w:rsidR="007E5F96" w:rsidRDefault="007E5F96" w:rsidP="007E5F96">
      <w:pPr>
        <w:rPr>
          <w:sz w:val="22"/>
        </w:rPr>
      </w:pPr>
      <w:r>
        <w:rPr>
          <w:sz w:val="22"/>
        </w:rPr>
        <w:t xml:space="preserve">        4-  </w:t>
      </w:r>
      <w:r>
        <w:rPr>
          <w:sz w:val="22"/>
          <w:u w:val="single"/>
        </w:rPr>
        <w:t>Offered</w:t>
      </w:r>
      <w:r>
        <w:rPr>
          <w:sz w:val="22"/>
        </w:rPr>
        <w:t xml:space="preserve">  new ideas/concepts</w:t>
      </w:r>
    </w:p>
    <w:p w14:paraId="1311EB13" w14:textId="77777777" w:rsidR="007E5F96" w:rsidRDefault="007E5F96" w:rsidP="007E5F96">
      <w:pPr>
        <w:rPr>
          <w:sz w:val="22"/>
        </w:rPr>
      </w:pPr>
      <w:r>
        <w:rPr>
          <w:sz w:val="22"/>
        </w:rPr>
        <w:t xml:space="preserve">        3-   Demonstrated </w:t>
      </w:r>
      <w:r>
        <w:rPr>
          <w:sz w:val="22"/>
          <w:u w:val="single"/>
        </w:rPr>
        <w:t>adequate</w:t>
      </w:r>
      <w:r>
        <w:rPr>
          <w:sz w:val="22"/>
        </w:rPr>
        <w:t xml:space="preserve"> professional knowledge</w:t>
      </w:r>
    </w:p>
    <w:p w14:paraId="3173FFC3" w14:textId="77777777" w:rsidR="007E5F96" w:rsidRDefault="007E5F96" w:rsidP="007E5F96">
      <w:pPr>
        <w:rPr>
          <w:sz w:val="22"/>
        </w:rPr>
      </w:pPr>
      <w:r>
        <w:rPr>
          <w:sz w:val="22"/>
        </w:rPr>
        <w:t xml:space="preserve">        2-   Demonstrated </w:t>
      </w:r>
      <w:r>
        <w:rPr>
          <w:sz w:val="22"/>
          <w:u w:val="single"/>
        </w:rPr>
        <w:t>inconsistencies</w:t>
      </w:r>
      <w:r>
        <w:rPr>
          <w:sz w:val="22"/>
        </w:rPr>
        <w:t xml:space="preserve"> in professional knowledge</w:t>
      </w:r>
    </w:p>
    <w:p w14:paraId="4A2796BC" w14:textId="77777777" w:rsidR="007E5F96" w:rsidRDefault="007E5F96" w:rsidP="007E5F96">
      <w:pPr>
        <w:rPr>
          <w:sz w:val="22"/>
        </w:rPr>
      </w:pPr>
      <w:r>
        <w:rPr>
          <w:sz w:val="22"/>
        </w:rPr>
        <w:t xml:space="preserve">        1-   Has serious </w:t>
      </w:r>
      <w:r>
        <w:rPr>
          <w:sz w:val="22"/>
          <w:u w:val="single"/>
        </w:rPr>
        <w:t>gaps</w:t>
      </w:r>
      <w:r>
        <w:rPr>
          <w:sz w:val="22"/>
        </w:rPr>
        <w:t xml:space="preserve"> in professional knowledge</w:t>
      </w:r>
    </w:p>
    <w:p w14:paraId="6BCE7B4B" w14:textId="77777777" w:rsidR="007E5F96" w:rsidRDefault="007E5F96" w:rsidP="007E5F96">
      <w:pPr>
        <w:rPr>
          <w:sz w:val="22"/>
        </w:rPr>
      </w:pPr>
    </w:p>
    <w:p w14:paraId="6B5CD3A5" w14:textId="77777777" w:rsidR="007E5F96" w:rsidRDefault="007E5F96" w:rsidP="007E5F96">
      <w:pPr>
        <w:rPr>
          <w:b/>
          <w:sz w:val="22"/>
        </w:rPr>
      </w:pPr>
      <w:r>
        <w:rPr>
          <w:b/>
          <w:sz w:val="22"/>
        </w:rPr>
        <w:t>II.    Technical Knowledge</w:t>
      </w:r>
    </w:p>
    <w:p w14:paraId="63305441" w14:textId="77777777" w:rsidR="007E5F96" w:rsidRDefault="007E5F96" w:rsidP="007E5F96">
      <w:pPr>
        <w:rPr>
          <w:sz w:val="22"/>
        </w:rPr>
      </w:pPr>
      <w:r>
        <w:rPr>
          <w:b/>
          <w:sz w:val="22"/>
        </w:rPr>
        <w:t xml:space="preserve">        </w:t>
      </w:r>
      <w:r>
        <w:rPr>
          <w:sz w:val="22"/>
        </w:rPr>
        <w:t>As demonstrated in the performance of routine functions following initial orientation or training</w:t>
      </w:r>
    </w:p>
    <w:p w14:paraId="501D306E" w14:textId="77777777" w:rsidR="007E5F96" w:rsidRDefault="007E5F96" w:rsidP="007E5F96">
      <w:pPr>
        <w:rPr>
          <w:sz w:val="22"/>
        </w:rPr>
      </w:pPr>
      <w:r>
        <w:rPr>
          <w:sz w:val="22"/>
        </w:rPr>
        <w:t xml:space="preserve">        5-   Performed with accuracy and </w:t>
      </w:r>
      <w:r>
        <w:rPr>
          <w:sz w:val="22"/>
          <w:u w:val="single"/>
        </w:rPr>
        <w:t>no</w:t>
      </w:r>
      <w:r>
        <w:rPr>
          <w:sz w:val="22"/>
        </w:rPr>
        <w:t xml:space="preserve">  </w:t>
      </w:r>
      <w:r>
        <w:rPr>
          <w:sz w:val="22"/>
          <w:u w:val="single"/>
        </w:rPr>
        <w:t>difficulty</w:t>
      </w:r>
    </w:p>
    <w:p w14:paraId="0AD7DE9B" w14:textId="77777777" w:rsidR="007E5F96" w:rsidRDefault="007E5F96" w:rsidP="007E5F96">
      <w:pPr>
        <w:rPr>
          <w:sz w:val="22"/>
          <w:u w:val="single"/>
        </w:rPr>
      </w:pPr>
      <w:r>
        <w:rPr>
          <w:sz w:val="22"/>
        </w:rPr>
        <w:t xml:space="preserve">        4-   Performed with accuracy and </w:t>
      </w:r>
      <w:r>
        <w:rPr>
          <w:sz w:val="22"/>
          <w:u w:val="single"/>
        </w:rPr>
        <w:t>minimal</w:t>
      </w:r>
      <w:r>
        <w:rPr>
          <w:sz w:val="22"/>
        </w:rPr>
        <w:t xml:space="preserve"> </w:t>
      </w:r>
      <w:r>
        <w:rPr>
          <w:sz w:val="22"/>
          <w:u w:val="single"/>
        </w:rPr>
        <w:t>problems</w:t>
      </w:r>
    </w:p>
    <w:p w14:paraId="16839057" w14:textId="77777777" w:rsidR="007E5F96" w:rsidRDefault="007E5F96" w:rsidP="007E5F96">
      <w:pPr>
        <w:rPr>
          <w:sz w:val="22"/>
          <w:u w:val="single"/>
        </w:rPr>
      </w:pPr>
      <w:r>
        <w:rPr>
          <w:sz w:val="22"/>
        </w:rPr>
        <w:t xml:space="preserve">        3-   Had </w:t>
      </w:r>
      <w:r>
        <w:rPr>
          <w:sz w:val="22"/>
          <w:u w:val="single"/>
        </w:rPr>
        <w:t>minor</w:t>
      </w:r>
      <w:r>
        <w:rPr>
          <w:sz w:val="22"/>
        </w:rPr>
        <w:t xml:space="preserve"> </w:t>
      </w:r>
      <w:r>
        <w:rPr>
          <w:sz w:val="22"/>
          <w:u w:val="single"/>
        </w:rPr>
        <w:t>accuracy</w:t>
      </w:r>
      <w:r>
        <w:rPr>
          <w:sz w:val="22"/>
        </w:rPr>
        <w:t xml:space="preserve"> and </w:t>
      </w:r>
      <w:r>
        <w:rPr>
          <w:sz w:val="22"/>
          <w:u w:val="single"/>
        </w:rPr>
        <w:t>procedural</w:t>
      </w:r>
      <w:r>
        <w:rPr>
          <w:sz w:val="22"/>
        </w:rPr>
        <w:t xml:space="preserve"> </w:t>
      </w:r>
      <w:r>
        <w:rPr>
          <w:sz w:val="22"/>
          <w:u w:val="single"/>
        </w:rPr>
        <w:t xml:space="preserve">problems </w:t>
      </w:r>
    </w:p>
    <w:p w14:paraId="50451DA4" w14:textId="77777777" w:rsidR="007E5F96" w:rsidRDefault="007E5F96" w:rsidP="007E5F96">
      <w:pPr>
        <w:rPr>
          <w:sz w:val="22"/>
        </w:rPr>
      </w:pPr>
      <w:r>
        <w:rPr>
          <w:sz w:val="22"/>
        </w:rPr>
        <w:t xml:space="preserve">        2-   Work </w:t>
      </w:r>
      <w:r>
        <w:rPr>
          <w:sz w:val="22"/>
          <w:u w:val="single"/>
        </w:rPr>
        <w:t>inaccurate</w:t>
      </w:r>
      <w:r>
        <w:rPr>
          <w:sz w:val="22"/>
        </w:rPr>
        <w:t xml:space="preserve"> </w:t>
      </w:r>
      <w:r>
        <w:rPr>
          <w:sz w:val="22"/>
          <w:u w:val="single"/>
        </w:rPr>
        <w:t>and/or</w:t>
      </w:r>
      <w:r>
        <w:rPr>
          <w:sz w:val="22"/>
        </w:rPr>
        <w:t xml:space="preserve"> </w:t>
      </w:r>
      <w:r>
        <w:rPr>
          <w:sz w:val="22"/>
          <w:u w:val="single"/>
        </w:rPr>
        <w:t>did</w:t>
      </w:r>
      <w:r>
        <w:rPr>
          <w:sz w:val="22"/>
        </w:rPr>
        <w:t xml:space="preserve"> </w:t>
      </w:r>
      <w:r>
        <w:rPr>
          <w:sz w:val="22"/>
          <w:u w:val="single"/>
        </w:rPr>
        <w:t>not</w:t>
      </w:r>
      <w:r>
        <w:rPr>
          <w:sz w:val="22"/>
        </w:rPr>
        <w:t xml:space="preserve"> </w:t>
      </w:r>
      <w:r>
        <w:rPr>
          <w:sz w:val="22"/>
          <w:u w:val="single"/>
        </w:rPr>
        <w:t>follow</w:t>
      </w:r>
      <w:r>
        <w:rPr>
          <w:sz w:val="22"/>
        </w:rPr>
        <w:t xml:space="preserve"> </w:t>
      </w:r>
      <w:r>
        <w:rPr>
          <w:sz w:val="22"/>
          <w:u w:val="single"/>
        </w:rPr>
        <w:t>procedures</w:t>
      </w:r>
    </w:p>
    <w:p w14:paraId="068EF3B9" w14:textId="77777777" w:rsidR="007E5F96" w:rsidRDefault="007E5F96" w:rsidP="007E5F96">
      <w:pPr>
        <w:rPr>
          <w:sz w:val="22"/>
        </w:rPr>
      </w:pPr>
      <w:r>
        <w:rPr>
          <w:sz w:val="22"/>
        </w:rPr>
        <w:t xml:space="preserve">        1-    </w:t>
      </w:r>
      <w:r>
        <w:rPr>
          <w:sz w:val="22"/>
          <w:u w:val="single"/>
        </w:rPr>
        <w:t>Difficulty</w:t>
      </w:r>
      <w:r>
        <w:rPr>
          <w:sz w:val="22"/>
        </w:rPr>
        <w:t xml:space="preserve"> performing routine work</w:t>
      </w:r>
    </w:p>
    <w:p w14:paraId="3528BD33" w14:textId="77777777" w:rsidR="007E5F96" w:rsidRDefault="007E5F96" w:rsidP="007E5F96">
      <w:pPr>
        <w:rPr>
          <w:sz w:val="22"/>
        </w:rPr>
      </w:pPr>
    </w:p>
    <w:p w14:paraId="76EF21D2" w14:textId="77777777" w:rsidR="007E5F96" w:rsidRDefault="007E5F96" w:rsidP="007E5F96">
      <w:pPr>
        <w:rPr>
          <w:sz w:val="22"/>
        </w:rPr>
      </w:pPr>
      <w:r>
        <w:rPr>
          <w:b/>
          <w:sz w:val="22"/>
        </w:rPr>
        <w:t>III.   Productivity</w:t>
      </w:r>
    </w:p>
    <w:p w14:paraId="4EF15C64" w14:textId="77777777" w:rsidR="007E5F96" w:rsidRDefault="007E5F96" w:rsidP="007E5F96">
      <w:pPr>
        <w:rPr>
          <w:sz w:val="22"/>
        </w:rPr>
      </w:pPr>
      <w:r>
        <w:rPr>
          <w:sz w:val="22"/>
        </w:rPr>
        <w:t xml:space="preserve">        As demonstrated by student’s collective performance on all functions and special projects</w:t>
      </w:r>
    </w:p>
    <w:p w14:paraId="1C723FC6" w14:textId="77777777" w:rsidR="007E5F96" w:rsidRDefault="007E5F96" w:rsidP="007E5F96">
      <w:pPr>
        <w:rPr>
          <w:sz w:val="22"/>
        </w:rPr>
      </w:pPr>
      <w:r>
        <w:rPr>
          <w:sz w:val="22"/>
        </w:rPr>
        <w:t xml:space="preserve">        5-   Assignments completed </w:t>
      </w:r>
      <w:r>
        <w:rPr>
          <w:sz w:val="22"/>
          <w:u w:val="single"/>
        </w:rPr>
        <w:t>on</w:t>
      </w:r>
      <w:r>
        <w:rPr>
          <w:sz w:val="22"/>
        </w:rPr>
        <w:t xml:space="preserve"> </w:t>
      </w:r>
      <w:r>
        <w:rPr>
          <w:sz w:val="22"/>
          <w:u w:val="single"/>
        </w:rPr>
        <w:t>time</w:t>
      </w:r>
      <w:r>
        <w:rPr>
          <w:sz w:val="22"/>
        </w:rPr>
        <w:t xml:space="preserve"> along with </w:t>
      </w:r>
      <w:r>
        <w:rPr>
          <w:sz w:val="22"/>
          <w:u w:val="single"/>
        </w:rPr>
        <w:t>extra</w:t>
      </w:r>
      <w:r>
        <w:rPr>
          <w:sz w:val="22"/>
        </w:rPr>
        <w:t xml:space="preserve"> </w:t>
      </w:r>
      <w:r>
        <w:rPr>
          <w:sz w:val="22"/>
          <w:u w:val="single"/>
        </w:rPr>
        <w:t>assignments</w:t>
      </w:r>
      <w:r>
        <w:rPr>
          <w:sz w:val="22"/>
        </w:rPr>
        <w:t xml:space="preserve">  </w:t>
      </w:r>
    </w:p>
    <w:p w14:paraId="6605416E" w14:textId="77777777" w:rsidR="007E5F96" w:rsidRDefault="007E5F96" w:rsidP="007E5F96">
      <w:pPr>
        <w:rPr>
          <w:sz w:val="22"/>
        </w:rPr>
      </w:pPr>
      <w:r>
        <w:rPr>
          <w:sz w:val="22"/>
        </w:rPr>
        <w:t xml:space="preserve">        4-   </w:t>
      </w:r>
      <w:r>
        <w:rPr>
          <w:sz w:val="22"/>
          <w:u w:val="single"/>
        </w:rPr>
        <w:t>Consistently</w:t>
      </w:r>
      <w:r>
        <w:rPr>
          <w:sz w:val="22"/>
        </w:rPr>
        <w:t xml:space="preserve"> </w:t>
      </w:r>
      <w:r>
        <w:rPr>
          <w:sz w:val="22"/>
          <w:u w:val="single"/>
        </w:rPr>
        <w:t>completed</w:t>
      </w:r>
      <w:r>
        <w:rPr>
          <w:sz w:val="22"/>
        </w:rPr>
        <w:t xml:space="preserve"> on time or early</w:t>
      </w:r>
    </w:p>
    <w:p w14:paraId="72AC0322" w14:textId="77777777" w:rsidR="007E5F96" w:rsidRDefault="007E5F96" w:rsidP="007E5F96">
      <w:pPr>
        <w:rPr>
          <w:sz w:val="22"/>
        </w:rPr>
      </w:pPr>
      <w:r>
        <w:rPr>
          <w:sz w:val="22"/>
        </w:rPr>
        <w:t xml:space="preserve">        3-   </w:t>
      </w:r>
      <w:r>
        <w:rPr>
          <w:sz w:val="22"/>
          <w:u w:val="single"/>
        </w:rPr>
        <w:t>Completed</w:t>
      </w:r>
      <w:r>
        <w:rPr>
          <w:sz w:val="22"/>
        </w:rPr>
        <w:t xml:space="preserve"> on time</w:t>
      </w:r>
    </w:p>
    <w:p w14:paraId="4C0117F3" w14:textId="77777777" w:rsidR="007E5F96" w:rsidRDefault="007E5F96" w:rsidP="007E5F96">
      <w:pPr>
        <w:rPr>
          <w:sz w:val="22"/>
        </w:rPr>
      </w:pPr>
      <w:r>
        <w:rPr>
          <w:sz w:val="22"/>
        </w:rPr>
        <w:t xml:space="preserve">        2-   </w:t>
      </w:r>
      <w:r>
        <w:rPr>
          <w:sz w:val="22"/>
          <w:u w:val="single"/>
        </w:rPr>
        <w:t>Did</w:t>
      </w:r>
      <w:r>
        <w:rPr>
          <w:sz w:val="22"/>
        </w:rPr>
        <w:t xml:space="preserve">  </w:t>
      </w:r>
      <w:r>
        <w:rPr>
          <w:sz w:val="22"/>
          <w:u w:val="single"/>
        </w:rPr>
        <w:t>not</w:t>
      </w:r>
      <w:r>
        <w:rPr>
          <w:sz w:val="22"/>
        </w:rPr>
        <w:t xml:space="preserve">  </w:t>
      </w:r>
      <w:r>
        <w:rPr>
          <w:sz w:val="22"/>
          <w:u w:val="single"/>
        </w:rPr>
        <w:t>complete</w:t>
      </w:r>
      <w:r>
        <w:rPr>
          <w:sz w:val="22"/>
        </w:rPr>
        <w:t xml:space="preserve"> on time</w:t>
      </w:r>
    </w:p>
    <w:p w14:paraId="6100B4FE" w14:textId="77777777" w:rsidR="007E5F96" w:rsidRDefault="007E5F96" w:rsidP="007E5F96">
      <w:pPr>
        <w:rPr>
          <w:sz w:val="22"/>
        </w:rPr>
      </w:pPr>
      <w:r>
        <w:rPr>
          <w:sz w:val="22"/>
        </w:rPr>
        <w:t xml:space="preserve">        1-   </w:t>
      </w:r>
      <w:r>
        <w:rPr>
          <w:sz w:val="22"/>
          <w:u w:val="single"/>
        </w:rPr>
        <w:t>Rarely</w:t>
      </w:r>
      <w:r>
        <w:rPr>
          <w:sz w:val="22"/>
        </w:rPr>
        <w:t xml:space="preserve"> </w:t>
      </w:r>
      <w:r>
        <w:rPr>
          <w:sz w:val="22"/>
          <w:u w:val="single"/>
        </w:rPr>
        <w:t>completed</w:t>
      </w:r>
      <w:r>
        <w:rPr>
          <w:sz w:val="22"/>
        </w:rPr>
        <w:t xml:space="preserve"> on time</w:t>
      </w:r>
    </w:p>
    <w:p w14:paraId="732C6DCE" w14:textId="77777777" w:rsidR="007E5F96" w:rsidRDefault="007E5F96" w:rsidP="007E5F96">
      <w:pPr>
        <w:rPr>
          <w:sz w:val="22"/>
        </w:rPr>
      </w:pPr>
    </w:p>
    <w:p w14:paraId="0A7D6981" w14:textId="77777777" w:rsidR="007E5F96" w:rsidRDefault="007E5F96" w:rsidP="007E5F96">
      <w:pPr>
        <w:rPr>
          <w:sz w:val="22"/>
        </w:rPr>
      </w:pPr>
      <w:r>
        <w:rPr>
          <w:b/>
          <w:sz w:val="22"/>
        </w:rPr>
        <w:t>IV.   Judgment</w:t>
      </w:r>
    </w:p>
    <w:p w14:paraId="08454279" w14:textId="77777777" w:rsidR="007E5F96" w:rsidRDefault="007E5F96" w:rsidP="007E5F96">
      <w:pPr>
        <w:rPr>
          <w:sz w:val="22"/>
        </w:rPr>
      </w:pPr>
      <w:r>
        <w:rPr>
          <w:sz w:val="22"/>
        </w:rPr>
        <w:t xml:space="preserve">        As  demonstrated in daily decision-making</w:t>
      </w:r>
    </w:p>
    <w:p w14:paraId="6413CFCE" w14:textId="77777777" w:rsidR="007E5F96" w:rsidRDefault="007E5F96" w:rsidP="007E5F96">
      <w:pPr>
        <w:rPr>
          <w:sz w:val="22"/>
        </w:rPr>
      </w:pPr>
      <w:r>
        <w:rPr>
          <w:sz w:val="22"/>
        </w:rPr>
        <w:t xml:space="preserve">        5-   Ability to make sound decisions </w:t>
      </w:r>
      <w:r>
        <w:rPr>
          <w:sz w:val="22"/>
          <w:u w:val="single"/>
        </w:rPr>
        <w:t>independently</w:t>
      </w:r>
    </w:p>
    <w:p w14:paraId="67180659" w14:textId="77777777" w:rsidR="007E5F96" w:rsidRDefault="007E5F96" w:rsidP="007E5F96">
      <w:pPr>
        <w:rPr>
          <w:sz w:val="22"/>
        </w:rPr>
      </w:pPr>
      <w:r>
        <w:rPr>
          <w:sz w:val="22"/>
        </w:rPr>
        <w:t xml:space="preserve">        4-   Made sound decisions with </w:t>
      </w:r>
      <w:r>
        <w:rPr>
          <w:sz w:val="22"/>
          <w:u w:val="single"/>
        </w:rPr>
        <w:t>some</w:t>
      </w:r>
      <w:r>
        <w:rPr>
          <w:sz w:val="22"/>
        </w:rPr>
        <w:t xml:space="preserve"> consultation</w:t>
      </w:r>
    </w:p>
    <w:p w14:paraId="1FB86F7B" w14:textId="77777777" w:rsidR="007E5F96" w:rsidRDefault="007E5F96" w:rsidP="007E5F96">
      <w:pPr>
        <w:rPr>
          <w:sz w:val="22"/>
        </w:rPr>
      </w:pPr>
      <w:r>
        <w:rPr>
          <w:sz w:val="22"/>
        </w:rPr>
        <w:t xml:space="preserve">        3-   Required </w:t>
      </w:r>
      <w:r>
        <w:rPr>
          <w:sz w:val="22"/>
          <w:u w:val="single"/>
        </w:rPr>
        <w:t>frequent</w:t>
      </w:r>
      <w:r>
        <w:rPr>
          <w:sz w:val="22"/>
        </w:rPr>
        <w:t xml:space="preserve"> consultation in decision-making</w:t>
      </w:r>
    </w:p>
    <w:p w14:paraId="019991C9" w14:textId="77777777" w:rsidR="007E5F96" w:rsidRDefault="007E5F96" w:rsidP="007E5F96">
      <w:pPr>
        <w:rPr>
          <w:sz w:val="22"/>
        </w:rPr>
      </w:pPr>
      <w:r>
        <w:rPr>
          <w:sz w:val="22"/>
        </w:rPr>
        <w:lastRenderedPageBreak/>
        <w:t xml:space="preserve">        2-   </w:t>
      </w:r>
      <w:r>
        <w:rPr>
          <w:sz w:val="22"/>
          <w:u w:val="single"/>
        </w:rPr>
        <w:t>Failed</w:t>
      </w:r>
      <w:r>
        <w:rPr>
          <w:sz w:val="22"/>
        </w:rPr>
        <w:t xml:space="preserve"> to make decisions or seek consultation when necessary</w:t>
      </w:r>
    </w:p>
    <w:p w14:paraId="7B7A8629" w14:textId="77777777" w:rsidR="007E5F96" w:rsidRDefault="007E5F96" w:rsidP="007E5F96">
      <w:pPr>
        <w:rPr>
          <w:sz w:val="22"/>
        </w:rPr>
      </w:pPr>
      <w:r>
        <w:rPr>
          <w:sz w:val="22"/>
        </w:rPr>
        <w:t xml:space="preserve">        1-   Made </w:t>
      </w:r>
      <w:r>
        <w:rPr>
          <w:sz w:val="22"/>
          <w:u w:val="single"/>
        </w:rPr>
        <w:t>inappropriate</w:t>
      </w:r>
      <w:r>
        <w:rPr>
          <w:sz w:val="22"/>
        </w:rPr>
        <w:t xml:space="preserve"> decisions </w:t>
      </w:r>
    </w:p>
    <w:p w14:paraId="2679D14D" w14:textId="77777777" w:rsidR="007E5F96" w:rsidRDefault="007E5F96" w:rsidP="007E5F96">
      <w:pPr>
        <w:rPr>
          <w:sz w:val="22"/>
        </w:rPr>
      </w:pPr>
      <w:r>
        <w:rPr>
          <w:sz w:val="22"/>
        </w:rPr>
        <w:t xml:space="preserve">Evaluation Scale:  </w:t>
      </w:r>
    </w:p>
    <w:p w14:paraId="2A5F4679" w14:textId="77777777" w:rsidR="007E5F96" w:rsidRDefault="007E5F96" w:rsidP="007E5F96">
      <w:pPr>
        <w:rPr>
          <w:sz w:val="22"/>
        </w:rPr>
      </w:pPr>
      <w:r>
        <w:rPr>
          <w:sz w:val="22"/>
        </w:rPr>
        <w:t>5                4                         3                     2                                   1</w:t>
      </w:r>
    </w:p>
    <w:p w14:paraId="241F5F15" w14:textId="77777777" w:rsidR="007E5F96" w:rsidRDefault="007E5F96" w:rsidP="007E5F96">
      <w:pPr>
        <w:rPr>
          <w:sz w:val="22"/>
        </w:rPr>
      </w:pPr>
      <w:r>
        <w:rPr>
          <w:sz w:val="22"/>
        </w:rPr>
        <w:t>Superior    Commendable     Competent      Needs Improvement      Unsatisfactory</w:t>
      </w:r>
    </w:p>
    <w:p w14:paraId="628F7B46" w14:textId="77777777" w:rsidR="007E5F96" w:rsidRDefault="007E5F96" w:rsidP="007E5F96">
      <w:pPr>
        <w:rPr>
          <w:sz w:val="22"/>
        </w:rPr>
      </w:pPr>
    </w:p>
    <w:p w14:paraId="357913AF" w14:textId="77777777" w:rsidR="007E5F96" w:rsidRDefault="007E5F96" w:rsidP="007E5F96">
      <w:pPr>
        <w:rPr>
          <w:b/>
          <w:sz w:val="22"/>
        </w:rPr>
      </w:pPr>
      <w:r>
        <w:rPr>
          <w:sz w:val="22"/>
        </w:rPr>
        <w:t xml:space="preserve">  </w:t>
      </w:r>
      <w:r>
        <w:rPr>
          <w:b/>
          <w:sz w:val="22"/>
        </w:rPr>
        <w:t>V.   Professional Writing Skills</w:t>
      </w:r>
    </w:p>
    <w:p w14:paraId="00F4DF98" w14:textId="77777777" w:rsidR="007E5F96" w:rsidRDefault="007E5F96" w:rsidP="007E5F96">
      <w:pPr>
        <w:rPr>
          <w:sz w:val="22"/>
        </w:rPr>
      </w:pPr>
      <w:r>
        <w:rPr>
          <w:b/>
          <w:sz w:val="22"/>
        </w:rPr>
        <w:t xml:space="preserve">       </w:t>
      </w:r>
      <w:r>
        <w:rPr>
          <w:sz w:val="22"/>
        </w:rPr>
        <w:t>As demonstrated in written assignments</w:t>
      </w:r>
    </w:p>
    <w:p w14:paraId="4D32747A" w14:textId="77777777" w:rsidR="007E5F96" w:rsidRDefault="007E5F96" w:rsidP="007E5F96">
      <w:pPr>
        <w:rPr>
          <w:sz w:val="22"/>
        </w:rPr>
      </w:pPr>
      <w:r>
        <w:rPr>
          <w:sz w:val="22"/>
        </w:rPr>
        <w:t xml:space="preserve">       5-   Wrote professional documents correctly and with </w:t>
      </w:r>
      <w:r>
        <w:rPr>
          <w:sz w:val="22"/>
          <w:u w:val="single"/>
        </w:rPr>
        <w:t>no</w:t>
      </w:r>
      <w:r>
        <w:rPr>
          <w:sz w:val="22"/>
        </w:rPr>
        <w:t xml:space="preserve"> </w:t>
      </w:r>
      <w:r>
        <w:rPr>
          <w:sz w:val="22"/>
          <w:u w:val="single"/>
        </w:rPr>
        <w:t>guidance</w:t>
      </w:r>
    </w:p>
    <w:p w14:paraId="23AB573F" w14:textId="77777777" w:rsidR="007E5F96" w:rsidRDefault="007E5F96" w:rsidP="007E5F96">
      <w:pPr>
        <w:rPr>
          <w:sz w:val="22"/>
        </w:rPr>
      </w:pPr>
      <w:r>
        <w:rPr>
          <w:sz w:val="22"/>
        </w:rPr>
        <w:t xml:space="preserve">       4-   Wrote professional documents correctly with </w:t>
      </w:r>
      <w:r>
        <w:rPr>
          <w:sz w:val="22"/>
          <w:u w:val="single"/>
        </w:rPr>
        <w:t>minimal</w:t>
      </w:r>
      <w:r>
        <w:rPr>
          <w:sz w:val="22"/>
        </w:rPr>
        <w:t xml:space="preserve"> </w:t>
      </w:r>
      <w:r>
        <w:rPr>
          <w:sz w:val="22"/>
          <w:u w:val="single"/>
        </w:rPr>
        <w:t>guidance</w:t>
      </w:r>
    </w:p>
    <w:p w14:paraId="7F3ED28A" w14:textId="77777777" w:rsidR="007E5F96" w:rsidRDefault="007E5F96" w:rsidP="007E5F96">
      <w:pPr>
        <w:rPr>
          <w:sz w:val="22"/>
        </w:rPr>
      </w:pPr>
      <w:r>
        <w:rPr>
          <w:sz w:val="22"/>
        </w:rPr>
        <w:t xml:space="preserve">       3-   Required </w:t>
      </w:r>
      <w:r>
        <w:rPr>
          <w:sz w:val="22"/>
          <w:u w:val="single"/>
        </w:rPr>
        <w:t>two</w:t>
      </w:r>
      <w:r>
        <w:rPr>
          <w:sz w:val="22"/>
        </w:rPr>
        <w:t xml:space="preserve"> </w:t>
      </w:r>
      <w:r>
        <w:rPr>
          <w:sz w:val="22"/>
          <w:u w:val="single"/>
        </w:rPr>
        <w:t>drafts</w:t>
      </w:r>
      <w:r>
        <w:rPr>
          <w:sz w:val="22"/>
        </w:rPr>
        <w:t xml:space="preserve"> before correctly completing written assignments</w:t>
      </w:r>
    </w:p>
    <w:p w14:paraId="2820035A" w14:textId="77777777" w:rsidR="007E5F96" w:rsidRDefault="007E5F96" w:rsidP="007E5F96">
      <w:pPr>
        <w:rPr>
          <w:sz w:val="22"/>
        </w:rPr>
      </w:pPr>
      <w:r>
        <w:rPr>
          <w:sz w:val="22"/>
        </w:rPr>
        <w:t xml:space="preserve">       2-   Required </w:t>
      </w:r>
      <w:r>
        <w:rPr>
          <w:sz w:val="22"/>
          <w:u w:val="single"/>
        </w:rPr>
        <w:t>multiple</w:t>
      </w:r>
      <w:r>
        <w:rPr>
          <w:sz w:val="22"/>
        </w:rPr>
        <w:t xml:space="preserve"> </w:t>
      </w:r>
      <w:r>
        <w:rPr>
          <w:sz w:val="22"/>
          <w:u w:val="single"/>
        </w:rPr>
        <w:t>drafts</w:t>
      </w:r>
    </w:p>
    <w:p w14:paraId="6F2D5A0D" w14:textId="77777777" w:rsidR="007E5F96" w:rsidRDefault="007E5F96" w:rsidP="007E5F96">
      <w:pPr>
        <w:rPr>
          <w:sz w:val="22"/>
        </w:rPr>
      </w:pPr>
      <w:r>
        <w:rPr>
          <w:sz w:val="22"/>
        </w:rPr>
        <w:t xml:space="preserve">       1-   </w:t>
      </w:r>
      <w:r>
        <w:rPr>
          <w:sz w:val="22"/>
          <w:u w:val="single"/>
        </w:rPr>
        <w:t xml:space="preserve">Unable </w:t>
      </w:r>
      <w:r>
        <w:rPr>
          <w:sz w:val="22"/>
        </w:rPr>
        <w:t xml:space="preserve"> </w:t>
      </w:r>
      <w:r>
        <w:rPr>
          <w:sz w:val="22"/>
          <w:u w:val="single"/>
        </w:rPr>
        <w:t>to</w:t>
      </w:r>
      <w:r>
        <w:rPr>
          <w:sz w:val="22"/>
        </w:rPr>
        <w:t xml:space="preserve"> </w:t>
      </w:r>
      <w:r>
        <w:rPr>
          <w:sz w:val="22"/>
          <w:u w:val="single"/>
        </w:rPr>
        <w:t>write</w:t>
      </w:r>
      <w:r>
        <w:rPr>
          <w:sz w:val="22"/>
        </w:rPr>
        <w:t xml:space="preserve">  professional documents even with guidance</w:t>
      </w:r>
    </w:p>
    <w:p w14:paraId="39E49411" w14:textId="77777777" w:rsidR="007E5F96" w:rsidRDefault="007E5F96" w:rsidP="007E5F96">
      <w:pPr>
        <w:rPr>
          <w:sz w:val="22"/>
        </w:rPr>
      </w:pPr>
    </w:p>
    <w:p w14:paraId="11112705" w14:textId="77777777" w:rsidR="007E5F96" w:rsidRDefault="007E5F96" w:rsidP="007E5F96">
      <w:pPr>
        <w:rPr>
          <w:b/>
          <w:sz w:val="22"/>
        </w:rPr>
      </w:pPr>
      <w:r>
        <w:rPr>
          <w:b/>
          <w:sz w:val="22"/>
        </w:rPr>
        <w:t>VI.   Professional Verbal Skills</w:t>
      </w:r>
    </w:p>
    <w:p w14:paraId="5A12B24C" w14:textId="77777777" w:rsidR="007E5F96" w:rsidRDefault="007E5F96" w:rsidP="007E5F96">
      <w:pPr>
        <w:rPr>
          <w:sz w:val="22"/>
        </w:rPr>
      </w:pPr>
      <w:r>
        <w:rPr>
          <w:b/>
          <w:sz w:val="22"/>
        </w:rPr>
        <w:t xml:space="preserve">         </w:t>
      </w:r>
      <w:r>
        <w:rPr>
          <w:sz w:val="22"/>
        </w:rPr>
        <w:t>As demonstrated by the student’s interaction with hospital and medical staff</w:t>
      </w:r>
    </w:p>
    <w:p w14:paraId="1A4EF264" w14:textId="77777777" w:rsidR="007E5F96" w:rsidRDefault="007E5F96" w:rsidP="007E5F96">
      <w:pPr>
        <w:rPr>
          <w:sz w:val="22"/>
        </w:rPr>
      </w:pPr>
      <w:r>
        <w:rPr>
          <w:sz w:val="22"/>
        </w:rPr>
        <w:t xml:space="preserve">         5-   Demonstrated </w:t>
      </w:r>
      <w:r>
        <w:rPr>
          <w:sz w:val="22"/>
          <w:u w:val="single"/>
        </w:rPr>
        <w:t>ability</w:t>
      </w:r>
      <w:r>
        <w:rPr>
          <w:sz w:val="22"/>
        </w:rPr>
        <w:t xml:space="preserve"> </w:t>
      </w:r>
      <w:r>
        <w:rPr>
          <w:sz w:val="22"/>
          <w:u w:val="single"/>
        </w:rPr>
        <w:t>to</w:t>
      </w:r>
      <w:r>
        <w:rPr>
          <w:sz w:val="22"/>
        </w:rPr>
        <w:t xml:space="preserve"> </w:t>
      </w:r>
      <w:r>
        <w:rPr>
          <w:sz w:val="22"/>
          <w:u w:val="single"/>
        </w:rPr>
        <w:t>describe</w:t>
      </w:r>
      <w:r>
        <w:rPr>
          <w:sz w:val="22"/>
        </w:rPr>
        <w:t xml:space="preserve"> </w:t>
      </w:r>
      <w:r>
        <w:rPr>
          <w:sz w:val="22"/>
          <w:u w:val="single"/>
        </w:rPr>
        <w:t>complex</w:t>
      </w:r>
      <w:r>
        <w:rPr>
          <w:sz w:val="22"/>
        </w:rPr>
        <w:t xml:space="preserve"> </w:t>
      </w:r>
      <w:r>
        <w:rPr>
          <w:sz w:val="22"/>
          <w:u w:val="single"/>
        </w:rPr>
        <w:t>concepts</w:t>
      </w:r>
      <w:r>
        <w:rPr>
          <w:sz w:val="22"/>
        </w:rPr>
        <w:t xml:space="preserve"> , which were understood by all</w:t>
      </w:r>
    </w:p>
    <w:p w14:paraId="61B5A591" w14:textId="77777777" w:rsidR="007E5F96" w:rsidRDefault="007E5F96" w:rsidP="007E5F96">
      <w:pPr>
        <w:rPr>
          <w:sz w:val="22"/>
        </w:rPr>
      </w:pPr>
      <w:r>
        <w:rPr>
          <w:sz w:val="22"/>
        </w:rPr>
        <w:t xml:space="preserve">         4-   Communication skills were </w:t>
      </w:r>
      <w:r>
        <w:rPr>
          <w:sz w:val="22"/>
          <w:u w:val="single"/>
        </w:rPr>
        <w:t>consistently</w:t>
      </w:r>
      <w:r>
        <w:rPr>
          <w:sz w:val="22"/>
        </w:rPr>
        <w:t xml:space="preserve"> concise, clear and timely</w:t>
      </w:r>
    </w:p>
    <w:p w14:paraId="109D9135" w14:textId="77777777" w:rsidR="007E5F96" w:rsidRDefault="007E5F96" w:rsidP="007E5F96">
      <w:pPr>
        <w:rPr>
          <w:sz w:val="22"/>
        </w:rPr>
      </w:pPr>
      <w:r>
        <w:rPr>
          <w:sz w:val="22"/>
        </w:rPr>
        <w:t xml:space="preserve">         3-   Verbal skills were concise, clear, and timely but </w:t>
      </w:r>
      <w:r>
        <w:rPr>
          <w:sz w:val="22"/>
          <w:u w:val="single"/>
        </w:rPr>
        <w:t>not</w:t>
      </w:r>
      <w:r>
        <w:rPr>
          <w:sz w:val="22"/>
        </w:rPr>
        <w:t xml:space="preserve"> </w:t>
      </w:r>
      <w:r>
        <w:rPr>
          <w:sz w:val="22"/>
          <w:u w:val="single"/>
        </w:rPr>
        <w:t>consistently</w:t>
      </w:r>
      <w:r>
        <w:rPr>
          <w:sz w:val="22"/>
        </w:rPr>
        <w:t xml:space="preserve"> demonstrated</w:t>
      </w:r>
    </w:p>
    <w:p w14:paraId="07D85674" w14:textId="77777777" w:rsidR="007E5F96" w:rsidRDefault="007E5F96" w:rsidP="007E5F96">
      <w:pPr>
        <w:rPr>
          <w:sz w:val="22"/>
        </w:rPr>
      </w:pPr>
      <w:r>
        <w:rPr>
          <w:sz w:val="22"/>
        </w:rPr>
        <w:t xml:space="preserve">         2-   Verbal communication skills were </w:t>
      </w:r>
      <w:r>
        <w:rPr>
          <w:sz w:val="22"/>
          <w:u w:val="single"/>
        </w:rPr>
        <w:t>inconsistent</w:t>
      </w:r>
      <w:r>
        <w:rPr>
          <w:sz w:val="22"/>
        </w:rPr>
        <w:t xml:space="preserve"> </w:t>
      </w:r>
    </w:p>
    <w:p w14:paraId="11795C76" w14:textId="77777777" w:rsidR="007E5F96" w:rsidRDefault="007E5F96" w:rsidP="007E5F96">
      <w:pPr>
        <w:rPr>
          <w:sz w:val="22"/>
        </w:rPr>
      </w:pPr>
      <w:r>
        <w:rPr>
          <w:sz w:val="22"/>
        </w:rPr>
        <w:t xml:space="preserve">         1-   </w:t>
      </w:r>
      <w:r>
        <w:rPr>
          <w:sz w:val="22"/>
          <w:u w:val="single"/>
        </w:rPr>
        <w:t>Unable</w:t>
      </w:r>
      <w:r>
        <w:rPr>
          <w:sz w:val="22"/>
        </w:rPr>
        <w:t xml:space="preserve"> to convey ideas at all </w:t>
      </w:r>
    </w:p>
    <w:p w14:paraId="77DCD6CF" w14:textId="77777777" w:rsidR="007E5F96" w:rsidRDefault="007E5F96" w:rsidP="007E5F96">
      <w:pPr>
        <w:rPr>
          <w:sz w:val="22"/>
        </w:rPr>
      </w:pPr>
    </w:p>
    <w:p w14:paraId="6E29A906" w14:textId="77777777" w:rsidR="007E5F96" w:rsidRDefault="007E5F96" w:rsidP="007E5F96">
      <w:pPr>
        <w:rPr>
          <w:sz w:val="22"/>
        </w:rPr>
      </w:pPr>
      <w:r>
        <w:rPr>
          <w:b/>
          <w:sz w:val="22"/>
        </w:rPr>
        <w:t>VII.   Personnel Skills</w:t>
      </w:r>
    </w:p>
    <w:p w14:paraId="4F4645B0" w14:textId="77777777" w:rsidR="007E5F96" w:rsidRDefault="007E5F96" w:rsidP="007E5F96">
      <w:pPr>
        <w:rPr>
          <w:sz w:val="22"/>
        </w:rPr>
      </w:pPr>
      <w:r>
        <w:rPr>
          <w:sz w:val="22"/>
        </w:rPr>
        <w:t xml:space="preserve">         As demonstrated by the student’s interaction with hospital and medical staff</w:t>
      </w:r>
    </w:p>
    <w:p w14:paraId="55EC4A2D" w14:textId="77777777" w:rsidR="007E5F96" w:rsidRDefault="007E5F96" w:rsidP="007E5F96">
      <w:pPr>
        <w:rPr>
          <w:sz w:val="22"/>
        </w:rPr>
      </w:pPr>
      <w:r>
        <w:rPr>
          <w:sz w:val="22"/>
        </w:rPr>
        <w:t xml:space="preserve">         5-   Demonstrated a </w:t>
      </w:r>
      <w:r>
        <w:rPr>
          <w:sz w:val="22"/>
          <w:u w:val="single"/>
        </w:rPr>
        <w:t>clearly</w:t>
      </w:r>
      <w:r>
        <w:rPr>
          <w:sz w:val="22"/>
        </w:rPr>
        <w:t xml:space="preserve"> superior ability to work with employees and elicit their assistance and  </w:t>
      </w:r>
    </w:p>
    <w:p w14:paraId="64E686FF" w14:textId="77777777" w:rsidR="007E5F96" w:rsidRDefault="007E5F96" w:rsidP="007E5F96">
      <w:pPr>
        <w:rPr>
          <w:sz w:val="22"/>
        </w:rPr>
      </w:pPr>
      <w:r>
        <w:rPr>
          <w:sz w:val="22"/>
        </w:rPr>
        <w:t xml:space="preserve">               cooperation</w:t>
      </w:r>
    </w:p>
    <w:p w14:paraId="7AD5DEFE" w14:textId="77777777" w:rsidR="007E5F96" w:rsidRDefault="007E5F96" w:rsidP="007E5F96">
      <w:pPr>
        <w:rPr>
          <w:sz w:val="22"/>
        </w:rPr>
      </w:pPr>
      <w:r>
        <w:rPr>
          <w:sz w:val="22"/>
        </w:rPr>
        <w:t xml:space="preserve">         4-   Demonstrated the </w:t>
      </w:r>
      <w:r>
        <w:rPr>
          <w:sz w:val="22"/>
          <w:u w:val="single"/>
        </w:rPr>
        <w:t>ability</w:t>
      </w:r>
      <w:r>
        <w:rPr>
          <w:sz w:val="22"/>
        </w:rPr>
        <w:t xml:space="preserve"> to work with the employees and elicit their assistance and </w:t>
      </w:r>
    </w:p>
    <w:p w14:paraId="79D8A7DD" w14:textId="77777777" w:rsidR="007E5F96" w:rsidRDefault="007E5F96" w:rsidP="007E5F96">
      <w:pPr>
        <w:rPr>
          <w:sz w:val="22"/>
        </w:rPr>
      </w:pPr>
      <w:r>
        <w:rPr>
          <w:sz w:val="22"/>
        </w:rPr>
        <w:t xml:space="preserve">               cooperation</w:t>
      </w:r>
    </w:p>
    <w:p w14:paraId="07ACB137" w14:textId="77777777" w:rsidR="007E5F96" w:rsidRDefault="007E5F96" w:rsidP="007E5F96">
      <w:pPr>
        <w:rPr>
          <w:sz w:val="22"/>
        </w:rPr>
      </w:pPr>
      <w:r>
        <w:rPr>
          <w:sz w:val="22"/>
        </w:rPr>
        <w:t xml:space="preserve">         3-   </w:t>
      </w:r>
      <w:r>
        <w:rPr>
          <w:sz w:val="22"/>
          <w:u w:val="single"/>
        </w:rPr>
        <w:t>Worked</w:t>
      </w:r>
      <w:r>
        <w:rPr>
          <w:sz w:val="22"/>
        </w:rPr>
        <w:t xml:space="preserve"> effectively with employees but needs further work to develop personnel skills</w:t>
      </w:r>
    </w:p>
    <w:p w14:paraId="07173C10" w14:textId="77777777" w:rsidR="007E5F96" w:rsidRDefault="007E5F96" w:rsidP="007E5F96">
      <w:pPr>
        <w:rPr>
          <w:sz w:val="22"/>
        </w:rPr>
      </w:pPr>
      <w:r>
        <w:rPr>
          <w:sz w:val="22"/>
        </w:rPr>
        <w:t xml:space="preserve">         2-   Experienced </w:t>
      </w:r>
      <w:r>
        <w:rPr>
          <w:sz w:val="22"/>
          <w:u w:val="single"/>
        </w:rPr>
        <w:t>problems</w:t>
      </w:r>
      <w:r>
        <w:rPr>
          <w:sz w:val="22"/>
        </w:rPr>
        <w:t xml:space="preserve"> in working with employees</w:t>
      </w:r>
    </w:p>
    <w:p w14:paraId="2167E451" w14:textId="77777777" w:rsidR="007E5F96" w:rsidRDefault="007E5F96" w:rsidP="007E5F96">
      <w:pPr>
        <w:rPr>
          <w:sz w:val="22"/>
        </w:rPr>
      </w:pPr>
      <w:r>
        <w:rPr>
          <w:sz w:val="22"/>
        </w:rPr>
        <w:t xml:space="preserve">         1-   Department staff </w:t>
      </w:r>
      <w:r>
        <w:rPr>
          <w:sz w:val="22"/>
          <w:u w:val="single"/>
        </w:rPr>
        <w:t>complained</w:t>
      </w:r>
      <w:r>
        <w:rPr>
          <w:sz w:val="22"/>
        </w:rPr>
        <w:t xml:space="preserve"> about working with the student</w:t>
      </w:r>
    </w:p>
    <w:p w14:paraId="29AEBB3D" w14:textId="77777777" w:rsidR="007E5F96" w:rsidRDefault="007E5F96" w:rsidP="007E5F96">
      <w:pPr>
        <w:rPr>
          <w:sz w:val="22"/>
        </w:rPr>
      </w:pPr>
    </w:p>
    <w:p w14:paraId="2F51D566" w14:textId="77777777" w:rsidR="007E5F96" w:rsidRDefault="007E5F96" w:rsidP="007E5F96">
      <w:pPr>
        <w:rPr>
          <w:b/>
          <w:sz w:val="22"/>
        </w:rPr>
      </w:pPr>
      <w:r>
        <w:rPr>
          <w:b/>
          <w:sz w:val="22"/>
        </w:rPr>
        <w:t xml:space="preserve">VIII. Problem Solving Skills  </w:t>
      </w:r>
    </w:p>
    <w:p w14:paraId="71747368" w14:textId="77777777" w:rsidR="007E5F96" w:rsidRDefault="007E5F96" w:rsidP="007E5F96">
      <w:pPr>
        <w:rPr>
          <w:sz w:val="22"/>
        </w:rPr>
      </w:pPr>
      <w:r>
        <w:rPr>
          <w:sz w:val="22"/>
        </w:rPr>
        <w:t xml:space="preserve">         As demonstrated in ability to analyze and offer solutions or alternatives to problems</w:t>
      </w:r>
    </w:p>
    <w:p w14:paraId="1B7C5651" w14:textId="77777777" w:rsidR="007E5F96" w:rsidRDefault="007E5F96" w:rsidP="007E5F96">
      <w:pPr>
        <w:rPr>
          <w:b/>
          <w:sz w:val="22"/>
        </w:rPr>
      </w:pPr>
      <w:r>
        <w:rPr>
          <w:sz w:val="22"/>
        </w:rPr>
        <w:t xml:space="preserve">         5-</w:t>
      </w:r>
      <w:r>
        <w:rPr>
          <w:b/>
          <w:sz w:val="22"/>
        </w:rPr>
        <w:t xml:space="preserve">   </w:t>
      </w:r>
      <w:r>
        <w:rPr>
          <w:sz w:val="22"/>
        </w:rPr>
        <w:t xml:space="preserve">Systematically analyzed and documented problems and their resolution with no                                     </w:t>
      </w:r>
    </w:p>
    <w:p w14:paraId="0C082CE2" w14:textId="77777777" w:rsidR="007E5F96" w:rsidRDefault="007E5F96" w:rsidP="007E5F96">
      <w:pPr>
        <w:rPr>
          <w:sz w:val="22"/>
        </w:rPr>
      </w:pPr>
      <w:r>
        <w:rPr>
          <w:sz w:val="22"/>
        </w:rPr>
        <w:t xml:space="preserve">               assistance</w:t>
      </w:r>
    </w:p>
    <w:p w14:paraId="30AE8A35" w14:textId="77777777" w:rsidR="007E5F96" w:rsidRDefault="007E5F96" w:rsidP="007E5F96">
      <w:pPr>
        <w:rPr>
          <w:sz w:val="22"/>
        </w:rPr>
      </w:pPr>
      <w:r>
        <w:rPr>
          <w:sz w:val="22"/>
        </w:rPr>
        <w:t xml:space="preserve">         4-   Analyzed and documented problems and their resolution but </w:t>
      </w:r>
      <w:r>
        <w:rPr>
          <w:sz w:val="22"/>
          <w:u w:val="single"/>
        </w:rPr>
        <w:t>required</w:t>
      </w:r>
      <w:r>
        <w:rPr>
          <w:sz w:val="22"/>
        </w:rPr>
        <w:t xml:space="preserve"> </w:t>
      </w:r>
      <w:r>
        <w:rPr>
          <w:sz w:val="22"/>
          <w:u w:val="single"/>
        </w:rPr>
        <w:t>some</w:t>
      </w:r>
      <w:r>
        <w:rPr>
          <w:sz w:val="22"/>
        </w:rPr>
        <w:t xml:space="preserve"> </w:t>
      </w:r>
      <w:r>
        <w:rPr>
          <w:sz w:val="22"/>
          <w:u w:val="single"/>
        </w:rPr>
        <w:t>assistance</w:t>
      </w:r>
      <w:r>
        <w:rPr>
          <w:sz w:val="22"/>
        </w:rPr>
        <w:t xml:space="preserve"> in </w:t>
      </w:r>
    </w:p>
    <w:p w14:paraId="32F8DE42" w14:textId="77777777" w:rsidR="007E5F96" w:rsidRDefault="007E5F96" w:rsidP="007E5F96">
      <w:pPr>
        <w:rPr>
          <w:sz w:val="22"/>
        </w:rPr>
      </w:pPr>
      <w:r>
        <w:rPr>
          <w:sz w:val="22"/>
        </w:rPr>
        <w:t xml:space="preserve">               the process</w:t>
      </w:r>
    </w:p>
    <w:p w14:paraId="10735D00" w14:textId="77777777" w:rsidR="007E5F96" w:rsidRDefault="007E5F96" w:rsidP="007E5F96">
      <w:pPr>
        <w:rPr>
          <w:sz w:val="22"/>
        </w:rPr>
      </w:pPr>
      <w:r>
        <w:rPr>
          <w:sz w:val="22"/>
        </w:rPr>
        <w:t xml:space="preserve">         3-   Demonstrated analytical and evaluative skills, but </w:t>
      </w:r>
      <w:r>
        <w:rPr>
          <w:sz w:val="22"/>
          <w:u w:val="single"/>
        </w:rPr>
        <w:t>experienced difficulty</w:t>
      </w:r>
      <w:r>
        <w:rPr>
          <w:sz w:val="22"/>
        </w:rPr>
        <w:t xml:space="preserve">  applying them </w:t>
      </w:r>
    </w:p>
    <w:p w14:paraId="34C3865E" w14:textId="77777777" w:rsidR="007E5F96" w:rsidRDefault="007E5F96" w:rsidP="007E5F96">
      <w:pPr>
        <w:rPr>
          <w:sz w:val="22"/>
        </w:rPr>
      </w:pPr>
      <w:r>
        <w:rPr>
          <w:sz w:val="22"/>
        </w:rPr>
        <w:t xml:space="preserve">               in the actual work environment                                                                                                                     </w:t>
      </w:r>
    </w:p>
    <w:p w14:paraId="4C0694EC" w14:textId="77777777" w:rsidR="007E5F96" w:rsidRDefault="007E5F96" w:rsidP="007E5F96">
      <w:pPr>
        <w:rPr>
          <w:sz w:val="22"/>
        </w:rPr>
      </w:pPr>
      <w:r>
        <w:rPr>
          <w:sz w:val="22"/>
        </w:rPr>
        <w:t xml:space="preserve">         2-   Demonstrated </w:t>
      </w:r>
      <w:r>
        <w:rPr>
          <w:sz w:val="22"/>
          <w:u w:val="single"/>
        </w:rPr>
        <w:t>some</w:t>
      </w:r>
      <w:r>
        <w:rPr>
          <w:sz w:val="22"/>
        </w:rPr>
        <w:t xml:space="preserve"> analytical and/or evaluative skills, but needs further development              </w:t>
      </w:r>
    </w:p>
    <w:p w14:paraId="338BF43B" w14:textId="77777777" w:rsidR="007E5F96" w:rsidRDefault="007E5F96" w:rsidP="007E5F96">
      <w:pPr>
        <w:rPr>
          <w:sz w:val="22"/>
        </w:rPr>
      </w:pPr>
      <w:r>
        <w:rPr>
          <w:sz w:val="22"/>
        </w:rPr>
        <w:t xml:space="preserve">         1-   </w:t>
      </w:r>
      <w:r>
        <w:rPr>
          <w:sz w:val="22"/>
          <w:u w:val="single"/>
        </w:rPr>
        <w:t>Did</w:t>
      </w:r>
      <w:r>
        <w:rPr>
          <w:sz w:val="22"/>
        </w:rPr>
        <w:t xml:space="preserve"> </w:t>
      </w:r>
      <w:r>
        <w:rPr>
          <w:sz w:val="22"/>
          <w:u w:val="single"/>
        </w:rPr>
        <w:t>not</w:t>
      </w:r>
      <w:r>
        <w:rPr>
          <w:sz w:val="22"/>
        </w:rPr>
        <w:t xml:space="preserve"> </w:t>
      </w:r>
      <w:r>
        <w:rPr>
          <w:sz w:val="22"/>
          <w:u w:val="single"/>
        </w:rPr>
        <w:t>demonstrate</w:t>
      </w:r>
      <w:r>
        <w:rPr>
          <w:sz w:val="22"/>
        </w:rPr>
        <w:t xml:space="preserve"> any analytical and/or evaluative skills </w:t>
      </w:r>
    </w:p>
    <w:p w14:paraId="1B2554C0" w14:textId="77777777" w:rsidR="007E5F96" w:rsidRDefault="007E5F96" w:rsidP="007E5F96">
      <w:pPr>
        <w:rPr>
          <w:sz w:val="22"/>
        </w:rPr>
      </w:pPr>
    </w:p>
    <w:p w14:paraId="02311103" w14:textId="77777777" w:rsidR="007E5F96" w:rsidRDefault="007E5F96" w:rsidP="007E5F96">
      <w:pPr>
        <w:rPr>
          <w:b/>
          <w:sz w:val="22"/>
        </w:rPr>
      </w:pPr>
    </w:p>
    <w:p w14:paraId="2F66499A" w14:textId="77777777" w:rsidR="007E5F96" w:rsidRDefault="007E5F96" w:rsidP="007E5F96">
      <w:pPr>
        <w:rPr>
          <w:b/>
          <w:sz w:val="22"/>
        </w:rPr>
      </w:pPr>
      <w:r>
        <w:rPr>
          <w:b/>
          <w:sz w:val="22"/>
        </w:rPr>
        <w:t>IX.    Work Initiative</w:t>
      </w:r>
    </w:p>
    <w:p w14:paraId="0222648E" w14:textId="77777777" w:rsidR="007E5F96" w:rsidRDefault="007E5F96" w:rsidP="007E5F96">
      <w:pPr>
        <w:rPr>
          <w:sz w:val="22"/>
        </w:rPr>
      </w:pPr>
      <w:r>
        <w:rPr>
          <w:b/>
          <w:sz w:val="22"/>
        </w:rPr>
        <w:t xml:space="preserve">         </w:t>
      </w:r>
      <w:r>
        <w:rPr>
          <w:sz w:val="22"/>
        </w:rPr>
        <w:t xml:space="preserve">As demonstrated by </w:t>
      </w:r>
      <w:r w:rsidR="004D0E62">
        <w:rPr>
          <w:sz w:val="22"/>
        </w:rPr>
        <w:t>day-to-day</w:t>
      </w:r>
      <w:r>
        <w:rPr>
          <w:sz w:val="22"/>
        </w:rPr>
        <w:t xml:space="preserve"> work performance and utilization of additional time at work</w:t>
      </w:r>
    </w:p>
    <w:p w14:paraId="7C784A43" w14:textId="77777777" w:rsidR="007E5F96" w:rsidRDefault="007E5F96" w:rsidP="007E5F96">
      <w:pPr>
        <w:rPr>
          <w:sz w:val="22"/>
        </w:rPr>
      </w:pPr>
      <w:r>
        <w:rPr>
          <w:sz w:val="22"/>
        </w:rPr>
        <w:t xml:space="preserve">         5-   Self-starter.  </w:t>
      </w:r>
      <w:r>
        <w:rPr>
          <w:sz w:val="22"/>
          <w:u w:val="single"/>
        </w:rPr>
        <w:t>Did</w:t>
      </w:r>
      <w:r>
        <w:rPr>
          <w:sz w:val="22"/>
        </w:rPr>
        <w:t xml:space="preserve"> </w:t>
      </w:r>
      <w:r>
        <w:rPr>
          <w:sz w:val="22"/>
          <w:u w:val="single"/>
        </w:rPr>
        <w:t>not</w:t>
      </w:r>
      <w:r>
        <w:rPr>
          <w:sz w:val="22"/>
        </w:rPr>
        <w:t xml:space="preserve"> </w:t>
      </w:r>
      <w:r>
        <w:rPr>
          <w:sz w:val="22"/>
          <w:u w:val="single"/>
        </w:rPr>
        <w:t>require</w:t>
      </w:r>
      <w:r>
        <w:rPr>
          <w:sz w:val="22"/>
        </w:rPr>
        <w:t xml:space="preserve"> daily guidance</w:t>
      </w:r>
    </w:p>
    <w:p w14:paraId="2DC5F2C4" w14:textId="77777777" w:rsidR="007E5F96" w:rsidRDefault="007E5F96" w:rsidP="007E5F96">
      <w:pPr>
        <w:rPr>
          <w:sz w:val="22"/>
        </w:rPr>
      </w:pPr>
      <w:r>
        <w:rPr>
          <w:sz w:val="22"/>
        </w:rPr>
        <w:t xml:space="preserve">         4-   Self-starter but required </w:t>
      </w:r>
      <w:r>
        <w:rPr>
          <w:sz w:val="22"/>
          <w:u w:val="single"/>
        </w:rPr>
        <w:t>some</w:t>
      </w:r>
      <w:r>
        <w:rPr>
          <w:sz w:val="22"/>
        </w:rPr>
        <w:t xml:space="preserve"> </w:t>
      </w:r>
      <w:r>
        <w:rPr>
          <w:sz w:val="22"/>
          <w:u w:val="single"/>
        </w:rPr>
        <w:t>daily</w:t>
      </w:r>
      <w:r>
        <w:rPr>
          <w:sz w:val="22"/>
        </w:rPr>
        <w:t xml:space="preserve"> guidance  </w:t>
      </w:r>
    </w:p>
    <w:p w14:paraId="1DFF0E84" w14:textId="77777777" w:rsidR="007E5F96" w:rsidRDefault="007E5F96" w:rsidP="007E5F96">
      <w:pPr>
        <w:rPr>
          <w:sz w:val="22"/>
        </w:rPr>
      </w:pPr>
      <w:r>
        <w:rPr>
          <w:sz w:val="22"/>
        </w:rPr>
        <w:t xml:space="preserve">         3-   Required </w:t>
      </w:r>
      <w:r>
        <w:rPr>
          <w:sz w:val="22"/>
          <w:u w:val="single"/>
        </w:rPr>
        <w:t>daily</w:t>
      </w:r>
      <w:r>
        <w:rPr>
          <w:sz w:val="22"/>
        </w:rPr>
        <w:t xml:space="preserve"> guidance</w:t>
      </w:r>
    </w:p>
    <w:p w14:paraId="5CDC921A" w14:textId="77777777" w:rsidR="007E5F96" w:rsidRDefault="007E5F96" w:rsidP="007E5F96">
      <w:pPr>
        <w:rPr>
          <w:sz w:val="22"/>
        </w:rPr>
      </w:pPr>
      <w:r>
        <w:rPr>
          <w:sz w:val="22"/>
        </w:rPr>
        <w:t xml:space="preserve">         2-   </w:t>
      </w:r>
      <w:r>
        <w:rPr>
          <w:sz w:val="22"/>
          <w:u w:val="single"/>
        </w:rPr>
        <w:t>Needed</w:t>
      </w:r>
      <w:r>
        <w:rPr>
          <w:sz w:val="22"/>
        </w:rPr>
        <w:t xml:space="preserve"> </w:t>
      </w:r>
      <w:r>
        <w:rPr>
          <w:sz w:val="22"/>
          <w:u w:val="single"/>
        </w:rPr>
        <w:t>prompting</w:t>
      </w:r>
      <w:r>
        <w:rPr>
          <w:sz w:val="22"/>
        </w:rPr>
        <w:t xml:space="preserve"> in the performance of assigned duties</w:t>
      </w:r>
    </w:p>
    <w:p w14:paraId="14DDD979" w14:textId="77777777" w:rsidR="007E5F96" w:rsidRDefault="007E5F96" w:rsidP="007E5F96">
      <w:pPr>
        <w:rPr>
          <w:sz w:val="22"/>
        </w:rPr>
      </w:pPr>
      <w:r>
        <w:rPr>
          <w:sz w:val="22"/>
        </w:rPr>
        <w:t xml:space="preserve">         1-   Was a </w:t>
      </w:r>
      <w:r>
        <w:rPr>
          <w:sz w:val="22"/>
          <w:u w:val="single"/>
        </w:rPr>
        <w:t>disruption</w:t>
      </w:r>
      <w:r>
        <w:rPr>
          <w:sz w:val="22"/>
        </w:rPr>
        <w:t xml:space="preserve"> in the department, because of inattention to assignments</w:t>
      </w:r>
    </w:p>
    <w:p w14:paraId="1DECAB42" w14:textId="77777777" w:rsidR="007E5F96" w:rsidRDefault="007E5F96" w:rsidP="007E5F96">
      <w:pPr>
        <w:rPr>
          <w:sz w:val="22"/>
        </w:rPr>
      </w:pPr>
    </w:p>
    <w:p w14:paraId="1B72D493" w14:textId="77777777" w:rsidR="007E5F96" w:rsidRDefault="007E5F96" w:rsidP="007E5F96">
      <w:pPr>
        <w:rPr>
          <w:b/>
          <w:sz w:val="22"/>
        </w:rPr>
      </w:pPr>
    </w:p>
    <w:p w14:paraId="1F51DDD3" w14:textId="77777777" w:rsidR="007E5F96" w:rsidRDefault="007E5F96" w:rsidP="007E5F96">
      <w:pPr>
        <w:rPr>
          <w:b/>
          <w:sz w:val="22"/>
        </w:rPr>
      </w:pPr>
    </w:p>
    <w:p w14:paraId="22B7BA00" w14:textId="77777777" w:rsidR="007E5F96" w:rsidRDefault="007E5F96" w:rsidP="007E5F96">
      <w:pPr>
        <w:rPr>
          <w:b/>
          <w:sz w:val="22"/>
        </w:rPr>
      </w:pPr>
    </w:p>
    <w:p w14:paraId="7D675D60" w14:textId="77777777" w:rsidR="007E5F96" w:rsidRDefault="007E5F96" w:rsidP="007E5F96">
      <w:pPr>
        <w:rPr>
          <w:sz w:val="22"/>
        </w:rPr>
      </w:pPr>
      <w:r>
        <w:rPr>
          <w:sz w:val="22"/>
        </w:rPr>
        <w:t>Evaluation</w:t>
      </w:r>
    </w:p>
    <w:p w14:paraId="017621BE" w14:textId="77777777" w:rsidR="007E5F96" w:rsidRDefault="007E5F96" w:rsidP="007E5F96">
      <w:pPr>
        <w:rPr>
          <w:sz w:val="22"/>
        </w:rPr>
      </w:pPr>
      <w:r>
        <w:rPr>
          <w:sz w:val="22"/>
        </w:rPr>
        <w:t>5                 4                        3                     2                                  1</w:t>
      </w:r>
    </w:p>
    <w:p w14:paraId="2BF91EDC" w14:textId="77777777" w:rsidR="007E5F96" w:rsidRDefault="007E5F96" w:rsidP="007E5F96">
      <w:pPr>
        <w:rPr>
          <w:sz w:val="22"/>
        </w:rPr>
      </w:pPr>
      <w:r>
        <w:rPr>
          <w:sz w:val="22"/>
        </w:rPr>
        <w:t>Superior     Commendable    Competent      Needs Improvement     Unsatisfactory</w:t>
      </w:r>
    </w:p>
    <w:p w14:paraId="0F21B78A" w14:textId="77777777" w:rsidR="007E5F96" w:rsidRDefault="007E5F96" w:rsidP="007E5F96">
      <w:pPr>
        <w:rPr>
          <w:b/>
          <w:sz w:val="22"/>
        </w:rPr>
      </w:pPr>
    </w:p>
    <w:p w14:paraId="1B8AF167" w14:textId="77777777" w:rsidR="007E5F96" w:rsidRDefault="007E5F96" w:rsidP="007E5F96">
      <w:pPr>
        <w:rPr>
          <w:b/>
          <w:sz w:val="22"/>
        </w:rPr>
      </w:pPr>
      <w:r>
        <w:rPr>
          <w:b/>
          <w:sz w:val="22"/>
        </w:rPr>
        <w:t>X.     Attendance</w:t>
      </w:r>
    </w:p>
    <w:p w14:paraId="3C5BCA75" w14:textId="77777777" w:rsidR="007E5F96" w:rsidRDefault="007E5F96" w:rsidP="007E5F96">
      <w:pPr>
        <w:rPr>
          <w:sz w:val="22"/>
        </w:rPr>
      </w:pPr>
      <w:r>
        <w:rPr>
          <w:b/>
          <w:sz w:val="22"/>
        </w:rPr>
        <w:t xml:space="preserve">        </w:t>
      </w:r>
      <w:r>
        <w:rPr>
          <w:sz w:val="22"/>
        </w:rPr>
        <w:t xml:space="preserve"> As demonstrated by the student’s attendance during the practicum</w:t>
      </w:r>
    </w:p>
    <w:p w14:paraId="2872B805" w14:textId="77777777" w:rsidR="007E5F96" w:rsidRDefault="007E5F96" w:rsidP="007E5F96">
      <w:pPr>
        <w:rPr>
          <w:sz w:val="22"/>
        </w:rPr>
      </w:pPr>
      <w:r>
        <w:rPr>
          <w:sz w:val="22"/>
        </w:rPr>
        <w:t xml:space="preserve">         5-   </w:t>
      </w:r>
      <w:r>
        <w:rPr>
          <w:sz w:val="22"/>
          <w:u w:val="single"/>
        </w:rPr>
        <w:t>No</w:t>
      </w:r>
      <w:r>
        <w:rPr>
          <w:sz w:val="22"/>
        </w:rPr>
        <w:t xml:space="preserve"> </w:t>
      </w:r>
      <w:r>
        <w:rPr>
          <w:sz w:val="22"/>
          <w:u w:val="single"/>
        </w:rPr>
        <w:t>incidences</w:t>
      </w:r>
      <w:r>
        <w:rPr>
          <w:sz w:val="22"/>
        </w:rPr>
        <w:t xml:space="preserve"> of illness, tardiness or extended lunches or breaks</w:t>
      </w:r>
    </w:p>
    <w:p w14:paraId="540A5AF4" w14:textId="77777777" w:rsidR="007E5F96" w:rsidRDefault="007E5F96" w:rsidP="007E5F96">
      <w:pPr>
        <w:rPr>
          <w:sz w:val="22"/>
        </w:rPr>
      </w:pPr>
      <w:r>
        <w:rPr>
          <w:sz w:val="22"/>
        </w:rPr>
        <w:t xml:space="preserve">         4-   Followed departmental policies.  </w:t>
      </w:r>
      <w:r>
        <w:rPr>
          <w:sz w:val="22"/>
          <w:u w:val="single"/>
        </w:rPr>
        <w:t>Provided</w:t>
      </w:r>
      <w:r>
        <w:rPr>
          <w:sz w:val="22"/>
        </w:rPr>
        <w:t xml:space="preserve"> </w:t>
      </w:r>
      <w:r>
        <w:rPr>
          <w:sz w:val="22"/>
          <w:u w:val="single"/>
        </w:rPr>
        <w:t>proper</w:t>
      </w:r>
      <w:r>
        <w:rPr>
          <w:sz w:val="22"/>
        </w:rPr>
        <w:t xml:space="preserve"> </w:t>
      </w:r>
      <w:r>
        <w:rPr>
          <w:sz w:val="22"/>
          <w:u w:val="single"/>
        </w:rPr>
        <w:t>and</w:t>
      </w:r>
      <w:r>
        <w:rPr>
          <w:sz w:val="22"/>
        </w:rPr>
        <w:t xml:space="preserve"> </w:t>
      </w:r>
      <w:r>
        <w:rPr>
          <w:sz w:val="22"/>
          <w:u w:val="single"/>
        </w:rPr>
        <w:t>timely</w:t>
      </w:r>
      <w:r>
        <w:rPr>
          <w:sz w:val="22"/>
        </w:rPr>
        <w:t xml:space="preserve"> notification when</w:t>
      </w:r>
    </w:p>
    <w:p w14:paraId="2C5012E4" w14:textId="77777777" w:rsidR="007E5F96" w:rsidRDefault="007E5F96" w:rsidP="007E5F96">
      <w:pPr>
        <w:rPr>
          <w:sz w:val="22"/>
        </w:rPr>
      </w:pPr>
      <w:r>
        <w:rPr>
          <w:sz w:val="22"/>
        </w:rPr>
        <w:t xml:space="preserve">               absent and/or tardy</w:t>
      </w:r>
    </w:p>
    <w:p w14:paraId="16F17CE9" w14:textId="77777777" w:rsidR="007E5F96" w:rsidRDefault="007E5F96" w:rsidP="007E5F96">
      <w:pPr>
        <w:rPr>
          <w:sz w:val="22"/>
        </w:rPr>
      </w:pPr>
      <w:r>
        <w:rPr>
          <w:sz w:val="22"/>
        </w:rPr>
        <w:t xml:space="preserve">         3-   Met </w:t>
      </w:r>
      <w:r>
        <w:rPr>
          <w:sz w:val="22"/>
          <w:u w:val="single"/>
        </w:rPr>
        <w:t>minimum</w:t>
      </w:r>
      <w:r>
        <w:rPr>
          <w:sz w:val="22"/>
        </w:rPr>
        <w:t xml:space="preserve"> </w:t>
      </w:r>
      <w:r>
        <w:rPr>
          <w:sz w:val="22"/>
          <w:u w:val="single"/>
        </w:rPr>
        <w:t>standards</w:t>
      </w:r>
      <w:r>
        <w:rPr>
          <w:sz w:val="22"/>
        </w:rPr>
        <w:t xml:space="preserve"> of performance </w:t>
      </w:r>
    </w:p>
    <w:p w14:paraId="4951C671" w14:textId="77777777" w:rsidR="007E5F96" w:rsidRDefault="007E5F96" w:rsidP="007E5F96">
      <w:pPr>
        <w:rPr>
          <w:sz w:val="22"/>
        </w:rPr>
      </w:pPr>
      <w:r>
        <w:rPr>
          <w:sz w:val="22"/>
        </w:rPr>
        <w:t xml:space="preserve">         2-   </w:t>
      </w:r>
      <w:r>
        <w:rPr>
          <w:sz w:val="22"/>
          <w:u w:val="single"/>
        </w:rPr>
        <w:t>Failed</w:t>
      </w:r>
      <w:r>
        <w:rPr>
          <w:sz w:val="22"/>
        </w:rPr>
        <w:t xml:space="preserve"> </w:t>
      </w:r>
      <w:r>
        <w:rPr>
          <w:sz w:val="22"/>
          <w:u w:val="single"/>
        </w:rPr>
        <w:t>to</w:t>
      </w:r>
      <w:r>
        <w:rPr>
          <w:sz w:val="22"/>
        </w:rPr>
        <w:t xml:space="preserve"> </w:t>
      </w:r>
      <w:r>
        <w:rPr>
          <w:sz w:val="22"/>
          <w:u w:val="single"/>
        </w:rPr>
        <w:t>consistently</w:t>
      </w:r>
      <w:r>
        <w:rPr>
          <w:sz w:val="22"/>
        </w:rPr>
        <w:t xml:space="preserve"> follow departmental and  facility policies regarding attendance</w:t>
      </w:r>
    </w:p>
    <w:p w14:paraId="6136C80C" w14:textId="77777777" w:rsidR="007E5F96" w:rsidRDefault="007E5F96" w:rsidP="007E5F96">
      <w:pPr>
        <w:rPr>
          <w:sz w:val="22"/>
        </w:rPr>
      </w:pPr>
      <w:r>
        <w:rPr>
          <w:sz w:val="22"/>
        </w:rPr>
        <w:t xml:space="preserve">         1-   </w:t>
      </w:r>
      <w:r>
        <w:rPr>
          <w:sz w:val="22"/>
          <w:u w:val="single"/>
        </w:rPr>
        <w:t>Failed</w:t>
      </w:r>
      <w:r>
        <w:rPr>
          <w:sz w:val="22"/>
        </w:rPr>
        <w:t xml:space="preserve"> </w:t>
      </w:r>
      <w:r>
        <w:rPr>
          <w:sz w:val="22"/>
          <w:u w:val="single"/>
        </w:rPr>
        <w:t>to</w:t>
      </w:r>
      <w:r>
        <w:rPr>
          <w:sz w:val="22"/>
        </w:rPr>
        <w:t xml:space="preserve"> </w:t>
      </w:r>
      <w:r>
        <w:rPr>
          <w:sz w:val="22"/>
          <w:u w:val="single"/>
        </w:rPr>
        <w:t>notify</w:t>
      </w:r>
      <w:r>
        <w:rPr>
          <w:sz w:val="22"/>
        </w:rPr>
        <w:t xml:space="preserve"> site supervisor or coordinator regarding absence or tardiness</w:t>
      </w:r>
    </w:p>
    <w:p w14:paraId="0DA55CE3" w14:textId="77777777" w:rsidR="007E5F96" w:rsidRDefault="007E5F96" w:rsidP="007E5F96">
      <w:pPr>
        <w:rPr>
          <w:sz w:val="22"/>
        </w:rPr>
      </w:pPr>
    </w:p>
    <w:p w14:paraId="1BE932DB" w14:textId="77777777" w:rsidR="007E5F96" w:rsidRDefault="007E5F96" w:rsidP="007E5F96">
      <w:pPr>
        <w:rPr>
          <w:b/>
          <w:sz w:val="22"/>
        </w:rPr>
      </w:pPr>
      <w:r>
        <w:rPr>
          <w:b/>
          <w:sz w:val="22"/>
        </w:rPr>
        <w:t>XI.    Communication</w:t>
      </w:r>
    </w:p>
    <w:p w14:paraId="5C50AC7C" w14:textId="77777777" w:rsidR="007E5F96" w:rsidRDefault="007E5F96" w:rsidP="007E5F96">
      <w:pPr>
        <w:rPr>
          <w:sz w:val="22"/>
        </w:rPr>
      </w:pPr>
      <w:r>
        <w:rPr>
          <w:b/>
          <w:sz w:val="22"/>
        </w:rPr>
        <w:t xml:space="preserve">         </w:t>
      </w:r>
      <w:r>
        <w:rPr>
          <w:sz w:val="22"/>
        </w:rPr>
        <w:t>As demonstrated by the student’s ability to listen, understand and provide feedback</w:t>
      </w:r>
    </w:p>
    <w:p w14:paraId="1DF60257" w14:textId="77777777" w:rsidR="007E5F96" w:rsidRDefault="007E5F96" w:rsidP="007E5F96">
      <w:pPr>
        <w:rPr>
          <w:sz w:val="22"/>
        </w:rPr>
      </w:pPr>
      <w:r>
        <w:rPr>
          <w:sz w:val="22"/>
        </w:rPr>
        <w:t xml:space="preserve">         5-   Listened </w:t>
      </w:r>
      <w:r>
        <w:rPr>
          <w:sz w:val="22"/>
          <w:u w:val="single"/>
        </w:rPr>
        <w:t>attentively</w:t>
      </w:r>
      <w:r>
        <w:rPr>
          <w:sz w:val="22"/>
        </w:rPr>
        <w:t xml:space="preserve">, asked </w:t>
      </w:r>
      <w:r>
        <w:rPr>
          <w:sz w:val="22"/>
          <w:u w:val="single"/>
        </w:rPr>
        <w:t xml:space="preserve">appropriate </w:t>
      </w:r>
      <w:r>
        <w:rPr>
          <w:sz w:val="22"/>
        </w:rPr>
        <w:t xml:space="preserve">questions, and provided </w:t>
      </w:r>
      <w:r>
        <w:rPr>
          <w:sz w:val="22"/>
          <w:u w:val="single"/>
        </w:rPr>
        <w:t>follow-up</w:t>
      </w:r>
    </w:p>
    <w:p w14:paraId="01C48FA9" w14:textId="77777777" w:rsidR="007E5F96" w:rsidRDefault="007E5F96" w:rsidP="007E5F96">
      <w:pPr>
        <w:rPr>
          <w:sz w:val="22"/>
        </w:rPr>
      </w:pPr>
      <w:r>
        <w:rPr>
          <w:sz w:val="22"/>
        </w:rPr>
        <w:t xml:space="preserve">         4-   Listened </w:t>
      </w:r>
      <w:r>
        <w:rPr>
          <w:sz w:val="22"/>
          <w:u w:val="single"/>
        </w:rPr>
        <w:t>attentively</w:t>
      </w:r>
      <w:r>
        <w:rPr>
          <w:sz w:val="22"/>
        </w:rPr>
        <w:t xml:space="preserve">, asked </w:t>
      </w:r>
      <w:r>
        <w:rPr>
          <w:sz w:val="22"/>
          <w:u w:val="single"/>
        </w:rPr>
        <w:t>appropriate</w:t>
      </w:r>
      <w:r>
        <w:rPr>
          <w:sz w:val="22"/>
        </w:rPr>
        <w:t xml:space="preserve"> questions, and provided </w:t>
      </w:r>
      <w:r>
        <w:rPr>
          <w:sz w:val="22"/>
          <w:u w:val="single"/>
        </w:rPr>
        <w:t>follow-up</w:t>
      </w:r>
      <w:r>
        <w:rPr>
          <w:sz w:val="22"/>
        </w:rPr>
        <w:t xml:space="preserve"> but </w:t>
      </w:r>
      <w:r>
        <w:rPr>
          <w:sz w:val="22"/>
          <w:u w:val="single"/>
        </w:rPr>
        <w:t>was</w:t>
      </w:r>
      <w:r>
        <w:rPr>
          <w:sz w:val="22"/>
        </w:rPr>
        <w:t xml:space="preserve"> </w:t>
      </w:r>
      <w:r>
        <w:rPr>
          <w:sz w:val="22"/>
          <w:u w:val="single"/>
        </w:rPr>
        <w:t>not</w:t>
      </w:r>
      <w:r>
        <w:rPr>
          <w:sz w:val="22"/>
        </w:rPr>
        <w:t xml:space="preserve"> </w:t>
      </w:r>
    </w:p>
    <w:p w14:paraId="6CC807E1" w14:textId="77777777" w:rsidR="007E5F96" w:rsidRDefault="007E5F96" w:rsidP="007E5F96">
      <w:pPr>
        <w:rPr>
          <w:sz w:val="22"/>
          <w:u w:val="single"/>
        </w:rPr>
      </w:pPr>
      <w:r>
        <w:rPr>
          <w:sz w:val="22"/>
        </w:rPr>
        <w:t xml:space="preserve">               </w:t>
      </w:r>
      <w:r>
        <w:rPr>
          <w:sz w:val="22"/>
          <w:u w:val="single"/>
        </w:rPr>
        <w:t>consistent</w:t>
      </w:r>
    </w:p>
    <w:p w14:paraId="50E33980" w14:textId="77777777" w:rsidR="007E5F96" w:rsidRDefault="007E5F96" w:rsidP="007E5F96">
      <w:pPr>
        <w:rPr>
          <w:sz w:val="22"/>
        </w:rPr>
      </w:pPr>
      <w:r>
        <w:rPr>
          <w:sz w:val="22"/>
        </w:rPr>
        <w:t xml:space="preserve">        3-   Had to be </w:t>
      </w:r>
      <w:r>
        <w:rPr>
          <w:sz w:val="22"/>
          <w:u w:val="single"/>
        </w:rPr>
        <w:t>reminded</w:t>
      </w:r>
      <w:r>
        <w:rPr>
          <w:sz w:val="22"/>
        </w:rPr>
        <w:t xml:space="preserve"> of activities and responsibilities</w:t>
      </w:r>
    </w:p>
    <w:p w14:paraId="3821D085" w14:textId="77777777" w:rsidR="007E5F96" w:rsidRDefault="007E5F96" w:rsidP="007E5F96">
      <w:pPr>
        <w:rPr>
          <w:sz w:val="22"/>
        </w:rPr>
      </w:pPr>
      <w:r>
        <w:rPr>
          <w:sz w:val="22"/>
        </w:rPr>
        <w:t xml:space="preserve">        2-   Required constant monitoring to determine comprehension</w:t>
      </w:r>
    </w:p>
    <w:p w14:paraId="0449632D" w14:textId="77777777" w:rsidR="007E5F96" w:rsidRDefault="007E5F96" w:rsidP="007E5F96">
      <w:pPr>
        <w:rPr>
          <w:sz w:val="22"/>
        </w:rPr>
      </w:pPr>
      <w:r>
        <w:rPr>
          <w:sz w:val="22"/>
        </w:rPr>
        <w:t xml:space="preserve">        1-   Did </w:t>
      </w:r>
      <w:r>
        <w:rPr>
          <w:sz w:val="22"/>
          <w:u w:val="single"/>
        </w:rPr>
        <w:t>not</w:t>
      </w:r>
      <w:r>
        <w:rPr>
          <w:sz w:val="22"/>
        </w:rPr>
        <w:t xml:space="preserve"> communicate at all</w:t>
      </w:r>
    </w:p>
    <w:p w14:paraId="0E6E5532" w14:textId="77777777" w:rsidR="007E5F96" w:rsidRDefault="007E5F96" w:rsidP="007E5F96">
      <w:pPr>
        <w:rPr>
          <w:sz w:val="22"/>
        </w:rPr>
      </w:pPr>
    </w:p>
    <w:p w14:paraId="39C71A35" w14:textId="77777777" w:rsidR="007E5F96" w:rsidRDefault="007E5F96" w:rsidP="007E5F96">
      <w:pPr>
        <w:rPr>
          <w:b/>
          <w:sz w:val="22"/>
        </w:rPr>
      </w:pPr>
      <w:r>
        <w:rPr>
          <w:b/>
          <w:sz w:val="22"/>
        </w:rPr>
        <w:t>XII.   Appearance</w:t>
      </w:r>
    </w:p>
    <w:p w14:paraId="26454231" w14:textId="77777777" w:rsidR="007E5F96" w:rsidRDefault="007E5F96" w:rsidP="007E5F96">
      <w:pPr>
        <w:rPr>
          <w:sz w:val="22"/>
        </w:rPr>
      </w:pPr>
      <w:r>
        <w:rPr>
          <w:b/>
          <w:sz w:val="22"/>
        </w:rPr>
        <w:t xml:space="preserve">         </w:t>
      </w:r>
      <w:r>
        <w:rPr>
          <w:sz w:val="22"/>
        </w:rPr>
        <w:t>The student may not have a professional wardrobe, but personal appearance factors still apply.</w:t>
      </w:r>
    </w:p>
    <w:p w14:paraId="4A090A99" w14:textId="77777777" w:rsidR="007E5F96" w:rsidRDefault="007E5F96" w:rsidP="007E5F96">
      <w:pPr>
        <w:rPr>
          <w:sz w:val="22"/>
        </w:rPr>
      </w:pPr>
      <w:r>
        <w:rPr>
          <w:sz w:val="22"/>
        </w:rPr>
        <w:t xml:space="preserve">         5-   Noticed appearance, because it was very professional; student wore lab coat</w:t>
      </w:r>
    </w:p>
    <w:p w14:paraId="57E85D48" w14:textId="77777777" w:rsidR="007E5F96" w:rsidRDefault="007E5F96" w:rsidP="007E5F96">
      <w:pPr>
        <w:rPr>
          <w:sz w:val="22"/>
        </w:rPr>
      </w:pPr>
      <w:r>
        <w:rPr>
          <w:sz w:val="22"/>
        </w:rPr>
        <w:t xml:space="preserve">         4-   Did not notice appearance because it was appropriate and fit into the environment</w:t>
      </w:r>
    </w:p>
    <w:p w14:paraId="084F7ADC" w14:textId="77777777" w:rsidR="007E5F96" w:rsidRDefault="007E5F96" w:rsidP="007E5F96">
      <w:pPr>
        <w:rPr>
          <w:sz w:val="22"/>
        </w:rPr>
      </w:pPr>
      <w:r>
        <w:rPr>
          <w:sz w:val="22"/>
        </w:rPr>
        <w:t xml:space="preserve">         3-   Noticed student’s dress </w:t>
      </w:r>
      <w:r>
        <w:rPr>
          <w:sz w:val="22"/>
          <w:u w:val="single"/>
        </w:rPr>
        <w:t>on</w:t>
      </w:r>
      <w:r>
        <w:rPr>
          <w:sz w:val="22"/>
        </w:rPr>
        <w:t xml:space="preserve"> </w:t>
      </w:r>
      <w:r>
        <w:rPr>
          <w:sz w:val="22"/>
          <w:u w:val="single"/>
        </w:rPr>
        <w:t>occasion</w:t>
      </w:r>
      <w:r>
        <w:rPr>
          <w:sz w:val="22"/>
        </w:rPr>
        <w:t xml:space="preserve"> because inappropriate</w:t>
      </w:r>
    </w:p>
    <w:p w14:paraId="6C290C62" w14:textId="77777777" w:rsidR="007E5F96" w:rsidRDefault="007E5F96" w:rsidP="007E5F96">
      <w:pPr>
        <w:rPr>
          <w:sz w:val="22"/>
        </w:rPr>
      </w:pPr>
      <w:r>
        <w:rPr>
          <w:sz w:val="22"/>
        </w:rPr>
        <w:t xml:space="preserve">         2-   Student requested to change some aspect of appearance because consistently </w:t>
      </w:r>
    </w:p>
    <w:p w14:paraId="7DCCE9DC" w14:textId="77777777" w:rsidR="007E5F96" w:rsidRDefault="007E5F96" w:rsidP="007E5F96">
      <w:pPr>
        <w:rPr>
          <w:sz w:val="22"/>
        </w:rPr>
      </w:pPr>
      <w:r>
        <w:rPr>
          <w:sz w:val="22"/>
        </w:rPr>
        <w:t xml:space="preserve">               inappropriate</w:t>
      </w:r>
    </w:p>
    <w:p w14:paraId="39348A3E" w14:textId="77777777" w:rsidR="007E5F96" w:rsidRDefault="007E5F96" w:rsidP="007E5F96">
      <w:pPr>
        <w:rPr>
          <w:sz w:val="22"/>
        </w:rPr>
      </w:pPr>
      <w:r>
        <w:rPr>
          <w:sz w:val="22"/>
        </w:rPr>
        <w:t xml:space="preserve">         1-   Appearance was </w:t>
      </w:r>
      <w:r>
        <w:rPr>
          <w:sz w:val="22"/>
          <w:u w:val="single"/>
        </w:rPr>
        <w:t>inappropriate</w:t>
      </w:r>
      <w:r>
        <w:rPr>
          <w:sz w:val="22"/>
        </w:rPr>
        <w:t xml:space="preserve"> and was not corrected after notice was given</w:t>
      </w:r>
    </w:p>
    <w:p w14:paraId="2FA846F7" w14:textId="77777777" w:rsidR="007E5F96" w:rsidRDefault="007E5F96" w:rsidP="007E5F96">
      <w:pPr>
        <w:rPr>
          <w:sz w:val="22"/>
        </w:rPr>
      </w:pPr>
      <w:r>
        <w:rPr>
          <w:sz w:val="22"/>
        </w:rPr>
        <w:t xml:space="preserve">             </w:t>
      </w:r>
    </w:p>
    <w:p w14:paraId="65B72E6C" w14:textId="77777777" w:rsidR="007E5F96" w:rsidRPr="00917F26" w:rsidRDefault="007E5F96" w:rsidP="007E5F96">
      <w:pPr>
        <w:rPr>
          <w:b/>
          <w:bCs/>
          <w:sz w:val="22"/>
        </w:rPr>
      </w:pPr>
      <w:r w:rsidRPr="00917F26">
        <w:rPr>
          <w:b/>
          <w:bCs/>
          <w:sz w:val="22"/>
        </w:rPr>
        <w:t xml:space="preserve">COMMENTS: </w:t>
      </w:r>
    </w:p>
    <w:p w14:paraId="3F7CC405" w14:textId="77777777" w:rsidR="007E5F96" w:rsidRDefault="007E5F96" w:rsidP="007E5F96">
      <w:pPr>
        <w:rPr>
          <w:sz w:val="22"/>
        </w:rPr>
      </w:pPr>
    </w:p>
    <w:p w14:paraId="3078C50A" w14:textId="77777777" w:rsidR="007E5F96" w:rsidRDefault="007E5F96" w:rsidP="007E5F96">
      <w:pPr>
        <w:rPr>
          <w:sz w:val="22"/>
        </w:rPr>
      </w:pPr>
    </w:p>
    <w:p w14:paraId="242BE694" w14:textId="77777777" w:rsidR="007E5F96" w:rsidRDefault="007E5F96" w:rsidP="007E5F96">
      <w:pPr>
        <w:rPr>
          <w:sz w:val="22"/>
        </w:rPr>
      </w:pPr>
    </w:p>
    <w:p w14:paraId="43397C5B" w14:textId="77777777" w:rsidR="007E5F96" w:rsidRDefault="007E5F96" w:rsidP="007E5F96">
      <w:pPr>
        <w:rPr>
          <w:sz w:val="22"/>
        </w:rPr>
      </w:pPr>
    </w:p>
    <w:p w14:paraId="0F647891" w14:textId="77777777" w:rsidR="007E5F96" w:rsidRDefault="007E5F96" w:rsidP="007E5F96">
      <w:pPr>
        <w:rPr>
          <w:sz w:val="22"/>
        </w:rPr>
      </w:pPr>
    </w:p>
    <w:p w14:paraId="1C720D6C" w14:textId="77777777" w:rsidR="007E5F96" w:rsidRDefault="007E5F96" w:rsidP="007E5F96">
      <w:pPr>
        <w:rPr>
          <w:sz w:val="22"/>
        </w:rPr>
      </w:pPr>
    </w:p>
    <w:p w14:paraId="5E79AB4B" w14:textId="77777777" w:rsidR="007E5F96" w:rsidRDefault="007E5F96" w:rsidP="007E5F96">
      <w:pPr>
        <w:rPr>
          <w:b/>
          <w:bCs/>
          <w:sz w:val="22"/>
        </w:rPr>
      </w:pPr>
    </w:p>
    <w:p w14:paraId="7CAD4BE3" w14:textId="77777777" w:rsidR="007E5F96" w:rsidRDefault="007E5F96" w:rsidP="007E5F96">
      <w:pPr>
        <w:rPr>
          <w:b/>
          <w:bCs/>
          <w:sz w:val="22"/>
        </w:rPr>
      </w:pPr>
    </w:p>
    <w:p w14:paraId="1F453608" w14:textId="77777777" w:rsidR="007E5F96" w:rsidRDefault="007E5F96" w:rsidP="007E5F96">
      <w:pPr>
        <w:rPr>
          <w:b/>
          <w:bCs/>
          <w:sz w:val="22"/>
        </w:rPr>
      </w:pPr>
    </w:p>
    <w:p w14:paraId="3D36A068" w14:textId="77777777" w:rsidR="007E5F96" w:rsidRDefault="007E5F96" w:rsidP="007E5F96">
      <w:pPr>
        <w:rPr>
          <w:b/>
          <w:bCs/>
          <w:sz w:val="22"/>
        </w:rPr>
      </w:pPr>
    </w:p>
    <w:p w14:paraId="73B484E7" w14:textId="77777777" w:rsidR="007E5F96" w:rsidRDefault="007E5F96" w:rsidP="007E5F96">
      <w:pPr>
        <w:rPr>
          <w:b/>
          <w:bCs/>
          <w:sz w:val="22"/>
        </w:rPr>
      </w:pPr>
    </w:p>
    <w:p w14:paraId="6F5B8AED" w14:textId="77777777" w:rsidR="007E5F96" w:rsidRDefault="007E5F96" w:rsidP="007E5F96">
      <w:pPr>
        <w:rPr>
          <w:b/>
          <w:bCs/>
          <w:sz w:val="22"/>
        </w:rPr>
      </w:pPr>
    </w:p>
    <w:p w14:paraId="25ED8D6D" w14:textId="77777777" w:rsidR="007E5F96" w:rsidRDefault="007E5F96" w:rsidP="007E5F96">
      <w:pPr>
        <w:rPr>
          <w:b/>
          <w:bCs/>
          <w:sz w:val="22"/>
        </w:rPr>
      </w:pPr>
    </w:p>
    <w:p w14:paraId="255754A8" w14:textId="77777777" w:rsidR="007E5F96" w:rsidRDefault="007E5F96" w:rsidP="007E5F96">
      <w:pPr>
        <w:rPr>
          <w:b/>
          <w:bCs/>
          <w:sz w:val="22"/>
        </w:rPr>
      </w:pPr>
    </w:p>
    <w:p w14:paraId="22578481" w14:textId="77777777" w:rsidR="007E5F96" w:rsidRDefault="007E5F96" w:rsidP="007E5F96">
      <w:pPr>
        <w:rPr>
          <w:b/>
          <w:bCs/>
          <w:sz w:val="22"/>
        </w:rPr>
      </w:pPr>
    </w:p>
    <w:p w14:paraId="128309AE" w14:textId="77777777" w:rsidR="007E5F96" w:rsidRDefault="007E5F96" w:rsidP="007E5F96">
      <w:pPr>
        <w:rPr>
          <w:b/>
          <w:bCs/>
          <w:sz w:val="22"/>
        </w:rPr>
      </w:pPr>
    </w:p>
    <w:p w14:paraId="48171042" w14:textId="77777777" w:rsidR="007E5F96" w:rsidRDefault="007E5F96" w:rsidP="007E5F96">
      <w:pPr>
        <w:rPr>
          <w:b/>
          <w:bCs/>
          <w:sz w:val="22"/>
        </w:rPr>
      </w:pPr>
    </w:p>
    <w:p w14:paraId="37D788B9" w14:textId="77777777" w:rsidR="007E5F96" w:rsidRDefault="007E5F96" w:rsidP="007E5F96">
      <w:pPr>
        <w:rPr>
          <w:b/>
          <w:bCs/>
          <w:sz w:val="22"/>
        </w:rPr>
      </w:pPr>
    </w:p>
    <w:p w14:paraId="62A4E564" w14:textId="77777777" w:rsidR="007E5F96" w:rsidRDefault="007E5F96" w:rsidP="007E5F96">
      <w:pPr>
        <w:rPr>
          <w:b/>
          <w:bCs/>
          <w:sz w:val="22"/>
        </w:rPr>
      </w:pPr>
    </w:p>
    <w:p w14:paraId="6B011267" w14:textId="77777777" w:rsidR="007E5F96" w:rsidRPr="00917F26" w:rsidRDefault="007E5F96" w:rsidP="007E5F96">
      <w:pPr>
        <w:rPr>
          <w:b/>
          <w:bCs/>
          <w:sz w:val="22"/>
        </w:rPr>
      </w:pPr>
      <w:r w:rsidRPr="00917F26">
        <w:rPr>
          <w:b/>
          <w:bCs/>
          <w:sz w:val="22"/>
        </w:rPr>
        <w:t>EVALUATIO</w:t>
      </w:r>
      <w:r>
        <w:rPr>
          <w:b/>
          <w:bCs/>
          <w:sz w:val="22"/>
        </w:rPr>
        <w:t xml:space="preserve">N OF PARTICIPATION IN SPECIFIC </w:t>
      </w:r>
      <w:r w:rsidRPr="00917F26">
        <w:rPr>
          <w:b/>
          <w:bCs/>
          <w:sz w:val="22"/>
        </w:rPr>
        <w:t>PROCEDURES</w:t>
      </w:r>
    </w:p>
    <w:p w14:paraId="232BFAE5" w14:textId="77777777" w:rsidR="007E5F96" w:rsidRDefault="007E5F96" w:rsidP="007E5F96">
      <w:pPr>
        <w:rPr>
          <w:sz w:val="22"/>
        </w:rPr>
      </w:pPr>
    </w:p>
    <w:p w14:paraId="6944F83C" w14:textId="77777777" w:rsidR="007E5F96" w:rsidRDefault="007E5F96" w:rsidP="007E5F96">
      <w:pPr>
        <w:rPr>
          <w:sz w:val="22"/>
        </w:rPr>
      </w:pPr>
      <w:r>
        <w:rPr>
          <w:sz w:val="22"/>
        </w:rPr>
        <w:t>Rate each activity, using the same evaluation scale and use NA to identify any activity, which was not performed or observed.</w:t>
      </w:r>
    </w:p>
    <w:p w14:paraId="15F3F5DC" w14:textId="77777777" w:rsidR="007E5F96" w:rsidRDefault="007E5F96" w:rsidP="007E5F96">
      <w:pPr>
        <w:rPr>
          <w:sz w:val="22"/>
        </w:rPr>
      </w:pPr>
    </w:p>
    <w:p w14:paraId="4B2BA727" w14:textId="77777777" w:rsidR="007E5F96" w:rsidRDefault="007E5F96" w:rsidP="00E8104A">
      <w:pPr>
        <w:numPr>
          <w:ilvl w:val="0"/>
          <w:numId w:val="57"/>
        </w:numPr>
        <w:rPr>
          <w:sz w:val="22"/>
        </w:rPr>
      </w:pPr>
      <w:r>
        <w:rPr>
          <w:sz w:val="22"/>
        </w:rPr>
        <w:t>_______    Revision of a job description</w:t>
      </w:r>
    </w:p>
    <w:p w14:paraId="64B85FC7" w14:textId="77777777" w:rsidR="007E5F96" w:rsidRDefault="007E5F96" w:rsidP="00E8104A">
      <w:pPr>
        <w:numPr>
          <w:ilvl w:val="0"/>
          <w:numId w:val="57"/>
        </w:numPr>
        <w:rPr>
          <w:sz w:val="22"/>
        </w:rPr>
      </w:pPr>
      <w:r>
        <w:rPr>
          <w:sz w:val="22"/>
        </w:rPr>
        <w:t>_______    Revision of a job policy and/or procedure</w:t>
      </w:r>
    </w:p>
    <w:p w14:paraId="103F429E" w14:textId="77777777" w:rsidR="007E5F96" w:rsidRDefault="007E5F96" w:rsidP="00E8104A">
      <w:pPr>
        <w:numPr>
          <w:ilvl w:val="0"/>
          <w:numId w:val="57"/>
        </w:numPr>
        <w:rPr>
          <w:sz w:val="22"/>
        </w:rPr>
      </w:pPr>
      <w:r>
        <w:rPr>
          <w:sz w:val="22"/>
        </w:rPr>
        <w:t>_______    Assistance with budgets</w:t>
      </w:r>
    </w:p>
    <w:p w14:paraId="65EB5B66" w14:textId="77777777" w:rsidR="007E5F96" w:rsidRDefault="007E5F96" w:rsidP="00E8104A">
      <w:pPr>
        <w:numPr>
          <w:ilvl w:val="0"/>
          <w:numId w:val="57"/>
        </w:numPr>
        <w:rPr>
          <w:sz w:val="22"/>
        </w:rPr>
      </w:pPr>
      <w:r>
        <w:rPr>
          <w:sz w:val="22"/>
        </w:rPr>
        <w:t>_______    Conducted a departmental meeting</w:t>
      </w:r>
    </w:p>
    <w:p w14:paraId="111E3425" w14:textId="77777777" w:rsidR="007E5F96" w:rsidRDefault="007E5F96" w:rsidP="00E8104A">
      <w:pPr>
        <w:numPr>
          <w:ilvl w:val="0"/>
          <w:numId w:val="57"/>
        </w:numPr>
        <w:rPr>
          <w:sz w:val="22"/>
        </w:rPr>
      </w:pPr>
      <w:r>
        <w:rPr>
          <w:sz w:val="22"/>
        </w:rPr>
        <w:t>_______    Conducted or assisted with an in-service</w:t>
      </w:r>
    </w:p>
    <w:p w14:paraId="4EC32BFC" w14:textId="77777777" w:rsidR="007E5F96" w:rsidRDefault="007E5F96" w:rsidP="00E8104A">
      <w:pPr>
        <w:numPr>
          <w:ilvl w:val="0"/>
          <w:numId w:val="57"/>
        </w:numPr>
        <w:rPr>
          <w:sz w:val="22"/>
        </w:rPr>
      </w:pPr>
      <w:r w:rsidRPr="009744B4">
        <w:rPr>
          <w:sz w:val="22"/>
        </w:rPr>
        <w:t xml:space="preserve">_______    </w:t>
      </w:r>
      <w:r>
        <w:rPr>
          <w:sz w:val="22"/>
        </w:rPr>
        <w:t>Served as supervisor or point person for a day or part of a day</w:t>
      </w:r>
    </w:p>
    <w:p w14:paraId="307B3365" w14:textId="77777777" w:rsidR="007E5F96" w:rsidRPr="009744B4" w:rsidRDefault="007E5F96" w:rsidP="00E8104A">
      <w:pPr>
        <w:numPr>
          <w:ilvl w:val="0"/>
          <w:numId w:val="57"/>
        </w:numPr>
        <w:rPr>
          <w:sz w:val="22"/>
        </w:rPr>
      </w:pPr>
      <w:r w:rsidRPr="009744B4">
        <w:rPr>
          <w:sz w:val="22"/>
        </w:rPr>
        <w:t>_______    Made recommendations concerning a personnel problem</w:t>
      </w:r>
    </w:p>
    <w:p w14:paraId="016F8329" w14:textId="77777777" w:rsidR="007E5F96" w:rsidRDefault="007E5F96" w:rsidP="00E8104A">
      <w:pPr>
        <w:numPr>
          <w:ilvl w:val="0"/>
          <w:numId w:val="57"/>
        </w:numPr>
        <w:rPr>
          <w:sz w:val="22"/>
        </w:rPr>
      </w:pPr>
      <w:r>
        <w:rPr>
          <w:sz w:val="22"/>
        </w:rPr>
        <w:t>_______    Offered recommendations for procedural improvement</w:t>
      </w:r>
    </w:p>
    <w:p w14:paraId="2E076ABA" w14:textId="77777777" w:rsidR="007E5F96" w:rsidRDefault="007E5F96" w:rsidP="00E8104A">
      <w:pPr>
        <w:numPr>
          <w:ilvl w:val="0"/>
          <w:numId w:val="57"/>
        </w:numPr>
        <w:rPr>
          <w:sz w:val="22"/>
        </w:rPr>
      </w:pPr>
      <w:r>
        <w:rPr>
          <w:sz w:val="22"/>
        </w:rPr>
        <w:t>_______    Completed a QI or RAC study</w:t>
      </w:r>
    </w:p>
    <w:p w14:paraId="6D962933" w14:textId="77777777" w:rsidR="007E5F96" w:rsidRDefault="007E5F96" w:rsidP="00E8104A">
      <w:pPr>
        <w:numPr>
          <w:ilvl w:val="0"/>
          <w:numId w:val="57"/>
        </w:numPr>
        <w:rPr>
          <w:sz w:val="22"/>
        </w:rPr>
      </w:pPr>
      <w:r>
        <w:rPr>
          <w:sz w:val="22"/>
        </w:rPr>
        <w:t>_______    Contributed appropriately at outside meetings</w:t>
      </w:r>
    </w:p>
    <w:p w14:paraId="34B787BF" w14:textId="77777777" w:rsidR="007E5F96" w:rsidRDefault="007E5F96" w:rsidP="00E8104A">
      <w:pPr>
        <w:numPr>
          <w:ilvl w:val="0"/>
          <w:numId w:val="57"/>
        </w:numPr>
        <w:rPr>
          <w:sz w:val="22"/>
        </w:rPr>
      </w:pPr>
      <w:r>
        <w:rPr>
          <w:sz w:val="22"/>
        </w:rPr>
        <w:t>_______    Demonstrated understanding of DRG process</w:t>
      </w:r>
    </w:p>
    <w:p w14:paraId="7FDF7024" w14:textId="77777777" w:rsidR="007E5F96" w:rsidRDefault="007E5F96" w:rsidP="00E8104A">
      <w:pPr>
        <w:numPr>
          <w:ilvl w:val="0"/>
          <w:numId w:val="57"/>
        </w:numPr>
        <w:rPr>
          <w:sz w:val="22"/>
        </w:rPr>
      </w:pPr>
      <w:r>
        <w:rPr>
          <w:sz w:val="22"/>
        </w:rPr>
        <w:t>_______    Completed a special project</w:t>
      </w:r>
    </w:p>
    <w:p w14:paraId="39DE1967" w14:textId="77777777" w:rsidR="007E5F96" w:rsidRDefault="007E5F96" w:rsidP="00E8104A">
      <w:pPr>
        <w:numPr>
          <w:ilvl w:val="0"/>
          <w:numId w:val="57"/>
        </w:numPr>
        <w:rPr>
          <w:sz w:val="22"/>
        </w:rPr>
      </w:pPr>
      <w:r>
        <w:rPr>
          <w:sz w:val="22"/>
        </w:rPr>
        <w:t>_______    Other (Explain)</w:t>
      </w:r>
    </w:p>
    <w:p w14:paraId="188155DE" w14:textId="77777777" w:rsidR="007E5F96" w:rsidRDefault="007E5F96" w:rsidP="007E5F96">
      <w:pPr>
        <w:rPr>
          <w:sz w:val="22"/>
        </w:rPr>
      </w:pPr>
    </w:p>
    <w:p w14:paraId="34C7EA22" w14:textId="77777777" w:rsidR="007E5F96" w:rsidRDefault="007E5F96" w:rsidP="007E5F96">
      <w:pPr>
        <w:rPr>
          <w:sz w:val="22"/>
        </w:rPr>
      </w:pPr>
      <w:r>
        <w:rPr>
          <w:sz w:val="22"/>
        </w:rPr>
        <w:t>_______________________________________</w:t>
      </w:r>
    </w:p>
    <w:p w14:paraId="746DF4F0" w14:textId="77777777" w:rsidR="007E5F96" w:rsidRDefault="007E5F96" w:rsidP="007E5F96">
      <w:pPr>
        <w:rPr>
          <w:sz w:val="22"/>
        </w:rPr>
      </w:pPr>
      <w:r>
        <w:rPr>
          <w:sz w:val="22"/>
        </w:rPr>
        <w:t>Evaluator</w:t>
      </w:r>
    </w:p>
    <w:p w14:paraId="395A8C2E" w14:textId="77777777" w:rsidR="007E5F96" w:rsidRDefault="007E5F96" w:rsidP="007E5F96">
      <w:pPr>
        <w:rPr>
          <w:sz w:val="22"/>
        </w:rPr>
      </w:pPr>
      <w:r>
        <w:rPr>
          <w:sz w:val="22"/>
        </w:rPr>
        <w:t>_______________________________________</w:t>
      </w:r>
    </w:p>
    <w:p w14:paraId="61C09740" w14:textId="77777777" w:rsidR="007E5F96" w:rsidRDefault="007E5F96" w:rsidP="007E5F96">
      <w:pPr>
        <w:rPr>
          <w:sz w:val="22"/>
        </w:rPr>
      </w:pPr>
      <w:r>
        <w:rPr>
          <w:sz w:val="22"/>
        </w:rPr>
        <w:t>Title</w:t>
      </w:r>
    </w:p>
    <w:p w14:paraId="34776A96" w14:textId="77777777" w:rsidR="007E5F96" w:rsidRDefault="007E5F96" w:rsidP="007E5F96">
      <w:pPr>
        <w:rPr>
          <w:sz w:val="22"/>
        </w:rPr>
      </w:pP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_______________________________________</w:t>
      </w:r>
    </w:p>
    <w:p w14:paraId="6440CB64" w14:textId="77777777" w:rsidR="007E5F96" w:rsidRDefault="007E5F96" w:rsidP="007E5F96">
      <w:pPr>
        <w:rPr>
          <w:sz w:val="22"/>
        </w:rPr>
      </w:pPr>
      <w:r>
        <w:rPr>
          <w:sz w:val="22"/>
        </w:rPr>
        <w:t>Date</w:t>
      </w:r>
    </w:p>
    <w:p w14:paraId="24C79F6F" w14:textId="77777777" w:rsidR="007E5F96" w:rsidRDefault="007E5F96" w:rsidP="007E5F96">
      <w:pPr>
        <w:rPr>
          <w:sz w:val="22"/>
        </w:rPr>
      </w:pPr>
      <w:r>
        <w:rPr>
          <w:sz w:val="22"/>
        </w:rPr>
        <w:t>_______________________________________</w:t>
      </w:r>
    </w:p>
    <w:p w14:paraId="193C3294" w14:textId="77777777" w:rsidR="007E5F96" w:rsidRDefault="007E5F96" w:rsidP="007E5F96">
      <w:pPr>
        <w:rPr>
          <w:sz w:val="22"/>
        </w:rPr>
      </w:pPr>
      <w:r>
        <w:rPr>
          <w:sz w:val="22"/>
        </w:rPr>
        <w:t>Student’s Signature</w:t>
      </w:r>
    </w:p>
    <w:p w14:paraId="356D15A8" w14:textId="77777777" w:rsidR="007E5F96" w:rsidRDefault="007E5F96" w:rsidP="007E5F96">
      <w:pPr>
        <w:rPr>
          <w:sz w:val="22"/>
        </w:rPr>
      </w:pPr>
    </w:p>
    <w:p w14:paraId="34E4A938" w14:textId="77777777" w:rsidR="007E5F96" w:rsidRDefault="007E5F96" w:rsidP="007E5F96">
      <w:pPr>
        <w:rPr>
          <w:sz w:val="22"/>
        </w:rPr>
      </w:pPr>
      <w:r>
        <w:rPr>
          <w:sz w:val="22"/>
        </w:rPr>
        <w:t xml:space="preserve">*  Adapted from Student Evaluation Form </w:t>
      </w:r>
    </w:p>
    <w:p w14:paraId="433CA55B" w14:textId="77777777" w:rsidR="007E5F96" w:rsidRDefault="007E5F96" w:rsidP="007E5F96">
      <w:pPr>
        <w:rPr>
          <w:sz w:val="22"/>
        </w:rPr>
      </w:pPr>
      <w:r>
        <w:rPr>
          <w:sz w:val="22"/>
        </w:rPr>
        <w:t xml:space="preserve">    Illinois State University Health Information Management Program Professional</w:t>
      </w:r>
    </w:p>
    <w:p w14:paraId="08A07000" w14:textId="77777777" w:rsidR="007E5F96" w:rsidRDefault="007E5F96" w:rsidP="007E5F96">
      <w:r>
        <w:rPr>
          <w:sz w:val="22"/>
        </w:rPr>
        <w:t xml:space="preserve">    Practice Handbook for Management</w:t>
      </w:r>
    </w:p>
    <w:p w14:paraId="0DF55E9C" w14:textId="77777777" w:rsidR="00B32DC9" w:rsidRDefault="00B32DC9" w:rsidP="00731896">
      <w:pPr>
        <w:tabs>
          <w:tab w:val="left" w:pos="206"/>
          <w:tab w:val="left" w:pos="7815"/>
        </w:tabs>
        <w:rPr>
          <w:sz w:val="24"/>
        </w:rPr>
      </w:pPr>
    </w:p>
    <w:p w14:paraId="193B3967" w14:textId="77777777" w:rsidR="007E5F96" w:rsidRDefault="007E5F96" w:rsidP="007E5F96">
      <w:pPr>
        <w:rPr>
          <w:sz w:val="22"/>
        </w:rPr>
      </w:pPr>
      <w:r>
        <w:rPr>
          <w:sz w:val="24"/>
        </w:rPr>
        <w:br w:type="page"/>
      </w:r>
    </w:p>
    <w:p w14:paraId="1015D6C6" w14:textId="77777777" w:rsidR="007E5F96" w:rsidRPr="005C3132" w:rsidRDefault="007E5F96" w:rsidP="007E5F96">
      <w:pPr>
        <w:rPr>
          <w:b/>
          <w:sz w:val="24"/>
          <w:szCs w:val="24"/>
        </w:rPr>
      </w:pPr>
      <w:r>
        <w:rPr>
          <w:sz w:val="22"/>
        </w:rPr>
        <w:t xml:space="preserve"> </w:t>
      </w:r>
      <w:r>
        <w:rPr>
          <w:sz w:val="22"/>
        </w:rPr>
        <w:tab/>
      </w:r>
      <w:r>
        <w:rPr>
          <w:sz w:val="22"/>
        </w:rPr>
        <w:tab/>
      </w:r>
      <w:r>
        <w:rPr>
          <w:sz w:val="22"/>
        </w:rPr>
        <w:tab/>
      </w:r>
      <w:r>
        <w:rPr>
          <w:sz w:val="22"/>
        </w:rPr>
        <w:tab/>
      </w:r>
      <w:r w:rsidRPr="005C3132">
        <w:rPr>
          <w:b/>
          <w:sz w:val="24"/>
          <w:szCs w:val="24"/>
        </w:rPr>
        <w:t xml:space="preserve">Chicago State University </w:t>
      </w:r>
    </w:p>
    <w:p w14:paraId="30DD1FCE" w14:textId="77777777" w:rsidR="007E5F96" w:rsidRPr="005C3132" w:rsidRDefault="007E5F96" w:rsidP="007E5F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5C3132">
        <w:rPr>
          <w:b/>
          <w:sz w:val="24"/>
          <w:szCs w:val="24"/>
        </w:rPr>
        <w:t xml:space="preserve">Health Information Administration </w:t>
      </w:r>
    </w:p>
    <w:p w14:paraId="2E19EC51" w14:textId="77777777" w:rsidR="007E5F96" w:rsidRPr="005C3132" w:rsidRDefault="007E5F96" w:rsidP="007E5F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5C3132">
        <w:rPr>
          <w:b/>
          <w:sz w:val="24"/>
          <w:szCs w:val="24"/>
        </w:rPr>
        <w:t xml:space="preserve">Professional Practice Experience </w:t>
      </w:r>
      <w:r>
        <w:rPr>
          <w:b/>
          <w:sz w:val="24"/>
          <w:szCs w:val="24"/>
        </w:rPr>
        <w:t>3910/4600</w:t>
      </w:r>
      <w:r w:rsidRPr="005C3132">
        <w:rPr>
          <w:b/>
          <w:sz w:val="24"/>
          <w:szCs w:val="24"/>
        </w:rPr>
        <w:t xml:space="preserve"> Instruction Evaluation</w:t>
      </w:r>
    </w:p>
    <w:p w14:paraId="338BA808" w14:textId="77777777" w:rsidR="007E5F96" w:rsidRPr="005C3132"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5C3132">
        <w:rPr>
          <w:b/>
          <w:sz w:val="24"/>
          <w:szCs w:val="24"/>
        </w:rPr>
        <w:t>STUDENT’S EVALUATION OF SITE</w:t>
      </w:r>
    </w:p>
    <w:p w14:paraId="0FBA1520" w14:textId="77777777" w:rsidR="007E5F96"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0C91469" w14:textId="77777777" w:rsidR="007E5F96"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D20EB4A" w14:textId="77777777" w:rsidR="007E5F96" w:rsidRPr="0087655A"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87655A">
        <w:rPr>
          <w:sz w:val="24"/>
          <w:szCs w:val="24"/>
        </w:rPr>
        <w:t>Student Name</w:t>
      </w:r>
      <w:r w:rsidRPr="0087655A">
        <w:rPr>
          <w:sz w:val="24"/>
          <w:szCs w:val="24"/>
          <w:u w:val="single"/>
        </w:rPr>
        <w:tab/>
      </w:r>
      <w:r w:rsidRPr="0087655A">
        <w:rPr>
          <w:sz w:val="24"/>
          <w:szCs w:val="24"/>
          <w:u w:val="single"/>
        </w:rPr>
        <w:tab/>
      </w:r>
      <w:r w:rsidRPr="0087655A">
        <w:rPr>
          <w:sz w:val="24"/>
          <w:szCs w:val="24"/>
          <w:u w:val="single"/>
        </w:rPr>
        <w:tab/>
      </w:r>
      <w:r w:rsidRPr="0087655A">
        <w:rPr>
          <w:sz w:val="24"/>
          <w:szCs w:val="24"/>
          <w:u w:val="single"/>
        </w:rPr>
        <w:tab/>
      </w:r>
      <w:r w:rsidRPr="0087655A">
        <w:rPr>
          <w:sz w:val="24"/>
          <w:szCs w:val="24"/>
          <w:u w:val="single"/>
        </w:rPr>
        <w:tab/>
      </w:r>
      <w:r w:rsidRPr="0087655A">
        <w:rPr>
          <w:sz w:val="24"/>
          <w:szCs w:val="24"/>
          <w:u w:val="single"/>
        </w:rPr>
        <w:tab/>
        <w:t xml:space="preserve"> </w:t>
      </w:r>
      <w:r w:rsidRPr="0087655A">
        <w:rPr>
          <w:sz w:val="24"/>
          <w:szCs w:val="24"/>
        </w:rPr>
        <w:t>Clinical Site</w:t>
      </w:r>
      <w:r w:rsidRPr="0087655A">
        <w:rPr>
          <w:sz w:val="24"/>
          <w:szCs w:val="24"/>
          <w:u w:val="single"/>
        </w:rPr>
        <w:tab/>
      </w:r>
      <w:r w:rsidRPr="0087655A">
        <w:rPr>
          <w:sz w:val="24"/>
          <w:szCs w:val="24"/>
          <w:u w:val="single"/>
        </w:rPr>
        <w:tab/>
      </w:r>
      <w:r w:rsidRPr="0087655A">
        <w:rPr>
          <w:sz w:val="24"/>
          <w:szCs w:val="24"/>
          <w:u w:val="single"/>
        </w:rPr>
        <w:tab/>
      </w:r>
      <w:r w:rsidRPr="0087655A">
        <w:rPr>
          <w:sz w:val="24"/>
          <w:szCs w:val="24"/>
          <w:u w:val="single"/>
        </w:rPr>
        <w:tab/>
      </w:r>
      <w:r w:rsidRPr="0087655A">
        <w:rPr>
          <w:sz w:val="24"/>
          <w:szCs w:val="24"/>
          <w:u w:val="single"/>
        </w:rPr>
        <w:tab/>
      </w:r>
    </w:p>
    <w:p w14:paraId="22EF6C7F" w14:textId="77777777" w:rsidR="007E5F96"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56220C4B" w14:textId="77777777" w:rsidR="007E5F96" w:rsidRPr="00F10A35" w:rsidRDefault="007E5F96" w:rsidP="007E5F96">
      <w:pPr>
        <w:autoSpaceDE w:val="0"/>
        <w:autoSpaceDN w:val="0"/>
        <w:adjustRightInd w:val="0"/>
        <w:rPr>
          <w:sz w:val="24"/>
          <w:szCs w:val="24"/>
        </w:rPr>
      </w:pPr>
      <w:r w:rsidRPr="00F10A35">
        <w:rPr>
          <w:sz w:val="24"/>
          <w:szCs w:val="24"/>
        </w:rPr>
        <w:t>Semester of</w:t>
      </w:r>
      <w:r>
        <w:rPr>
          <w:sz w:val="24"/>
          <w:szCs w:val="24"/>
        </w:rPr>
        <w:t xml:space="preserve"> PPE</w:t>
      </w:r>
      <w:r w:rsidRPr="00F10A35">
        <w:rPr>
          <w:sz w:val="24"/>
          <w:szCs w:val="24"/>
        </w:rPr>
        <w:t xml:space="preserve">: _ Fall _ Spring _ Summer Year: ________  </w:t>
      </w:r>
      <w:r>
        <w:rPr>
          <w:sz w:val="24"/>
          <w:szCs w:val="24"/>
        </w:rPr>
        <w:t xml:space="preserve"> PPE </w:t>
      </w:r>
      <w:r w:rsidRPr="00F10A35">
        <w:rPr>
          <w:sz w:val="24"/>
          <w:szCs w:val="24"/>
        </w:rPr>
        <w:t>Dates</w:t>
      </w:r>
      <w:r>
        <w:rPr>
          <w:sz w:val="24"/>
          <w:szCs w:val="24"/>
        </w:rPr>
        <w:t>: __________________</w:t>
      </w:r>
    </w:p>
    <w:p w14:paraId="733E7003" w14:textId="77777777" w:rsidR="007E5F96"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D5C09F8" w14:textId="77777777" w:rsidR="007E5F96" w:rsidRDefault="007E5F96" w:rsidP="007E5F96">
      <w:pPr>
        <w:autoSpaceDE w:val="0"/>
        <w:autoSpaceDN w:val="0"/>
        <w:adjustRightInd w:val="0"/>
        <w:rPr>
          <w:b/>
          <w:bCs/>
          <w:i/>
          <w:iCs/>
        </w:rPr>
      </w:pPr>
    </w:p>
    <w:p w14:paraId="0EF731B5" w14:textId="77777777" w:rsidR="007E5F96" w:rsidRPr="00F10A35" w:rsidRDefault="007E5F96" w:rsidP="007E5F96">
      <w:pPr>
        <w:autoSpaceDE w:val="0"/>
        <w:autoSpaceDN w:val="0"/>
        <w:adjustRightInd w:val="0"/>
        <w:rPr>
          <w:b/>
          <w:bCs/>
          <w:i/>
          <w:iCs/>
          <w:sz w:val="24"/>
          <w:szCs w:val="24"/>
        </w:rPr>
      </w:pPr>
      <w:r w:rsidRPr="00F10A35">
        <w:rPr>
          <w:b/>
          <w:bCs/>
          <w:i/>
          <w:iCs/>
          <w:sz w:val="24"/>
          <w:szCs w:val="24"/>
        </w:rPr>
        <w:t>Please rate the following questions about your PPE using the following scale:</w:t>
      </w:r>
    </w:p>
    <w:p w14:paraId="3C3AB296" w14:textId="77777777" w:rsidR="007E5F96" w:rsidRDefault="007E5F96" w:rsidP="007E5F96">
      <w:pPr>
        <w:autoSpaceDE w:val="0"/>
        <w:autoSpaceDN w:val="0"/>
        <w:adjustRightInd w:val="0"/>
        <w:rPr>
          <w:b/>
          <w:bCs/>
        </w:rPr>
      </w:pPr>
    </w:p>
    <w:p w14:paraId="32E2096C" w14:textId="77777777" w:rsidR="007E5F96" w:rsidRPr="00F10A35" w:rsidRDefault="007E5F96" w:rsidP="007E5F96">
      <w:pPr>
        <w:autoSpaceDE w:val="0"/>
        <w:autoSpaceDN w:val="0"/>
        <w:adjustRightInd w:val="0"/>
        <w:rPr>
          <w:sz w:val="24"/>
          <w:szCs w:val="24"/>
        </w:rPr>
      </w:pPr>
      <w:r w:rsidRPr="00F10A35">
        <w:rPr>
          <w:b/>
          <w:bCs/>
          <w:sz w:val="24"/>
          <w:szCs w:val="24"/>
        </w:rPr>
        <w:t xml:space="preserve">5 = Strongly Agree  </w:t>
      </w:r>
      <w:r>
        <w:rPr>
          <w:b/>
          <w:bCs/>
          <w:sz w:val="24"/>
          <w:szCs w:val="24"/>
        </w:rPr>
        <w:t xml:space="preserve"> </w:t>
      </w:r>
      <w:r w:rsidRPr="00F10A35">
        <w:rPr>
          <w:b/>
          <w:bCs/>
          <w:sz w:val="24"/>
          <w:szCs w:val="24"/>
        </w:rPr>
        <w:t>4 = Agree 3 = Neutral 2 = Disagree 1 = Strongly Disagree NA=Not applicable</w:t>
      </w:r>
    </w:p>
    <w:p w14:paraId="2490416A" w14:textId="77777777" w:rsidR="007E5F96"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D2A366E" w14:textId="77777777" w:rsidR="007E5F96" w:rsidRPr="0087655A" w:rsidRDefault="007E5F96" w:rsidP="00E8104A">
      <w:pPr>
        <w:numPr>
          <w:ilvl w:val="0"/>
          <w:numId w:val="58"/>
        </w:numPr>
        <w:autoSpaceDE w:val="0"/>
        <w:autoSpaceDN w:val="0"/>
        <w:adjustRightInd w:val="0"/>
        <w:ind w:left="360"/>
        <w:rPr>
          <w:sz w:val="24"/>
          <w:szCs w:val="24"/>
        </w:rPr>
      </w:pPr>
      <w:r w:rsidRPr="0087655A">
        <w:rPr>
          <w:sz w:val="24"/>
          <w:szCs w:val="24"/>
        </w:rPr>
        <w:t xml:space="preserve">This experience gave me a realistic preview of HIM </w:t>
      </w:r>
      <w:r>
        <w:rPr>
          <w:sz w:val="24"/>
          <w:szCs w:val="24"/>
        </w:rPr>
        <w:t>functions</w:t>
      </w:r>
      <w:r w:rsidRPr="0087655A">
        <w:rPr>
          <w:sz w:val="24"/>
          <w:szCs w:val="24"/>
        </w:rPr>
        <w:t>.</w:t>
      </w:r>
      <w:r>
        <w:rPr>
          <w:sz w:val="24"/>
          <w:szCs w:val="24"/>
        </w:rPr>
        <w:t xml:space="preserve">     </w:t>
      </w:r>
      <w:r w:rsidRPr="0087655A">
        <w:rPr>
          <w:sz w:val="24"/>
          <w:szCs w:val="24"/>
        </w:rPr>
        <w:t xml:space="preserve">          5    4     3   2   1  </w:t>
      </w:r>
      <w:r>
        <w:rPr>
          <w:sz w:val="24"/>
          <w:szCs w:val="24"/>
        </w:rPr>
        <w:t xml:space="preserve"> </w:t>
      </w:r>
      <w:r w:rsidRPr="0087655A">
        <w:rPr>
          <w:sz w:val="24"/>
          <w:szCs w:val="24"/>
        </w:rPr>
        <w:t>NA</w:t>
      </w:r>
    </w:p>
    <w:p w14:paraId="6776F945" w14:textId="77777777" w:rsidR="007E5F96" w:rsidRPr="0087655A" w:rsidRDefault="007E5F96" w:rsidP="007E5F96">
      <w:pPr>
        <w:autoSpaceDE w:val="0"/>
        <w:autoSpaceDN w:val="0"/>
        <w:adjustRightInd w:val="0"/>
        <w:rPr>
          <w:sz w:val="24"/>
          <w:szCs w:val="24"/>
        </w:rPr>
      </w:pPr>
    </w:p>
    <w:p w14:paraId="5A45A7B4" w14:textId="77777777" w:rsidR="007E5F96" w:rsidRPr="0087655A" w:rsidRDefault="007E5F96" w:rsidP="00E8104A">
      <w:pPr>
        <w:numPr>
          <w:ilvl w:val="0"/>
          <w:numId w:val="58"/>
        </w:numPr>
        <w:autoSpaceDE w:val="0"/>
        <w:autoSpaceDN w:val="0"/>
        <w:adjustRightInd w:val="0"/>
        <w:ind w:left="360"/>
        <w:rPr>
          <w:sz w:val="24"/>
          <w:szCs w:val="24"/>
        </w:rPr>
      </w:pPr>
      <w:r w:rsidRPr="0087655A">
        <w:rPr>
          <w:sz w:val="24"/>
          <w:szCs w:val="24"/>
        </w:rPr>
        <w:t>Adequate preparation was made for my PPE by the site supervisor</w:t>
      </w:r>
      <w:r>
        <w:rPr>
          <w:sz w:val="24"/>
          <w:szCs w:val="24"/>
        </w:rPr>
        <w:t xml:space="preserve">. </w:t>
      </w:r>
      <w:r w:rsidRPr="0087655A">
        <w:rPr>
          <w:sz w:val="24"/>
          <w:szCs w:val="24"/>
        </w:rPr>
        <w:t xml:space="preserve">      </w:t>
      </w:r>
      <w:r>
        <w:rPr>
          <w:sz w:val="24"/>
          <w:szCs w:val="24"/>
        </w:rPr>
        <w:t xml:space="preserve"> </w:t>
      </w:r>
      <w:r w:rsidRPr="0087655A">
        <w:rPr>
          <w:sz w:val="24"/>
          <w:szCs w:val="24"/>
        </w:rPr>
        <w:t xml:space="preserve">5    4     3   2   1  </w:t>
      </w:r>
      <w:r>
        <w:rPr>
          <w:sz w:val="24"/>
          <w:szCs w:val="24"/>
        </w:rPr>
        <w:t xml:space="preserve"> </w:t>
      </w:r>
      <w:r w:rsidRPr="0087655A">
        <w:rPr>
          <w:sz w:val="24"/>
          <w:szCs w:val="24"/>
        </w:rPr>
        <w:t>NA</w:t>
      </w:r>
    </w:p>
    <w:p w14:paraId="3D3F83DA" w14:textId="77777777" w:rsidR="007E5F96" w:rsidRPr="0087655A"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8B20568" w14:textId="77777777" w:rsidR="007E5F96" w:rsidRPr="0087655A" w:rsidRDefault="007E5F96" w:rsidP="00E8104A">
      <w:pPr>
        <w:numPr>
          <w:ilvl w:val="0"/>
          <w:numId w:val="58"/>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87655A">
        <w:rPr>
          <w:sz w:val="24"/>
          <w:szCs w:val="24"/>
        </w:rPr>
        <w:t>I received appropriate supervision during my PPE.</w:t>
      </w:r>
      <w:r w:rsidRPr="0087655A">
        <w:rPr>
          <w:sz w:val="24"/>
          <w:szCs w:val="24"/>
        </w:rPr>
        <w:tab/>
      </w:r>
      <w:r w:rsidRPr="0087655A">
        <w:rPr>
          <w:sz w:val="24"/>
          <w:szCs w:val="24"/>
        </w:rPr>
        <w:tab/>
        <w:t xml:space="preserve">          </w:t>
      </w:r>
      <w:r>
        <w:rPr>
          <w:sz w:val="24"/>
          <w:szCs w:val="24"/>
        </w:rPr>
        <w:t xml:space="preserve">   </w:t>
      </w:r>
      <w:r w:rsidRPr="0087655A">
        <w:rPr>
          <w:sz w:val="24"/>
          <w:szCs w:val="24"/>
        </w:rPr>
        <w:t xml:space="preserve">5    4     3   2   1  </w:t>
      </w:r>
      <w:r>
        <w:rPr>
          <w:sz w:val="24"/>
          <w:szCs w:val="24"/>
        </w:rPr>
        <w:t xml:space="preserve"> </w:t>
      </w:r>
      <w:r w:rsidRPr="0087655A">
        <w:rPr>
          <w:sz w:val="24"/>
          <w:szCs w:val="24"/>
        </w:rPr>
        <w:t>NA</w:t>
      </w:r>
    </w:p>
    <w:p w14:paraId="70863DFF" w14:textId="77777777" w:rsidR="007E5F96" w:rsidRPr="0087655A"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90549F5" w14:textId="77777777" w:rsidR="007E5F96" w:rsidRPr="0087655A" w:rsidRDefault="007E5F96" w:rsidP="00E8104A">
      <w:pPr>
        <w:numPr>
          <w:ilvl w:val="0"/>
          <w:numId w:val="58"/>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I had o</w:t>
      </w:r>
      <w:r w:rsidRPr="0087655A">
        <w:rPr>
          <w:sz w:val="24"/>
          <w:szCs w:val="24"/>
        </w:rPr>
        <w:t>pportunity to ask questions</w:t>
      </w:r>
      <w:r>
        <w:rPr>
          <w:sz w:val="24"/>
          <w:szCs w:val="24"/>
        </w:rPr>
        <w:t>.</w:t>
      </w:r>
      <w:r>
        <w:rPr>
          <w:sz w:val="24"/>
          <w:szCs w:val="24"/>
        </w:rPr>
        <w:tab/>
      </w:r>
      <w:r>
        <w:rPr>
          <w:sz w:val="24"/>
          <w:szCs w:val="24"/>
        </w:rPr>
        <w:tab/>
      </w:r>
      <w:r>
        <w:rPr>
          <w:sz w:val="24"/>
          <w:szCs w:val="24"/>
        </w:rPr>
        <w:tab/>
      </w:r>
      <w:r w:rsidRPr="0087655A">
        <w:rPr>
          <w:sz w:val="24"/>
          <w:szCs w:val="24"/>
        </w:rPr>
        <w:t xml:space="preserve">                       </w:t>
      </w:r>
      <w:r>
        <w:rPr>
          <w:sz w:val="24"/>
          <w:szCs w:val="24"/>
        </w:rPr>
        <w:t xml:space="preserve"> </w:t>
      </w:r>
      <w:r w:rsidRPr="0087655A">
        <w:rPr>
          <w:sz w:val="24"/>
          <w:szCs w:val="24"/>
        </w:rPr>
        <w:t xml:space="preserve"> 5    4</w:t>
      </w:r>
      <w:r>
        <w:rPr>
          <w:sz w:val="24"/>
          <w:szCs w:val="24"/>
        </w:rPr>
        <w:t xml:space="preserve">     3   2   1  </w:t>
      </w:r>
      <w:r w:rsidRPr="0087655A">
        <w:rPr>
          <w:sz w:val="24"/>
          <w:szCs w:val="24"/>
        </w:rPr>
        <w:t>NA</w:t>
      </w:r>
    </w:p>
    <w:p w14:paraId="0AF3329E" w14:textId="77777777" w:rsidR="007E5F96" w:rsidRDefault="007E5F96" w:rsidP="007E5F9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 </w:t>
      </w:r>
    </w:p>
    <w:p w14:paraId="2EE99F7B" w14:textId="77777777" w:rsidR="007E5F96" w:rsidRPr="0087655A" w:rsidRDefault="007E5F96" w:rsidP="00E8104A">
      <w:pPr>
        <w:numPr>
          <w:ilvl w:val="0"/>
          <w:numId w:val="58"/>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 xml:space="preserve">I received feedback </w:t>
      </w:r>
      <w:r w:rsidRPr="0087655A">
        <w:rPr>
          <w:sz w:val="24"/>
          <w:szCs w:val="24"/>
        </w:rPr>
        <w:t>in a constructive and helpful manner</w:t>
      </w:r>
      <w:r>
        <w:rPr>
          <w:sz w:val="24"/>
          <w:szCs w:val="24"/>
        </w:rPr>
        <w:t xml:space="preserve">. </w:t>
      </w:r>
      <w:r w:rsidRPr="0087655A">
        <w:rPr>
          <w:sz w:val="24"/>
          <w:szCs w:val="24"/>
        </w:rPr>
        <w:t xml:space="preserve">                   </w:t>
      </w:r>
      <w:r>
        <w:rPr>
          <w:sz w:val="24"/>
          <w:szCs w:val="24"/>
        </w:rPr>
        <w:t xml:space="preserve"> </w:t>
      </w:r>
      <w:r w:rsidRPr="0087655A">
        <w:rPr>
          <w:sz w:val="24"/>
          <w:szCs w:val="24"/>
        </w:rPr>
        <w:t xml:space="preserve"> 5    4</w:t>
      </w:r>
      <w:r>
        <w:rPr>
          <w:sz w:val="24"/>
          <w:szCs w:val="24"/>
        </w:rPr>
        <w:t xml:space="preserve">     3   2   1  </w:t>
      </w:r>
      <w:r w:rsidRPr="0087655A">
        <w:rPr>
          <w:sz w:val="24"/>
          <w:szCs w:val="24"/>
        </w:rPr>
        <w:t>NA</w:t>
      </w:r>
    </w:p>
    <w:p w14:paraId="5398017B" w14:textId="77777777" w:rsidR="007E5F96" w:rsidRPr="0087655A"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97DB6AF" w14:textId="77777777" w:rsidR="007E5F96" w:rsidRPr="0087655A" w:rsidRDefault="007E5F96" w:rsidP="00E8104A">
      <w:pPr>
        <w:numPr>
          <w:ilvl w:val="0"/>
          <w:numId w:val="58"/>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Di</w:t>
      </w:r>
      <w:r w:rsidRPr="0087655A">
        <w:rPr>
          <w:sz w:val="24"/>
          <w:szCs w:val="24"/>
        </w:rPr>
        <w:t xml:space="preserve">rections </w:t>
      </w:r>
      <w:r>
        <w:rPr>
          <w:sz w:val="24"/>
          <w:szCs w:val="24"/>
        </w:rPr>
        <w:t xml:space="preserve">were </w:t>
      </w:r>
      <w:r w:rsidRPr="0087655A">
        <w:rPr>
          <w:sz w:val="24"/>
          <w:szCs w:val="24"/>
        </w:rPr>
        <w:t>given clearly</w:t>
      </w:r>
      <w:r>
        <w:rPr>
          <w:sz w:val="24"/>
          <w:szCs w:val="24"/>
        </w:rPr>
        <w:t>.</w:t>
      </w:r>
      <w:r>
        <w:rPr>
          <w:sz w:val="24"/>
          <w:szCs w:val="24"/>
        </w:rPr>
        <w:tab/>
      </w:r>
      <w:r>
        <w:rPr>
          <w:sz w:val="24"/>
          <w:szCs w:val="24"/>
        </w:rPr>
        <w:tab/>
      </w:r>
      <w:r>
        <w:rPr>
          <w:sz w:val="24"/>
          <w:szCs w:val="24"/>
        </w:rPr>
        <w:tab/>
      </w:r>
      <w:r>
        <w:rPr>
          <w:sz w:val="24"/>
          <w:szCs w:val="24"/>
        </w:rPr>
        <w:tab/>
      </w:r>
      <w:r w:rsidRPr="0087655A">
        <w:rPr>
          <w:sz w:val="24"/>
          <w:szCs w:val="24"/>
        </w:rPr>
        <w:t xml:space="preserve">                        5    4</w:t>
      </w:r>
      <w:r>
        <w:rPr>
          <w:sz w:val="24"/>
          <w:szCs w:val="24"/>
        </w:rPr>
        <w:t xml:space="preserve">     3   2   1   </w:t>
      </w:r>
      <w:r w:rsidRPr="0087655A">
        <w:rPr>
          <w:sz w:val="24"/>
          <w:szCs w:val="24"/>
        </w:rPr>
        <w:t>NA</w:t>
      </w:r>
    </w:p>
    <w:p w14:paraId="36D619BD" w14:textId="77777777" w:rsidR="007E5F96" w:rsidRPr="0087655A"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EA62A0C" w14:textId="77777777" w:rsidR="007E5F96" w:rsidRDefault="007E5F96" w:rsidP="00E8104A">
      <w:pPr>
        <w:numPr>
          <w:ilvl w:val="0"/>
          <w:numId w:val="58"/>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 xml:space="preserve">I </w:t>
      </w:r>
      <w:r w:rsidRPr="0087655A">
        <w:rPr>
          <w:sz w:val="24"/>
          <w:szCs w:val="24"/>
        </w:rPr>
        <w:t>understand the assigned tasks</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7655A">
        <w:rPr>
          <w:sz w:val="24"/>
          <w:szCs w:val="24"/>
        </w:rPr>
        <w:t xml:space="preserve">5    4     3   2   1 </w:t>
      </w:r>
      <w:r>
        <w:rPr>
          <w:sz w:val="24"/>
          <w:szCs w:val="24"/>
        </w:rPr>
        <w:t xml:space="preserve"> </w:t>
      </w:r>
      <w:r w:rsidRPr="0087655A">
        <w:rPr>
          <w:sz w:val="24"/>
          <w:szCs w:val="24"/>
        </w:rPr>
        <w:t>NA</w:t>
      </w:r>
    </w:p>
    <w:p w14:paraId="57A7E5A6" w14:textId="77777777" w:rsidR="007E5F96" w:rsidRDefault="007E5F96" w:rsidP="007E5F9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F220298" w14:textId="77777777" w:rsidR="007E5F96" w:rsidRPr="0087655A" w:rsidRDefault="007E5F96" w:rsidP="00E8104A">
      <w:pPr>
        <w:numPr>
          <w:ilvl w:val="0"/>
          <w:numId w:val="58"/>
        </w:numPr>
        <w:autoSpaceDE w:val="0"/>
        <w:autoSpaceDN w:val="0"/>
        <w:adjustRightInd w:val="0"/>
        <w:ind w:left="360"/>
        <w:rPr>
          <w:sz w:val="24"/>
          <w:szCs w:val="24"/>
        </w:rPr>
      </w:pPr>
      <w:r w:rsidRPr="0087655A">
        <w:rPr>
          <w:sz w:val="24"/>
          <w:szCs w:val="24"/>
        </w:rPr>
        <w:t xml:space="preserve">The work I performed was challenging and     </w:t>
      </w:r>
    </w:p>
    <w:p w14:paraId="36CA73A3" w14:textId="77777777" w:rsidR="007E5F96" w:rsidRPr="0087655A" w:rsidRDefault="007E5F96" w:rsidP="007E5F9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      </w:t>
      </w:r>
      <w:r w:rsidRPr="0087655A">
        <w:rPr>
          <w:sz w:val="24"/>
          <w:szCs w:val="24"/>
        </w:rPr>
        <w:t xml:space="preserve">stimulating.                                                                                            </w:t>
      </w:r>
      <w:r>
        <w:rPr>
          <w:sz w:val="24"/>
          <w:szCs w:val="24"/>
        </w:rPr>
        <w:t xml:space="preserve">   </w:t>
      </w:r>
      <w:r w:rsidRPr="0087655A">
        <w:rPr>
          <w:sz w:val="24"/>
          <w:szCs w:val="24"/>
        </w:rPr>
        <w:t xml:space="preserve">5    4     3  </w:t>
      </w:r>
      <w:r>
        <w:rPr>
          <w:sz w:val="24"/>
          <w:szCs w:val="24"/>
        </w:rPr>
        <w:t xml:space="preserve"> </w:t>
      </w:r>
      <w:r w:rsidRPr="0087655A">
        <w:rPr>
          <w:sz w:val="24"/>
          <w:szCs w:val="24"/>
        </w:rPr>
        <w:t xml:space="preserve"> 2   1 NA</w:t>
      </w:r>
    </w:p>
    <w:p w14:paraId="0FC2F5B5" w14:textId="77777777" w:rsidR="007E5F96" w:rsidRPr="0087655A" w:rsidRDefault="007E5F96" w:rsidP="007E5F9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558CACA" w14:textId="77777777" w:rsidR="007E5F96" w:rsidRDefault="007E5F96" w:rsidP="00E8104A">
      <w:pPr>
        <w:numPr>
          <w:ilvl w:val="0"/>
          <w:numId w:val="58"/>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I</w:t>
      </w:r>
      <w:r w:rsidRPr="0087655A">
        <w:rPr>
          <w:sz w:val="24"/>
          <w:szCs w:val="24"/>
        </w:rPr>
        <w:t xml:space="preserve"> fel</w:t>
      </w:r>
      <w:r>
        <w:rPr>
          <w:sz w:val="24"/>
          <w:szCs w:val="24"/>
        </w:rPr>
        <w:t>t</w:t>
      </w:r>
      <w:r w:rsidRPr="0087655A">
        <w:rPr>
          <w:sz w:val="24"/>
          <w:szCs w:val="24"/>
        </w:rPr>
        <w:t xml:space="preserve"> comfortable enough to express </w:t>
      </w:r>
      <w:r>
        <w:rPr>
          <w:sz w:val="24"/>
          <w:szCs w:val="24"/>
        </w:rPr>
        <w:t>my</w:t>
      </w:r>
    </w:p>
    <w:p w14:paraId="7A687D66" w14:textId="77777777" w:rsidR="007E5F96" w:rsidRPr="0087655A" w:rsidRDefault="007E5F96" w:rsidP="007E5F9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 xml:space="preserve"> </w:t>
      </w:r>
      <w:r w:rsidRPr="0087655A">
        <w:rPr>
          <w:sz w:val="24"/>
          <w:szCs w:val="24"/>
        </w:rPr>
        <w:t>knowle</w:t>
      </w:r>
      <w:r>
        <w:rPr>
          <w:sz w:val="24"/>
          <w:szCs w:val="24"/>
        </w:rPr>
        <w:t>dge, doubts or related thoughts.</w:t>
      </w:r>
      <w:r>
        <w:rPr>
          <w:sz w:val="24"/>
          <w:szCs w:val="24"/>
        </w:rPr>
        <w:tab/>
      </w:r>
      <w:r>
        <w:rPr>
          <w:sz w:val="24"/>
          <w:szCs w:val="24"/>
        </w:rPr>
        <w:tab/>
      </w:r>
      <w:r>
        <w:rPr>
          <w:sz w:val="24"/>
          <w:szCs w:val="24"/>
        </w:rPr>
        <w:tab/>
      </w:r>
      <w:r w:rsidRPr="0087655A">
        <w:rPr>
          <w:sz w:val="24"/>
          <w:szCs w:val="24"/>
        </w:rPr>
        <w:t xml:space="preserve">                       5    4</w:t>
      </w:r>
      <w:r>
        <w:rPr>
          <w:sz w:val="24"/>
          <w:szCs w:val="24"/>
        </w:rPr>
        <w:t xml:space="preserve">     3   2    1  </w:t>
      </w:r>
      <w:r w:rsidRPr="0087655A">
        <w:rPr>
          <w:sz w:val="24"/>
          <w:szCs w:val="24"/>
        </w:rPr>
        <w:t>NA</w:t>
      </w:r>
    </w:p>
    <w:p w14:paraId="159F9FFA" w14:textId="77777777" w:rsidR="007E5F96" w:rsidRPr="0087655A" w:rsidRDefault="007E5F96" w:rsidP="007E5F9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432"/>
        <w:rPr>
          <w:sz w:val="24"/>
          <w:szCs w:val="24"/>
        </w:rPr>
      </w:pPr>
    </w:p>
    <w:p w14:paraId="27C8FF48" w14:textId="77777777" w:rsidR="007E5F96" w:rsidRPr="0087655A" w:rsidRDefault="007E5F96" w:rsidP="00E8104A">
      <w:pPr>
        <w:numPr>
          <w:ilvl w:val="0"/>
          <w:numId w:val="58"/>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I</w:t>
      </w:r>
      <w:r w:rsidRPr="0087655A">
        <w:rPr>
          <w:sz w:val="24"/>
          <w:szCs w:val="24"/>
        </w:rPr>
        <w:t xml:space="preserve"> </w:t>
      </w:r>
      <w:r>
        <w:rPr>
          <w:sz w:val="24"/>
          <w:szCs w:val="24"/>
        </w:rPr>
        <w:t>did not feel</w:t>
      </w:r>
      <w:r w:rsidRPr="0087655A">
        <w:rPr>
          <w:sz w:val="24"/>
          <w:szCs w:val="24"/>
        </w:rPr>
        <w:t xml:space="preserve"> that too much was expected of </w:t>
      </w:r>
      <w:r>
        <w:rPr>
          <w:sz w:val="24"/>
          <w:szCs w:val="24"/>
        </w:rPr>
        <w:t>me.</w:t>
      </w:r>
      <w:r>
        <w:rPr>
          <w:sz w:val="24"/>
          <w:szCs w:val="24"/>
        </w:rPr>
        <w:tab/>
      </w:r>
      <w:r>
        <w:rPr>
          <w:sz w:val="24"/>
          <w:szCs w:val="24"/>
        </w:rPr>
        <w:tab/>
        <w:t xml:space="preserve">           </w:t>
      </w:r>
      <w:r>
        <w:rPr>
          <w:sz w:val="24"/>
          <w:szCs w:val="24"/>
        </w:rPr>
        <w:tab/>
      </w:r>
      <w:r>
        <w:rPr>
          <w:sz w:val="24"/>
          <w:szCs w:val="24"/>
        </w:rPr>
        <w:tab/>
        <w:t>5</w:t>
      </w:r>
      <w:r w:rsidRPr="0087655A">
        <w:rPr>
          <w:sz w:val="24"/>
          <w:szCs w:val="24"/>
        </w:rPr>
        <w:t xml:space="preserve">    4</w:t>
      </w:r>
      <w:r>
        <w:rPr>
          <w:sz w:val="24"/>
          <w:szCs w:val="24"/>
        </w:rPr>
        <w:t xml:space="preserve">     3   2   1</w:t>
      </w:r>
      <w:r w:rsidRPr="0087655A">
        <w:rPr>
          <w:sz w:val="24"/>
          <w:szCs w:val="24"/>
        </w:rPr>
        <w:t xml:space="preserve"> </w:t>
      </w:r>
      <w:r>
        <w:rPr>
          <w:sz w:val="24"/>
          <w:szCs w:val="24"/>
        </w:rPr>
        <w:t xml:space="preserve"> </w:t>
      </w:r>
      <w:r w:rsidRPr="0087655A">
        <w:rPr>
          <w:sz w:val="24"/>
          <w:szCs w:val="24"/>
        </w:rPr>
        <w:t>NA</w:t>
      </w:r>
    </w:p>
    <w:p w14:paraId="64F62F3E" w14:textId="77777777" w:rsidR="007E5F96" w:rsidRPr="0087655A"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37F3F4E" w14:textId="77777777" w:rsidR="007E5F96" w:rsidRPr="0087655A" w:rsidRDefault="007E5F96" w:rsidP="00E8104A">
      <w:pPr>
        <w:numPr>
          <w:ilvl w:val="0"/>
          <w:numId w:val="58"/>
        </w:numPr>
        <w:ind w:left="360"/>
        <w:rPr>
          <w:sz w:val="24"/>
          <w:szCs w:val="24"/>
        </w:rPr>
      </w:pPr>
      <w:r>
        <w:rPr>
          <w:sz w:val="24"/>
          <w:szCs w:val="24"/>
        </w:rPr>
        <w:t xml:space="preserve"> I </w:t>
      </w:r>
      <w:r w:rsidRPr="0087655A">
        <w:rPr>
          <w:sz w:val="24"/>
          <w:szCs w:val="24"/>
        </w:rPr>
        <w:t xml:space="preserve">feel </w:t>
      </w:r>
      <w:r>
        <w:rPr>
          <w:sz w:val="24"/>
          <w:szCs w:val="24"/>
        </w:rPr>
        <w:t xml:space="preserve">my PPE at this site was valuable.                                                   </w:t>
      </w:r>
      <w:r w:rsidRPr="0087655A">
        <w:rPr>
          <w:sz w:val="24"/>
          <w:szCs w:val="24"/>
        </w:rPr>
        <w:t>5    4</w:t>
      </w:r>
      <w:r>
        <w:rPr>
          <w:sz w:val="24"/>
          <w:szCs w:val="24"/>
        </w:rPr>
        <w:t xml:space="preserve">     3   2   1</w:t>
      </w:r>
      <w:r w:rsidRPr="0087655A">
        <w:rPr>
          <w:sz w:val="24"/>
          <w:szCs w:val="24"/>
        </w:rPr>
        <w:t xml:space="preserve"> NA</w:t>
      </w:r>
    </w:p>
    <w:p w14:paraId="53AC6EBF" w14:textId="77777777" w:rsidR="007E5F96" w:rsidRDefault="007E5F96" w:rsidP="007E5F96">
      <w:pPr>
        <w:autoSpaceDE w:val="0"/>
        <w:autoSpaceDN w:val="0"/>
        <w:adjustRightInd w:val="0"/>
        <w:rPr>
          <w:sz w:val="24"/>
          <w:szCs w:val="24"/>
        </w:rPr>
      </w:pPr>
    </w:p>
    <w:p w14:paraId="1921864E" w14:textId="77777777" w:rsidR="007E5F96" w:rsidRPr="0087655A" w:rsidRDefault="007E5F96" w:rsidP="00E8104A">
      <w:pPr>
        <w:numPr>
          <w:ilvl w:val="0"/>
          <w:numId w:val="58"/>
        </w:numPr>
        <w:autoSpaceDE w:val="0"/>
        <w:autoSpaceDN w:val="0"/>
        <w:adjustRightInd w:val="0"/>
        <w:ind w:left="360"/>
        <w:rPr>
          <w:sz w:val="24"/>
          <w:szCs w:val="24"/>
        </w:rPr>
      </w:pPr>
      <w:r>
        <w:rPr>
          <w:sz w:val="24"/>
          <w:szCs w:val="24"/>
        </w:rPr>
        <w:t xml:space="preserve"> </w:t>
      </w:r>
      <w:r w:rsidRPr="0087655A">
        <w:rPr>
          <w:sz w:val="24"/>
          <w:szCs w:val="24"/>
        </w:rPr>
        <w:t xml:space="preserve">As a result of my PPE, I have a better understanding </w:t>
      </w:r>
    </w:p>
    <w:p w14:paraId="362A2DE9" w14:textId="77777777" w:rsidR="007E5F96" w:rsidRPr="0087655A" w:rsidRDefault="007E5F96" w:rsidP="007E5F96">
      <w:pPr>
        <w:autoSpaceDE w:val="0"/>
        <w:autoSpaceDN w:val="0"/>
        <w:adjustRightInd w:val="0"/>
        <w:rPr>
          <w:sz w:val="24"/>
          <w:szCs w:val="24"/>
        </w:rPr>
      </w:pPr>
      <w:r>
        <w:rPr>
          <w:sz w:val="24"/>
          <w:szCs w:val="24"/>
        </w:rPr>
        <w:t xml:space="preserve">       </w:t>
      </w:r>
      <w:r w:rsidRPr="0087655A">
        <w:rPr>
          <w:sz w:val="24"/>
          <w:szCs w:val="24"/>
        </w:rPr>
        <w:t>of concepts, theories, and skills in HIM.                                                 5    4</w:t>
      </w:r>
      <w:r>
        <w:rPr>
          <w:sz w:val="24"/>
          <w:szCs w:val="24"/>
        </w:rPr>
        <w:t xml:space="preserve">    3    2   1 </w:t>
      </w:r>
      <w:r w:rsidRPr="0087655A">
        <w:rPr>
          <w:sz w:val="24"/>
          <w:szCs w:val="24"/>
        </w:rPr>
        <w:t>NA</w:t>
      </w:r>
    </w:p>
    <w:p w14:paraId="0B3019BE" w14:textId="77777777" w:rsidR="007E5F96" w:rsidRDefault="007E5F96" w:rsidP="007E5F96">
      <w:pPr>
        <w:autoSpaceDE w:val="0"/>
        <w:autoSpaceDN w:val="0"/>
        <w:adjustRightInd w:val="0"/>
        <w:rPr>
          <w:sz w:val="24"/>
          <w:szCs w:val="24"/>
        </w:rPr>
      </w:pPr>
    </w:p>
    <w:p w14:paraId="4F58362F" w14:textId="77777777" w:rsidR="007E5F96" w:rsidRDefault="007E5F96" w:rsidP="00E8104A">
      <w:pPr>
        <w:numPr>
          <w:ilvl w:val="0"/>
          <w:numId w:val="58"/>
        </w:numPr>
        <w:ind w:left="360"/>
        <w:rPr>
          <w:sz w:val="24"/>
          <w:szCs w:val="24"/>
        </w:rPr>
      </w:pPr>
      <w:r>
        <w:rPr>
          <w:sz w:val="24"/>
          <w:szCs w:val="24"/>
        </w:rPr>
        <w:t>I w</w:t>
      </w:r>
      <w:r w:rsidRPr="0087655A">
        <w:rPr>
          <w:sz w:val="24"/>
          <w:szCs w:val="24"/>
        </w:rPr>
        <w:t>ould recommend this facility as a clinical site in the future</w:t>
      </w:r>
      <w:r>
        <w:rPr>
          <w:sz w:val="24"/>
          <w:szCs w:val="24"/>
        </w:rPr>
        <w:t>.</w:t>
      </w:r>
      <w:r>
        <w:rPr>
          <w:sz w:val="24"/>
          <w:szCs w:val="24"/>
        </w:rPr>
        <w:tab/>
        <w:t xml:space="preserve">            </w:t>
      </w:r>
      <w:r w:rsidRPr="0087655A">
        <w:rPr>
          <w:sz w:val="24"/>
          <w:szCs w:val="24"/>
        </w:rPr>
        <w:t>5</w:t>
      </w:r>
      <w:r>
        <w:rPr>
          <w:sz w:val="24"/>
          <w:szCs w:val="24"/>
        </w:rPr>
        <w:t xml:space="preserve">   </w:t>
      </w:r>
      <w:r w:rsidRPr="0087655A">
        <w:rPr>
          <w:sz w:val="24"/>
          <w:szCs w:val="24"/>
        </w:rPr>
        <w:t>4</w:t>
      </w:r>
      <w:r>
        <w:rPr>
          <w:sz w:val="24"/>
          <w:szCs w:val="24"/>
        </w:rPr>
        <w:t xml:space="preserve">   3   2   1   </w:t>
      </w:r>
      <w:r w:rsidRPr="0087655A">
        <w:rPr>
          <w:sz w:val="24"/>
          <w:szCs w:val="24"/>
        </w:rPr>
        <w:t>NA</w:t>
      </w:r>
    </w:p>
    <w:p w14:paraId="062390B4" w14:textId="77777777" w:rsidR="007E5F96" w:rsidRDefault="007E5F96" w:rsidP="007E5F96">
      <w:pPr>
        <w:rPr>
          <w:sz w:val="24"/>
          <w:szCs w:val="24"/>
        </w:rPr>
      </w:pPr>
    </w:p>
    <w:p w14:paraId="1D7304E3" w14:textId="77777777" w:rsidR="007E5F96" w:rsidRDefault="007E5F96" w:rsidP="007E5F96">
      <w:pPr>
        <w:rPr>
          <w:sz w:val="24"/>
          <w:szCs w:val="24"/>
        </w:rPr>
      </w:pPr>
    </w:p>
    <w:p w14:paraId="608F347B" w14:textId="77777777" w:rsidR="007E5F96" w:rsidRDefault="007E5F96" w:rsidP="007E5F96">
      <w:pPr>
        <w:rPr>
          <w:sz w:val="24"/>
          <w:szCs w:val="24"/>
        </w:rPr>
      </w:pPr>
    </w:p>
    <w:p w14:paraId="70DD3F7A" w14:textId="77777777" w:rsidR="007E5F96" w:rsidRDefault="007E5F96" w:rsidP="007E5F96">
      <w:pPr>
        <w:rPr>
          <w:sz w:val="24"/>
          <w:szCs w:val="24"/>
        </w:rPr>
      </w:pPr>
    </w:p>
    <w:p w14:paraId="72D921A1" w14:textId="77777777" w:rsidR="007E5F96" w:rsidRDefault="007E5F96" w:rsidP="007E5F96">
      <w:pPr>
        <w:rPr>
          <w:sz w:val="24"/>
          <w:szCs w:val="24"/>
        </w:rPr>
      </w:pPr>
    </w:p>
    <w:p w14:paraId="0EEC1680" w14:textId="77777777" w:rsidR="007E5F96" w:rsidRPr="0087655A" w:rsidRDefault="007E5F96" w:rsidP="007E5F96">
      <w:pPr>
        <w:rPr>
          <w:sz w:val="24"/>
          <w:szCs w:val="24"/>
        </w:rPr>
      </w:pPr>
    </w:p>
    <w:p w14:paraId="1227ED77" w14:textId="77777777" w:rsidR="007E5F96" w:rsidRDefault="007E5F96" w:rsidP="007E5F96">
      <w:pPr>
        <w:autoSpaceDE w:val="0"/>
        <w:autoSpaceDN w:val="0"/>
        <w:adjustRightInd w:val="0"/>
        <w:rPr>
          <w:sz w:val="24"/>
          <w:szCs w:val="24"/>
        </w:rPr>
      </w:pPr>
    </w:p>
    <w:p w14:paraId="20CDB437" w14:textId="77777777" w:rsidR="007E5F96" w:rsidRPr="0087655A" w:rsidRDefault="004D0E62" w:rsidP="00E8104A">
      <w:pPr>
        <w:numPr>
          <w:ilvl w:val="0"/>
          <w:numId w:val="58"/>
        </w:numPr>
        <w:autoSpaceDE w:val="0"/>
        <w:autoSpaceDN w:val="0"/>
        <w:adjustRightInd w:val="0"/>
        <w:ind w:left="360"/>
        <w:rPr>
          <w:sz w:val="24"/>
          <w:szCs w:val="24"/>
        </w:rPr>
      </w:pPr>
      <w:r w:rsidRPr="0087655A">
        <w:rPr>
          <w:sz w:val="24"/>
          <w:szCs w:val="24"/>
        </w:rPr>
        <w:t>Overall,</w:t>
      </w:r>
      <w:r w:rsidR="007E5F96" w:rsidRPr="0087655A">
        <w:rPr>
          <w:sz w:val="24"/>
          <w:szCs w:val="24"/>
        </w:rPr>
        <w:t xml:space="preserve"> how would you rate this </w:t>
      </w:r>
      <w:r w:rsidR="007E5F96">
        <w:rPr>
          <w:sz w:val="24"/>
          <w:szCs w:val="24"/>
        </w:rPr>
        <w:t>PPE</w:t>
      </w:r>
      <w:r w:rsidR="007E5F96" w:rsidRPr="0087655A">
        <w:rPr>
          <w:sz w:val="24"/>
          <w:szCs w:val="24"/>
        </w:rPr>
        <w:t>?</w:t>
      </w:r>
      <w:r w:rsidR="007E5F96">
        <w:rPr>
          <w:sz w:val="24"/>
          <w:szCs w:val="24"/>
        </w:rPr>
        <w:t xml:space="preserve"> ______</w:t>
      </w:r>
    </w:p>
    <w:p w14:paraId="0E876E7C" w14:textId="77777777" w:rsidR="007E5F96" w:rsidRPr="0087655A" w:rsidRDefault="007E5F96" w:rsidP="00E8104A">
      <w:pPr>
        <w:numPr>
          <w:ilvl w:val="1"/>
          <w:numId w:val="58"/>
        </w:numPr>
        <w:autoSpaceDE w:val="0"/>
        <w:autoSpaceDN w:val="0"/>
        <w:adjustRightInd w:val="0"/>
        <w:ind w:left="1080"/>
        <w:rPr>
          <w:sz w:val="24"/>
          <w:szCs w:val="24"/>
        </w:rPr>
      </w:pPr>
      <w:r w:rsidRPr="0087655A">
        <w:rPr>
          <w:sz w:val="24"/>
          <w:szCs w:val="24"/>
        </w:rPr>
        <w:t xml:space="preserve"> Excellent learning experience</w:t>
      </w:r>
    </w:p>
    <w:p w14:paraId="7CA64FFA" w14:textId="77777777" w:rsidR="007E5F96" w:rsidRPr="0087655A" w:rsidRDefault="007E5F96" w:rsidP="00E8104A">
      <w:pPr>
        <w:numPr>
          <w:ilvl w:val="1"/>
          <w:numId w:val="58"/>
        </w:numPr>
        <w:autoSpaceDE w:val="0"/>
        <w:autoSpaceDN w:val="0"/>
        <w:adjustRightInd w:val="0"/>
        <w:ind w:left="1080"/>
        <w:rPr>
          <w:sz w:val="24"/>
          <w:szCs w:val="24"/>
        </w:rPr>
      </w:pPr>
      <w:r w:rsidRPr="0087655A">
        <w:rPr>
          <w:sz w:val="24"/>
          <w:szCs w:val="24"/>
        </w:rPr>
        <w:t xml:space="preserve"> Good learning experience</w:t>
      </w:r>
    </w:p>
    <w:p w14:paraId="13572E39" w14:textId="77777777" w:rsidR="007E5F96" w:rsidRPr="0087655A" w:rsidRDefault="007E5F96" w:rsidP="00E8104A">
      <w:pPr>
        <w:numPr>
          <w:ilvl w:val="1"/>
          <w:numId w:val="58"/>
        </w:numPr>
        <w:autoSpaceDE w:val="0"/>
        <w:autoSpaceDN w:val="0"/>
        <w:adjustRightInd w:val="0"/>
        <w:ind w:left="1080"/>
        <w:rPr>
          <w:sz w:val="24"/>
          <w:szCs w:val="24"/>
        </w:rPr>
      </w:pPr>
      <w:r w:rsidRPr="0087655A">
        <w:rPr>
          <w:sz w:val="24"/>
          <w:szCs w:val="24"/>
        </w:rPr>
        <w:t xml:space="preserve"> Average learning experience</w:t>
      </w:r>
    </w:p>
    <w:p w14:paraId="1294F2B0" w14:textId="77777777" w:rsidR="007E5F96" w:rsidRPr="0087655A" w:rsidRDefault="007E5F96" w:rsidP="00E8104A">
      <w:pPr>
        <w:numPr>
          <w:ilvl w:val="1"/>
          <w:numId w:val="58"/>
        </w:numPr>
        <w:autoSpaceDE w:val="0"/>
        <w:autoSpaceDN w:val="0"/>
        <w:adjustRightInd w:val="0"/>
        <w:ind w:left="1080"/>
        <w:rPr>
          <w:sz w:val="24"/>
          <w:szCs w:val="24"/>
        </w:rPr>
      </w:pPr>
      <w:r w:rsidRPr="0087655A">
        <w:rPr>
          <w:sz w:val="24"/>
          <w:szCs w:val="24"/>
        </w:rPr>
        <w:t xml:space="preserve"> Below Average learning experience</w:t>
      </w:r>
    </w:p>
    <w:p w14:paraId="772F0354" w14:textId="77777777" w:rsidR="007E5F96" w:rsidRPr="0087655A" w:rsidRDefault="007E5F96" w:rsidP="00E8104A">
      <w:pPr>
        <w:numPr>
          <w:ilvl w:val="0"/>
          <w:numId w:val="59"/>
        </w:numPr>
        <w:rPr>
          <w:sz w:val="24"/>
          <w:szCs w:val="24"/>
        </w:rPr>
      </w:pPr>
      <w:r w:rsidRPr="0087655A">
        <w:rPr>
          <w:sz w:val="24"/>
          <w:szCs w:val="24"/>
        </w:rPr>
        <w:t xml:space="preserve"> Poor learning experience</w:t>
      </w:r>
    </w:p>
    <w:p w14:paraId="619FB2F6" w14:textId="77777777" w:rsidR="007E5F96" w:rsidRPr="0087655A" w:rsidRDefault="007E5F96" w:rsidP="007E5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6A1748A" w14:textId="77777777" w:rsidR="007E5F96" w:rsidRPr="00945385" w:rsidRDefault="007E5F96" w:rsidP="00E8104A">
      <w:pPr>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rPr>
          <w:b/>
        </w:rPr>
      </w:pPr>
      <w:r w:rsidRPr="00945385">
        <w:rPr>
          <w:sz w:val="24"/>
          <w:szCs w:val="24"/>
        </w:rPr>
        <w:t>Other Comments (suggestions and/or recommendations)</w:t>
      </w:r>
    </w:p>
    <w:p w14:paraId="3B009E8F" w14:textId="77777777" w:rsidR="007E5F96" w:rsidRDefault="007E5F96" w:rsidP="007E5F96"/>
    <w:p w14:paraId="21CFB848" w14:textId="77777777" w:rsidR="007E5F96" w:rsidRDefault="007E5F96" w:rsidP="00731896">
      <w:pPr>
        <w:tabs>
          <w:tab w:val="left" w:pos="206"/>
          <w:tab w:val="left" w:pos="7815"/>
        </w:tabs>
        <w:rPr>
          <w:sz w:val="24"/>
        </w:rPr>
      </w:pPr>
    </w:p>
    <w:p w14:paraId="38DD5DF3" w14:textId="77777777" w:rsidR="007431FE" w:rsidRPr="007431FE" w:rsidRDefault="007431FE" w:rsidP="007431FE">
      <w:pPr>
        <w:rPr>
          <w:sz w:val="24"/>
        </w:rPr>
      </w:pPr>
    </w:p>
    <w:p w14:paraId="1F6A0B2C" w14:textId="77777777" w:rsidR="007431FE" w:rsidRPr="007431FE" w:rsidRDefault="007431FE" w:rsidP="007431FE">
      <w:pPr>
        <w:rPr>
          <w:sz w:val="24"/>
        </w:rPr>
      </w:pPr>
    </w:p>
    <w:p w14:paraId="423B4CEF" w14:textId="77777777" w:rsidR="007431FE" w:rsidRPr="007431FE" w:rsidRDefault="007431FE" w:rsidP="007431FE">
      <w:pPr>
        <w:rPr>
          <w:sz w:val="24"/>
        </w:rPr>
      </w:pPr>
    </w:p>
    <w:p w14:paraId="78033E45" w14:textId="77777777" w:rsidR="007431FE" w:rsidRPr="007431FE" w:rsidRDefault="007431FE" w:rsidP="007431FE">
      <w:pPr>
        <w:rPr>
          <w:sz w:val="24"/>
        </w:rPr>
      </w:pPr>
    </w:p>
    <w:p w14:paraId="2F78C7EA" w14:textId="77777777" w:rsidR="007431FE" w:rsidRPr="007431FE" w:rsidRDefault="007431FE" w:rsidP="007431FE">
      <w:pPr>
        <w:rPr>
          <w:sz w:val="24"/>
        </w:rPr>
      </w:pPr>
    </w:p>
    <w:p w14:paraId="479A36BF" w14:textId="77777777" w:rsidR="007431FE" w:rsidRPr="007431FE" w:rsidRDefault="007431FE" w:rsidP="007431FE">
      <w:pPr>
        <w:rPr>
          <w:sz w:val="24"/>
        </w:rPr>
      </w:pPr>
    </w:p>
    <w:p w14:paraId="023315F5" w14:textId="77777777" w:rsidR="007431FE" w:rsidRPr="007431FE" w:rsidRDefault="007431FE" w:rsidP="007431FE">
      <w:pPr>
        <w:rPr>
          <w:sz w:val="24"/>
        </w:rPr>
      </w:pPr>
    </w:p>
    <w:p w14:paraId="7CDDFFF0" w14:textId="77777777" w:rsidR="007431FE" w:rsidRPr="007431FE" w:rsidRDefault="007431FE" w:rsidP="007431FE">
      <w:pPr>
        <w:rPr>
          <w:sz w:val="24"/>
        </w:rPr>
      </w:pPr>
    </w:p>
    <w:p w14:paraId="6BB09346" w14:textId="77777777" w:rsidR="007431FE" w:rsidRPr="007431FE" w:rsidRDefault="007431FE" w:rsidP="007431FE">
      <w:pPr>
        <w:rPr>
          <w:sz w:val="24"/>
        </w:rPr>
      </w:pPr>
    </w:p>
    <w:p w14:paraId="700EC35C" w14:textId="77777777" w:rsidR="007431FE" w:rsidRPr="007431FE" w:rsidRDefault="007431FE" w:rsidP="007431FE">
      <w:pPr>
        <w:rPr>
          <w:sz w:val="24"/>
        </w:rPr>
      </w:pPr>
    </w:p>
    <w:p w14:paraId="0169A606" w14:textId="77777777" w:rsidR="007431FE" w:rsidRPr="007431FE" w:rsidRDefault="007431FE" w:rsidP="007431FE">
      <w:pPr>
        <w:rPr>
          <w:sz w:val="24"/>
        </w:rPr>
      </w:pPr>
    </w:p>
    <w:p w14:paraId="4D12E28F" w14:textId="77777777" w:rsidR="007431FE" w:rsidRPr="007431FE" w:rsidRDefault="007431FE" w:rsidP="007431FE">
      <w:pPr>
        <w:rPr>
          <w:sz w:val="24"/>
        </w:rPr>
      </w:pPr>
    </w:p>
    <w:p w14:paraId="688A727F" w14:textId="77777777" w:rsidR="007431FE" w:rsidRPr="007431FE" w:rsidRDefault="007431FE" w:rsidP="007431FE">
      <w:pPr>
        <w:rPr>
          <w:sz w:val="24"/>
        </w:rPr>
      </w:pPr>
    </w:p>
    <w:p w14:paraId="225762AE" w14:textId="77777777" w:rsidR="007431FE" w:rsidRDefault="007431FE" w:rsidP="007431FE">
      <w:pPr>
        <w:rPr>
          <w:sz w:val="24"/>
        </w:rPr>
      </w:pPr>
    </w:p>
    <w:p w14:paraId="0D71804F" w14:textId="77777777" w:rsidR="007431FE" w:rsidRDefault="007431FE" w:rsidP="007431FE">
      <w:pPr>
        <w:rPr>
          <w:sz w:val="24"/>
        </w:rPr>
      </w:pPr>
    </w:p>
    <w:p w14:paraId="56541B08" w14:textId="77777777" w:rsidR="007431FE" w:rsidRPr="007431FE" w:rsidRDefault="007431FE" w:rsidP="007431FE">
      <w:pPr>
        <w:jc w:val="right"/>
        <w:rPr>
          <w:sz w:val="24"/>
        </w:rPr>
      </w:pPr>
      <w:r>
        <w:rPr>
          <w:sz w:val="24"/>
        </w:rPr>
        <w:t>==</w:t>
      </w:r>
    </w:p>
    <w:sectPr w:rsidR="007431FE" w:rsidRPr="007431FE" w:rsidSect="00B2693A">
      <w:footerReference w:type="first" r:id="rId29"/>
      <w:pgSz w:w="12240" w:h="15840" w:code="1"/>
      <w:pgMar w:top="1440" w:right="1440" w:bottom="1440" w:left="828" w:header="720" w:footer="720" w:gutter="432"/>
      <w:pgNumType w:start="55"/>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19CD" w14:textId="77777777" w:rsidR="00295CB9" w:rsidRDefault="00295CB9">
      <w:r>
        <w:separator/>
      </w:r>
    </w:p>
  </w:endnote>
  <w:endnote w:type="continuationSeparator" w:id="0">
    <w:p w14:paraId="1892A10D" w14:textId="77777777" w:rsidR="00295CB9" w:rsidRDefault="0029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683" w14:textId="77777777" w:rsidR="00E06870" w:rsidRDefault="00E068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59301B" w14:textId="77777777" w:rsidR="00E06870" w:rsidRDefault="00E0687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9B33" w14:textId="77777777" w:rsidR="002B17D2" w:rsidRDefault="002B17D2" w:rsidP="002B17D2">
    <w:pPr>
      <w:pStyle w:val="Footer"/>
      <w:pBdr>
        <w:top w:val="single" w:sz="4" w:space="1" w:color="D9D9D9"/>
      </w:pBdr>
      <w:jc w:val="right"/>
    </w:pPr>
    <w:r>
      <w:fldChar w:fldCharType="begin"/>
    </w:r>
    <w:r>
      <w:instrText xml:space="preserve"> PAGE   \* MERGEFORMAT </w:instrText>
    </w:r>
    <w:r>
      <w:fldChar w:fldCharType="separate"/>
    </w:r>
    <w:r w:rsidR="00EE53F3">
      <w:rPr>
        <w:noProof/>
      </w:rPr>
      <w:t>52</w:t>
    </w:r>
    <w:r>
      <w:rPr>
        <w:noProof/>
      </w:rPr>
      <w:fldChar w:fldCharType="end"/>
    </w:r>
    <w:r>
      <w:t xml:space="preserve"> | </w:t>
    </w:r>
    <w:r w:rsidRPr="002B17D2">
      <w:rPr>
        <w:color w:val="7F7F7F"/>
        <w:spacing w:val="60"/>
      </w:rPr>
      <w:t>Page</w:t>
    </w:r>
  </w:p>
  <w:p w14:paraId="4331B637" w14:textId="77777777" w:rsidR="00E06870" w:rsidRDefault="00E068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5AF0" w14:textId="77777777" w:rsidR="00E06870" w:rsidRDefault="00E06870">
    <w:pPr>
      <w:pStyle w:val="Footer"/>
      <w:framePr w:wrap="around" w:vAnchor="text" w:hAnchor="margin" w:xAlign="right" w:y="1"/>
      <w:rPr>
        <w:rStyle w:val="PageNumber"/>
      </w:rPr>
    </w:pPr>
  </w:p>
  <w:p w14:paraId="3C5686B3" w14:textId="77777777" w:rsidR="00E06870" w:rsidRDefault="00E06870">
    <w:pPr>
      <w:pStyle w:val="Footer"/>
      <w:ind w:right="360"/>
    </w:pPr>
    <w:r>
      <w:rPr>
        <w:vanish/>
        <w:sz w:val="24"/>
      </w:rPr>
      <w:pgNum/>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DD04" w14:textId="77777777" w:rsidR="002B17D2" w:rsidRDefault="002B17D2">
    <w:pPr>
      <w:pStyle w:val="Footer"/>
      <w:jc w:val="right"/>
    </w:pPr>
    <w:r>
      <w:fldChar w:fldCharType="begin"/>
    </w:r>
    <w:r>
      <w:instrText xml:space="preserve"> PAGE   \* MERGEFORMAT </w:instrText>
    </w:r>
    <w:r>
      <w:fldChar w:fldCharType="separate"/>
    </w:r>
    <w:r w:rsidR="00EE53F3">
      <w:rPr>
        <w:noProof/>
      </w:rPr>
      <w:t>55</w:t>
    </w:r>
    <w:r>
      <w:rPr>
        <w:noProof/>
      </w:rPr>
      <w:fldChar w:fldCharType="end"/>
    </w:r>
  </w:p>
  <w:p w14:paraId="0E9B9CAD" w14:textId="77777777" w:rsidR="00E06870" w:rsidRDefault="00E068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9D49C" w14:textId="77777777" w:rsidR="00295CB9" w:rsidRDefault="00295CB9">
      <w:r>
        <w:separator/>
      </w:r>
    </w:p>
  </w:footnote>
  <w:footnote w:type="continuationSeparator" w:id="0">
    <w:p w14:paraId="528BC233" w14:textId="77777777" w:rsidR="00295CB9" w:rsidRDefault="0029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C285" w14:textId="77777777" w:rsidR="00E06870" w:rsidRPr="007318E2" w:rsidRDefault="00E06870">
    <w:pPr>
      <w:pStyle w:val="Header"/>
      <w:rPr>
        <w:rFonts w:ascii="Calibri" w:hAnsi="Calibri" w:cs="Calibri"/>
        <w:b/>
        <w:sz w:val="22"/>
        <w:szCs w:val="22"/>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6177" w14:textId="77777777" w:rsidR="008546D7" w:rsidRDefault="008546D7">
    <w:pPr>
      <w:pStyle w:val="Header"/>
    </w:pPr>
  </w:p>
  <w:p w14:paraId="3FF4DFC8" w14:textId="77777777" w:rsidR="008546D7" w:rsidRDefault="00854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938"/>
    <w:multiLevelType w:val="hybridMultilevel"/>
    <w:tmpl w:val="AB5C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80EB2"/>
    <w:multiLevelType w:val="hybridMultilevel"/>
    <w:tmpl w:val="CD2A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B6389"/>
    <w:multiLevelType w:val="hybridMultilevel"/>
    <w:tmpl w:val="9F74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0756"/>
    <w:multiLevelType w:val="hybridMultilevel"/>
    <w:tmpl w:val="4F6E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A5C59"/>
    <w:multiLevelType w:val="hybridMultilevel"/>
    <w:tmpl w:val="278ED734"/>
    <w:lvl w:ilvl="0" w:tplc="B8702208">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C7E26"/>
    <w:multiLevelType w:val="hybridMultilevel"/>
    <w:tmpl w:val="8E1E7AFA"/>
    <w:lvl w:ilvl="0" w:tplc="CF2091F6">
      <w:start w:val="5"/>
      <w:numFmt w:val="lowerLetter"/>
      <w:lvlText w:val="%1."/>
      <w:lvlJc w:val="left"/>
      <w:pPr>
        <w:ind w:left="108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2160AA3"/>
    <w:multiLevelType w:val="hybridMultilevel"/>
    <w:tmpl w:val="C1F0B028"/>
    <w:lvl w:ilvl="0" w:tplc="C9F0A41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758BA"/>
    <w:multiLevelType w:val="hybridMultilevel"/>
    <w:tmpl w:val="31ECB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360AE"/>
    <w:multiLevelType w:val="multilevel"/>
    <w:tmpl w:val="614E41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627EE8"/>
    <w:multiLevelType w:val="hybridMultilevel"/>
    <w:tmpl w:val="498A97F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1B2642E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BC80B2B"/>
    <w:multiLevelType w:val="hybridMultilevel"/>
    <w:tmpl w:val="6292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F6122"/>
    <w:multiLevelType w:val="hybridMultilevel"/>
    <w:tmpl w:val="65C261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EB6624"/>
    <w:multiLevelType w:val="hybridMultilevel"/>
    <w:tmpl w:val="1480B88E"/>
    <w:lvl w:ilvl="0" w:tplc="7E7275AE">
      <w:start w:val="3011"/>
      <w:numFmt w:val="decimal"/>
      <w:lvlText w:val="%1"/>
      <w:lvlJc w:val="left"/>
      <w:pPr>
        <w:tabs>
          <w:tab w:val="num" w:pos="465"/>
        </w:tabs>
        <w:ind w:left="465" w:hanging="42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15:restartNumberingAfterBreak="0">
    <w:nsid w:val="1FA77795"/>
    <w:multiLevelType w:val="multilevel"/>
    <w:tmpl w:val="D458D5A6"/>
    <w:lvl w:ilvl="0">
      <w:start w:val="2"/>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320"/>
        </w:tabs>
        <w:ind w:left="4320" w:hanging="72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120"/>
        </w:tabs>
        <w:ind w:left="6120" w:hanging="108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7920"/>
        </w:tabs>
        <w:ind w:left="7920" w:hanging="1440"/>
      </w:pPr>
      <w:rPr>
        <w:rFonts w:hint="default"/>
      </w:rPr>
    </w:lvl>
  </w:abstractNum>
  <w:abstractNum w:abstractNumId="15" w15:restartNumberingAfterBreak="0">
    <w:nsid w:val="209C3FD7"/>
    <w:multiLevelType w:val="hybridMultilevel"/>
    <w:tmpl w:val="DC5095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A36A8B"/>
    <w:multiLevelType w:val="singleLevel"/>
    <w:tmpl w:val="2C9A6546"/>
    <w:lvl w:ilvl="0">
      <w:start w:val="1"/>
      <w:numFmt w:val="decimal"/>
      <w:lvlText w:val="%1."/>
      <w:lvlJc w:val="left"/>
      <w:pPr>
        <w:tabs>
          <w:tab w:val="num" w:pos="2520"/>
        </w:tabs>
        <w:ind w:left="2520" w:hanging="360"/>
      </w:pPr>
      <w:rPr>
        <w:rFonts w:hint="default"/>
      </w:rPr>
    </w:lvl>
  </w:abstractNum>
  <w:abstractNum w:abstractNumId="17" w15:restartNumberingAfterBreak="0">
    <w:nsid w:val="23F223BD"/>
    <w:multiLevelType w:val="hybridMultilevel"/>
    <w:tmpl w:val="67A4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C630B"/>
    <w:multiLevelType w:val="hybridMultilevel"/>
    <w:tmpl w:val="B060F0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6FB28EE"/>
    <w:multiLevelType w:val="hybridMultilevel"/>
    <w:tmpl w:val="E57E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077566"/>
    <w:multiLevelType w:val="hybridMultilevel"/>
    <w:tmpl w:val="4BC64D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B6ECA"/>
    <w:multiLevelType w:val="singleLevel"/>
    <w:tmpl w:val="025E2AC4"/>
    <w:lvl w:ilvl="0">
      <w:start w:val="1"/>
      <w:numFmt w:val="lowerLetter"/>
      <w:lvlText w:val="%1)"/>
      <w:legacy w:legacy="1" w:legacySpace="0" w:legacyIndent="360"/>
      <w:lvlJc w:val="left"/>
      <w:pPr>
        <w:ind w:left="1080" w:hanging="360"/>
      </w:pPr>
      <w:rPr>
        <w:rFonts w:ascii="Times New Roman" w:eastAsia="Times New Roman" w:hAnsi="Times New Roman" w:cs="Times New Roman"/>
      </w:rPr>
    </w:lvl>
  </w:abstractNum>
  <w:abstractNum w:abstractNumId="22" w15:restartNumberingAfterBreak="0">
    <w:nsid w:val="28D07D82"/>
    <w:multiLevelType w:val="hybridMultilevel"/>
    <w:tmpl w:val="71B8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669E9"/>
    <w:multiLevelType w:val="hybridMultilevel"/>
    <w:tmpl w:val="DAE413A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B022CBB"/>
    <w:multiLevelType w:val="multilevel"/>
    <w:tmpl w:val="9CCC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A767A3"/>
    <w:multiLevelType w:val="hybridMultilevel"/>
    <w:tmpl w:val="FDE4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35EE7"/>
    <w:multiLevelType w:val="hybridMultilevel"/>
    <w:tmpl w:val="24E82D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1206DD"/>
    <w:multiLevelType w:val="singleLevel"/>
    <w:tmpl w:val="195EA4CA"/>
    <w:lvl w:ilvl="0">
      <w:start w:val="1"/>
      <w:numFmt w:val="upperLetter"/>
      <w:lvlText w:val="%1)"/>
      <w:lvlJc w:val="left"/>
      <w:pPr>
        <w:tabs>
          <w:tab w:val="num" w:pos="2160"/>
        </w:tabs>
        <w:ind w:left="2160" w:hanging="720"/>
      </w:pPr>
      <w:rPr>
        <w:rFonts w:hint="default"/>
      </w:rPr>
    </w:lvl>
  </w:abstractNum>
  <w:abstractNum w:abstractNumId="28" w15:restartNumberingAfterBreak="0">
    <w:nsid w:val="2F2F5ED7"/>
    <w:multiLevelType w:val="hybridMultilevel"/>
    <w:tmpl w:val="6EC4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AB488C"/>
    <w:multiLevelType w:val="hybridMultilevel"/>
    <w:tmpl w:val="E5A0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B59D1"/>
    <w:multiLevelType w:val="hybridMultilevel"/>
    <w:tmpl w:val="EC38BDCA"/>
    <w:lvl w:ilvl="0" w:tplc="04090019">
      <w:start w:val="1"/>
      <w:numFmt w:val="lowerLetter"/>
      <w:lvlText w:val="%1."/>
      <w:lvlJc w:val="lef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1" w15:restartNumberingAfterBreak="0">
    <w:nsid w:val="351D4651"/>
    <w:multiLevelType w:val="singleLevel"/>
    <w:tmpl w:val="880814FA"/>
    <w:lvl w:ilvl="0">
      <w:start w:val="1"/>
      <w:numFmt w:val="decimal"/>
      <w:lvlText w:val="%1."/>
      <w:lvlJc w:val="left"/>
      <w:pPr>
        <w:tabs>
          <w:tab w:val="num" w:pos="720"/>
        </w:tabs>
        <w:ind w:left="720" w:hanging="720"/>
      </w:pPr>
      <w:rPr>
        <w:rFonts w:hint="default"/>
        <w:u w:val="none"/>
      </w:rPr>
    </w:lvl>
  </w:abstractNum>
  <w:abstractNum w:abstractNumId="32" w15:restartNumberingAfterBreak="0">
    <w:nsid w:val="378A68E9"/>
    <w:multiLevelType w:val="hybridMultilevel"/>
    <w:tmpl w:val="E1C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4C516F"/>
    <w:multiLevelType w:val="hybridMultilevel"/>
    <w:tmpl w:val="D220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F45B9D"/>
    <w:multiLevelType w:val="hybridMultilevel"/>
    <w:tmpl w:val="C298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C48FD"/>
    <w:multiLevelType w:val="hybridMultilevel"/>
    <w:tmpl w:val="D24A0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635EAE"/>
    <w:multiLevelType w:val="hybridMultilevel"/>
    <w:tmpl w:val="0700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E31D30"/>
    <w:multiLevelType w:val="hybridMultilevel"/>
    <w:tmpl w:val="F2B6F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AC75FB"/>
    <w:multiLevelType w:val="hybridMultilevel"/>
    <w:tmpl w:val="F7CE25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BFC470E"/>
    <w:multiLevelType w:val="hybridMultilevel"/>
    <w:tmpl w:val="68060A4E"/>
    <w:lvl w:ilvl="0" w:tplc="5F4C8018">
      <w:start w:val="2"/>
      <w:numFmt w:val="decimal"/>
      <w:lvlText w:val="%1."/>
      <w:lvlJc w:val="left"/>
      <w:pPr>
        <w:ind w:left="36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8032E6"/>
    <w:multiLevelType w:val="hybridMultilevel"/>
    <w:tmpl w:val="BB9C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D95F5E"/>
    <w:multiLevelType w:val="hybridMultilevel"/>
    <w:tmpl w:val="B478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317CB5"/>
    <w:multiLevelType w:val="hybridMultilevel"/>
    <w:tmpl w:val="E806D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D0391E"/>
    <w:multiLevelType w:val="hybridMultilevel"/>
    <w:tmpl w:val="0B32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9A7AAE"/>
    <w:multiLevelType w:val="hybridMultilevel"/>
    <w:tmpl w:val="650A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663F17"/>
    <w:multiLevelType w:val="hybridMultilevel"/>
    <w:tmpl w:val="3E022C74"/>
    <w:lvl w:ilvl="0" w:tplc="96A82810">
      <w:start w:val="4900"/>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EF1A4B"/>
    <w:multiLevelType w:val="hybridMultilevel"/>
    <w:tmpl w:val="E54E88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47B7D4A"/>
    <w:multiLevelType w:val="multilevel"/>
    <w:tmpl w:val="8E5C0B0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15:restartNumberingAfterBreak="0">
    <w:nsid w:val="67CA6E02"/>
    <w:multiLevelType w:val="singleLevel"/>
    <w:tmpl w:val="35E02188"/>
    <w:lvl w:ilvl="0">
      <w:start w:val="2"/>
      <w:numFmt w:val="upperLetter"/>
      <w:lvlText w:val="%1.)"/>
      <w:lvlJc w:val="left"/>
      <w:pPr>
        <w:tabs>
          <w:tab w:val="num" w:pos="1440"/>
        </w:tabs>
        <w:ind w:left="1440" w:hanging="360"/>
      </w:pPr>
      <w:rPr>
        <w:rFonts w:hint="default"/>
      </w:rPr>
    </w:lvl>
  </w:abstractNum>
  <w:abstractNum w:abstractNumId="49" w15:restartNumberingAfterBreak="0">
    <w:nsid w:val="69221A51"/>
    <w:multiLevelType w:val="hybridMultilevel"/>
    <w:tmpl w:val="781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8A0F2B"/>
    <w:multiLevelType w:val="hybridMultilevel"/>
    <w:tmpl w:val="8C68EFE4"/>
    <w:lvl w:ilvl="0" w:tplc="675494B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9D56405"/>
    <w:multiLevelType w:val="hybridMultilevel"/>
    <w:tmpl w:val="51BE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256B39"/>
    <w:multiLevelType w:val="hybridMultilevel"/>
    <w:tmpl w:val="0220BDAC"/>
    <w:lvl w:ilvl="0" w:tplc="11E034E8">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6F986103"/>
    <w:multiLevelType w:val="hybridMultilevel"/>
    <w:tmpl w:val="FADA3B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FEC6DBE"/>
    <w:multiLevelType w:val="hybridMultilevel"/>
    <w:tmpl w:val="DBC22D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1227638"/>
    <w:multiLevelType w:val="hybridMultilevel"/>
    <w:tmpl w:val="0D94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343010"/>
    <w:multiLevelType w:val="singleLevel"/>
    <w:tmpl w:val="0EE25FCC"/>
    <w:lvl w:ilvl="0">
      <w:start w:val="5"/>
      <w:numFmt w:val="decimal"/>
      <w:lvlText w:val="%1"/>
      <w:lvlJc w:val="left"/>
      <w:pPr>
        <w:tabs>
          <w:tab w:val="num" w:pos="1080"/>
        </w:tabs>
        <w:ind w:left="1080" w:hanging="360"/>
      </w:pPr>
      <w:rPr>
        <w:rFonts w:hint="default"/>
        <w:u w:val="none"/>
      </w:rPr>
    </w:lvl>
  </w:abstractNum>
  <w:abstractNum w:abstractNumId="57" w15:restartNumberingAfterBreak="0">
    <w:nsid w:val="7AA57146"/>
    <w:multiLevelType w:val="hybridMultilevel"/>
    <w:tmpl w:val="93CA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F67391"/>
    <w:multiLevelType w:val="hybridMultilevel"/>
    <w:tmpl w:val="9A0082B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00672F"/>
    <w:multiLevelType w:val="hybridMultilevel"/>
    <w:tmpl w:val="86C8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3146C3"/>
    <w:multiLevelType w:val="hybridMultilevel"/>
    <w:tmpl w:val="B6F2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D735FB"/>
    <w:multiLevelType w:val="hybridMultilevel"/>
    <w:tmpl w:val="468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059003">
    <w:abstractNumId w:val="21"/>
  </w:num>
  <w:num w:numId="2" w16cid:durableId="498738308">
    <w:abstractNumId w:val="52"/>
  </w:num>
  <w:num w:numId="3" w16cid:durableId="2808446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095878">
    <w:abstractNumId w:val="57"/>
  </w:num>
  <w:num w:numId="5" w16cid:durableId="202258907">
    <w:abstractNumId w:val="30"/>
  </w:num>
  <w:num w:numId="6" w16cid:durableId="869344616">
    <w:abstractNumId w:val="53"/>
  </w:num>
  <w:num w:numId="7" w16cid:durableId="1066151641">
    <w:abstractNumId w:val="41"/>
  </w:num>
  <w:num w:numId="8" w16cid:durableId="1788163279">
    <w:abstractNumId w:val="3"/>
  </w:num>
  <w:num w:numId="9" w16cid:durableId="889222273">
    <w:abstractNumId w:val="51"/>
  </w:num>
  <w:num w:numId="10" w16cid:durableId="1358002428">
    <w:abstractNumId w:val="29"/>
  </w:num>
  <w:num w:numId="11" w16cid:durableId="782768000">
    <w:abstractNumId w:val="28"/>
  </w:num>
  <w:num w:numId="12" w16cid:durableId="1311713715">
    <w:abstractNumId w:val="1"/>
  </w:num>
  <w:num w:numId="13" w16cid:durableId="2056158589">
    <w:abstractNumId w:val="36"/>
  </w:num>
  <w:num w:numId="14" w16cid:durableId="1902210283">
    <w:abstractNumId w:val="40"/>
  </w:num>
  <w:num w:numId="15" w16cid:durableId="844438521">
    <w:abstractNumId w:val="61"/>
  </w:num>
  <w:num w:numId="16" w16cid:durableId="1539196379">
    <w:abstractNumId w:val="46"/>
  </w:num>
  <w:num w:numId="17" w16cid:durableId="542208806">
    <w:abstractNumId w:val="26"/>
  </w:num>
  <w:num w:numId="18" w16cid:durableId="1355887306">
    <w:abstractNumId w:val="54"/>
  </w:num>
  <w:num w:numId="19" w16cid:durableId="454639178">
    <w:abstractNumId w:val="49"/>
  </w:num>
  <w:num w:numId="20" w16cid:durableId="1704134154">
    <w:abstractNumId w:val="25"/>
  </w:num>
  <w:num w:numId="21" w16cid:durableId="1336957547">
    <w:abstractNumId w:val="15"/>
  </w:num>
  <w:num w:numId="22" w16cid:durableId="2103839511">
    <w:abstractNumId w:val="33"/>
  </w:num>
  <w:num w:numId="23" w16cid:durableId="716784276">
    <w:abstractNumId w:val="0"/>
  </w:num>
  <w:num w:numId="24" w16cid:durableId="1551576315">
    <w:abstractNumId w:val="59"/>
  </w:num>
  <w:num w:numId="25" w16cid:durableId="1254776345">
    <w:abstractNumId w:val="22"/>
  </w:num>
  <w:num w:numId="26" w16cid:durableId="948974950">
    <w:abstractNumId w:val="39"/>
  </w:num>
  <w:num w:numId="27" w16cid:durableId="985014195">
    <w:abstractNumId w:val="19"/>
  </w:num>
  <w:num w:numId="28" w16cid:durableId="1228302781">
    <w:abstractNumId w:val="42"/>
  </w:num>
  <w:num w:numId="29" w16cid:durableId="1221942830">
    <w:abstractNumId w:val="58"/>
  </w:num>
  <w:num w:numId="30" w16cid:durableId="1147940820">
    <w:abstractNumId w:val="20"/>
  </w:num>
  <w:num w:numId="31" w16cid:durableId="295648014">
    <w:abstractNumId w:val="13"/>
  </w:num>
  <w:num w:numId="32" w16cid:durableId="1214855849">
    <w:abstractNumId w:val="2"/>
  </w:num>
  <w:num w:numId="33" w16cid:durableId="483813251">
    <w:abstractNumId w:val="60"/>
  </w:num>
  <w:num w:numId="34" w16cid:durableId="1576667787">
    <w:abstractNumId w:val="11"/>
  </w:num>
  <w:num w:numId="35" w16cid:durableId="695426311">
    <w:abstractNumId w:val="55"/>
  </w:num>
  <w:num w:numId="36" w16cid:durableId="548415494">
    <w:abstractNumId w:val="32"/>
  </w:num>
  <w:num w:numId="37" w16cid:durableId="683895835">
    <w:abstractNumId w:val="4"/>
  </w:num>
  <w:num w:numId="38" w16cid:durableId="572353462">
    <w:abstractNumId w:val="37"/>
  </w:num>
  <w:num w:numId="39" w16cid:durableId="1697925529">
    <w:abstractNumId w:val="50"/>
  </w:num>
  <w:num w:numId="40" w16cid:durableId="902568012">
    <w:abstractNumId w:val="6"/>
  </w:num>
  <w:num w:numId="41" w16cid:durableId="1340618098">
    <w:abstractNumId w:val="34"/>
  </w:num>
  <w:num w:numId="42" w16cid:durableId="592936463">
    <w:abstractNumId w:val="44"/>
  </w:num>
  <w:num w:numId="43" w16cid:durableId="1627541434">
    <w:abstractNumId w:val="17"/>
  </w:num>
  <w:num w:numId="44" w16cid:durableId="1710573197">
    <w:abstractNumId w:val="35"/>
  </w:num>
  <w:num w:numId="45" w16cid:durableId="1286235213">
    <w:abstractNumId w:val="10"/>
  </w:num>
  <w:num w:numId="46" w16cid:durableId="531915529">
    <w:abstractNumId w:val="27"/>
  </w:num>
  <w:num w:numId="47" w16cid:durableId="560793477">
    <w:abstractNumId w:val="16"/>
  </w:num>
  <w:num w:numId="48" w16cid:durableId="703864592">
    <w:abstractNumId w:val="48"/>
  </w:num>
  <w:num w:numId="49" w16cid:durableId="1615478255">
    <w:abstractNumId w:val="56"/>
  </w:num>
  <w:num w:numId="50" w16cid:durableId="955331152">
    <w:abstractNumId w:val="31"/>
  </w:num>
  <w:num w:numId="51" w16cid:durableId="1821118419">
    <w:abstractNumId w:val="14"/>
  </w:num>
  <w:num w:numId="52" w16cid:durableId="888421975">
    <w:abstractNumId w:val="47"/>
  </w:num>
  <w:num w:numId="53" w16cid:durableId="1173834137">
    <w:abstractNumId w:val="7"/>
  </w:num>
  <w:num w:numId="54" w16cid:durableId="1044719107">
    <w:abstractNumId w:val="9"/>
  </w:num>
  <w:num w:numId="55" w16cid:durableId="157963531">
    <w:abstractNumId w:val="12"/>
  </w:num>
  <w:num w:numId="56" w16cid:durableId="1372655816">
    <w:abstractNumId w:val="43"/>
  </w:num>
  <w:num w:numId="57" w16cid:durableId="1962609675">
    <w:abstractNumId w:val="23"/>
  </w:num>
  <w:num w:numId="58" w16cid:durableId="719398008">
    <w:abstractNumId w:val="18"/>
  </w:num>
  <w:num w:numId="59" w16cid:durableId="1460608890">
    <w:abstractNumId w:val="5"/>
  </w:num>
  <w:num w:numId="60" w16cid:durableId="1227761245">
    <w:abstractNumId w:val="24"/>
  </w:num>
  <w:num w:numId="61" w16cid:durableId="151722860">
    <w:abstractNumId w:val="45"/>
  </w:num>
  <w:num w:numId="62" w16cid:durableId="677081787">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xNzMyMLcwMDIzszRX0lEKTi0uzszPAykwrQUARJhpliwAAAA="/>
  </w:docVars>
  <w:rsids>
    <w:rsidRoot w:val="00B32DC9"/>
    <w:rsid w:val="00011C06"/>
    <w:rsid w:val="00012AF6"/>
    <w:rsid w:val="00017FFE"/>
    <w:rsid w:val="00023A16"/>
    <w:rsid w:val="00026FD7"/>
    <w:rsid w:val="00033821"/>
    <w:rsid w:val="000358D9"/>
    <w:rsid w:val="0004121E"/>
    <w:rsid w:val="00042A40"/>
    <w:rsid w:val="000443A6"/>
    <w:rsid w:val="00046F1F"/>
    <w:rsid w:val="000479C6"/>
    <w:rsid w:val="0005214A"/>
    <w:rsid w:val="00056D14"/>
    <w:rsid w:val="00080D48"/>
    <w:rsid w:val="00087356"/>
    <w:rsid w:val="00090572"/>
    <w:rsid w:val="0009178E"/>
    <w:rsid w:val="00091860"/>
    <w:rsid w:val="00097BDA"/>
    <w:rsid w:val="000B736F"/>
    <w:rsid w:val="000C429D"/>
    <w:rsid w:val="000C7662"/>
    <w:rsid w:val="000D3EFE"/>
    <w:rsid w:val="000D5350"/>
    <w:rsid w:val="000D73B0"/>
    <w:rsid w:val="000E0195"/>
    <w:rsid w:val="000E205A"/>
    <w:rsid w:val="000F18F9"/>
    <w:rsid w:val="000F671C"/>
    <w:rsid w:val="000F75F9"/>
    <w:rsid w:val="001072F6"/>
    <w:rsid w:val="001105E7"/>
    <w:rsid w:val="00112B92"/>
    <w:rsid w:val="001134F0"/>
    <w:rsid w:val="00115992"/>
    <w:rsid w:val="001239D1"/>
    <w:rsid w:val="00124E24"/>
    <w:rsid w:val="001314A8"/>
    <w:rsid w:val="001321E7"/>
    <w:rsid w:val="00141DDE"/>
    <w:rsid w:val="00144D69"/>
    <w:rsid w:val="0015418C"/>
    <w:rsid w:val="00163953"/>
    <w:rsid w:val="00166F53"/>
    <w:rsid w:val="00170229"/>
    <w:rsid w:val="00186227"/>
    <w:rsid w:val="00186A6B"/>
    <w:rsid w:val="00197530"/>
    <w:rsid w:val="001A0E9B"/>
    <w:rsid w:val="001A3F5F"/>
    <w:rsid w:val="001A781B"/>
    <w:rsid w:val="001B1EAF"/>
    <w:rsid w:val="001B46A6"/>
    <w:rsid w:val="001B4790"/>
    <w:rsid w:val="001C228E"/>
    <w:rsid w:val="001D0637"/>
    <w:rsid w:val="001D170B"/>
    <w:rsid w:val="001D1842"/>
    <w:rsid w:val="001E14DF"/>
    <w:rsid w:val="001E45D1"/>
    <w:rsid w:val="001E70AF"/>
    <w:rsid w:val="001E7F0E"/>
    <w:rsid w:val="001F1095"/>
    <w:rsid w:val="001F4B56"/>
    <w:rsid w:val="001F5094"/>
    <w:rsid w:val="00204437"/>
    <w:rsid w:val="00205E24"/>
    <w:rsid w:val="002109A1"/>
    <w:rsid w:val="00210D07"/>
    <w:rsid w:val="00213A31"/>
    <w:rsid w:val="00214154"/>
    <w:rsid w:val="00214661"/>
    <w:rsid w:val="00221ED6"/>
    <w:rsid w:val="0022322C"/>
    <w:rsid w:val="00223512"/>
    <w:rsid w:val="002243AE"/>
    <w:rsid w:val="00224983"/>
    <w:rsid w:val="00225538"/>
    <w:rsid w:val="00232FEA"/>
    <w:rsid w:val="00240A04"/>
    <w:rsid w:val="00246CAF"/>
    <w:rsid w:val="00254E92"/>
    <w:rsid w:val="00255369"/>
    <w:rsid w:val="00257DFB"/>
    <w:rsid w:val="002638A0"/>
    <w:rsid w:val="0026456A"/>
    <w:rsid w:val="00266732"/>
    <w:rsid w:val="00272A50"/>
    <w:rsid w:val="00280B74"/>
    <w:rsid w:val="0028402E"/>
    <w:rsid w:val="00285E86"/>
    <w:rsid w:val="00295CB9"/>
    <w:rsid w:val="0029702F"/>
    <w:rsid w:val="002A0945"/>
    <w:rsid w:val="002A1793"/>
    <w:rsid w:val="002A5E34"/>
    <w:rsid w:val="002A6668"/>
    <w:rsid w:val="002B17D2"/>
    <w:rsid w:val="002C5838"/>
    <w:rsid w:val="002D4132"/>
    <w:rsid w:val="002D6865"/>
    <w:rsid w:val="002D78C2"/>
    <w:rsid w:val="002D79A1"/>
    <w:rsid w:val="002E106A"/>
    <w:rsid w:val="002E1719"/>
    <w:rsid w:val="002F0FA1"/>
    <w:rsid w:val="003046EB"/>
    <w:rsid w:val="0030774D"/>
    <w:rsid w:val="003117D2"/>
    <w:rsid w:val="00312FDB"/>
    <w:rsid w:val="0031646D"/>
    <w:rsid w:val="0032036C"/>
    <w:rsid w:val="003209E4"/>
    <w:rsid w:val="003255CE"/>
    <w:rsid w:val="00326843"/>
    <w:rsid w:val="00342E86"/>
    <w:rsid w:val="00352EB9"/>
    <w:rsid w:val="003542A2"/>
    <w:rsid w:val="00354998"/>
    <w:rsid w:val="00360D3A"/>
    <w:rsid w:val="00363694"/>
    <w:rsid w:val="00365090"/>
    <w:rsid w:val="0037035F"/>
    <w:rsid w:val="003716DB"/>
    <w:rsid w:val="00372160"/>
    <w:rsid w:val="0037452A"/>
    <w:rsid w:val="00374DF7"/>
    <w:rsid w:val="003758A9"/>
    <w:rsid w:val="00387A86"/>
    <w:rsid w:val="003929D6"/>
    <w:rsid w:val="003951A7"/>
    <w:rsid w:val="003A41E1"/>
    <w:rsid w:val="003C382A"/>
    <w:rsid w:val="003D266F"/>
    <w:rsid w:val="003D678F"/>
    <w:rsid w:val="003E7783"/>
    <w:rsid w:val="003E7A57"/>
    <w:rsid w:val="003F4F1D"/>
    <w:rsid w:val="003F63F3"/>
    <w:rsid w:val="00403C71"/>
    <w:rsid w:val="00404D98"/>
    <w:rsid w:val="00411E54"/>
    <w:rsid w:val="00413EC8"/>
    <w:rsid w:val="00415A7B"/>
    <w:rsid w:val="00417276"/>
    <w:rsid w:val="0042025C"/>
    <w:rsid w:val="00432C74"/>
    <w:rsid w:val="0043505B"/>
    <w:rsid w:val="00437BA7"/>
    <w:rsid w:val="00441CF7"/>
    <w:rsid w:val="00444E3E"/>
    <w:rsid w:val="00453D1D"/>
    <w:rsid w:val="00457931"/>
    <w:rsid w:val="00462DB4"/>
    <w:rsid w:val="00467D5B"/>
    <w:rsid w:val="00470CCC"/>
    <w:rsid w:val="004733EB"/>
    <w:rsid w:val="004760CD"/>
    <w:rsid w:val="00476ACF"/>
    <w:rsid w:val="00483335"/>
    <w:rsid w:val="00487B8D"/>
    <w:rsid w:val="00487C87"/>
    <w:rsid w:val="004B2082"/>
    <w:rsid w:val="004B2176"/>
    <w:rsid w:val="004B27ED"/>
    <w:rsid w:val="004C0A6F"/>
    <w:rsid w:val="004C15F3"/>
    <w:rsid w:val="004C1855"/>
    <w:rsid w:val="004C6D5E"/>
    <w:rsid w:val="004D0E62"/>
    <w:rsid w:val="004D1A8F"/>
    <w:rsid w:val="004D6C98"/>
    <w:rsid w:val="004E5E8B"/>
    <w:rsid w:val="004F22FC"/>
    <w:rsid w:val="005023C4"/>
    <w:rsid w:val="00504433"/>
    <w:rsid w:val="005107D7"/>
    <w:rsid w:val="00515164"/>
    <w:rsid w:val="00516928"/>
    <w:rsid w:val="00516FCD"/>
    <w:rsid w:val="00517654"/>
    <w:rsid w:val="00523316"/>
    <w:rsid w:val="0052565D"/>
    <w:rsid w:val="0052582B"/>
    <w:rsid w:val="005348F2"/>
    <w:rsid w:val="0055186C"/>
    <w:rsid w:val="005544AE"/>
    <w:rsid w:val="0055648B"/>
    <w:rsid w:val="005566FE"/>
    <w:rsid w:val="00565261"/>
    <w:rsid w:val="00571004"/>
    <w:rsid w:val="00575B2B"/>
    <w:rsid w:val="00576D01"/>
    <w:rsid w:val="00580E41"/>
    <w:rsid w:val="00581E96"/>
    <w:rsid w:val="005840B0"/>
    <w:rsid w:val="005845A6"/>
    <w:rsid w:val="005923FA"/>
    <w:rsid w:val="00595914"/>
    <w:rsid w:val="00597600"/>
    <w:rsid w:val="005A2673"/>
    <w:rsid w:val="005A427F"/>
    <w:rsid w:val="005A66FC"/>
    <w:rsid w:val="005B0DC3"/>
    <w:rsid w:val="005C7016"/>
    <w:rsid w:val="005E2FCD"/>
    <w:rsid w:val="005E56C9"/>
    <w:rsid w:val="005E60C7"/>
    <w:rsid w:val="005F2D7C"/>
    <w:rsid w:val="005F3AA2"/>
    <w:rsid w:val="005F666D"/>
    <w:rsid w:val="006065D7"/>
    <w:rsid w:val="006117B6"/>
    <w:rsid w:val="006224A0"/>
    <w:rsid w:val="00622679"/>
    <w:rsid w:val="00624EB7"/>
    <w:rsid w:val="00625781"/>
    <w:rsid w:val="0065339F"/>
    <w:rsid w:val="00656A67"/>
    <w:rsid w:val="006639C3"/>
    <w:rsid w:val="00667F43"/>
    <w:rsid w:val="006768F8"/>
    <w:rsid w:val="00682C45"/>
    <w:rsid w:val="00686463"/>
    <w:rsid w:val="00691DD7"/>
    <w:rsid w:val="00696137"/>
    <w:rsid w:val="006A1A94"/>
    <w:rsid w:val="006A6513"/>
    <w:rsid w:val="006A682B"/>
    <w:rsid w:val="006B09D9"/>
    <w:rsid w:val="006B376A"/>
    <w:rsid w:val="006B3855"/>
    <w:rsid w:val="006C2BBE"/>
    <w:rsid w:val="006C2F87"/>
    <w:rsid w:val="006D2C5C"/>
    <w:rsid w:val="006D5DC7"/>
    <w:rsid w:val="006E3EE4"/>
    <w:rsid w:val="006E4CA2"/>
    <w:rsid w:val="00702C92"/>
    <w:rsid w:val="00705F40"/>
    <w:rsid w:val="0071546C"/>
    <w:rsid w:val="00715C8F"/>
    <w:rsid w:val="00727D8E"/>
    <w:rsid w:val="00731896"/>
    <w:rsid w:val="007318E2"/>
    <w:rsid w:val="007431FE"/>
    <w:rsid w:val="00750F0E"/>
    <w:rsid w:val="00757D1B"/>
    <w:rsid w:val="00763E53"/>
    <w:rsid w:val="00777A0A"/>
    <w:rsid w:val="0078350B"/>
    <w:rsid w:val="00786302"/>
    <w:rsid w:val="007939EC"/>
    <w:rsid w:val="007A43C3"/>
    <w:rsid w:val="007A5D95"/>
    <w:rsid w:val="007A7064"/>
    <w:rsid w:val="007A7231"/>
    <w:rsid w:val="007B3B78"/>
    <w:rsid w:val="007B57A1"/>
    <w:rsid w:val="007B71E4"/>
    <w:rsid w:val="007C192E"/>
    <w:rsid w:val="007D548C"/>
    <w:rsid w:val="007D6585"/>
    <w:rsid w:val="007D7806"/>
    <w:rsid w:val="007E0335"/>
    <w:rsid w:val="007E3F7F"/>
    <w:rsid w:val="007E5F96"/>
    <w:rsid w:val="007F483C"/>
    <w:rsid w:val="007F4F05"/>
    <w:rsid w:val="007F5DCF"/>
    <w:rsid w:val="008005FB"/>
    <w:rsid w:val="00804449"/>
    <w:rsid w:val="00816CA0"/>
    <w:rsid w:val="00822123"/>
    <w:rsid w:val="008315E4"/>
    <w:rsid w:val="0083402B"/>
    <w:rsid w:val="008342F7"/>
    <w:rsid w:val="008422B4"/>
    <w:rsid w:val="008437E1"/>
    <w:rsid w:val="008546D7"/>
    <w:rsid w:val="008712AA"/>
    <w:rsid w:val="008720D1"/>
    <w:rsid w:val="00873CAB"/>
    <w:rsid w:val="008779CF"/>
    <w:rsid w:val="008808AF"/>
    <w:rsid w:val="00892577"/>
    <w:rsid w:val="0089290F"/>
    <w:rsid w:val="00896361"/>
    <w:rsid w:val="008963F8"/>
    <w:rsid w:val="008A02B7"/>
    <w:rsid w:val="008A0B90"/>
    <w:rsid w:val="008A53FC"/>
    <w:rsid w:val="008B14BB"/>
    <w:rsid w:val="008B50DA"/>
    <w:rsid w:val="008B6C16"/>
    <w:rsid w:val="008C0BD8"/>
    <w:rsid w:val="008C6F91"/>
    <w:rsid w:val="008D16FA"/>
    <w:rsid w:val="008E2853"/>
    <w:rsid w:val="008E3C90"/>
    <w:rsid w:val="008E4F12"/>
    <w:rsid w:val="008E52D0"/>
    <w:rsid w:val="008E66E8"/>
    <w:rsid w:val="008F2258"/>
    <w:rsid w:val="008F29F8"/>
    <w:rsid w:val="00911D79"/>
    <w:rsid w:val="00917D7A"/>
    <w:rsid w:val="0092369D"/>
    <w:rsid w:val="00932C8B"/>
    <w:rsid w:val="00934499"/>
    <w:rsid w:val="00940BCE"/>
    <w:rsid w:val="0094510E"/>
    <w:rsid w:val="00952FCA"/>
    <w:rsid w:val="00955182"/>
    <w:rsid w:val="00961754"/>
    <w:rsid w:val="00962905"/>
    <w:rsid w:val="00962989"/>
    <w:rsid w:val="009636D5"/>
    <w:rsid w:val="009734D5"/>
    <w:rsid w:val="00973A21"/>
    <w:rsid w:val="009743A0"/>
    <w:rsid w:val="009828B2"/>
    <w:rsid w:val="00985237"/>
    <w:rsid w:val="00985801"/>
    <w:rsid w:val="00985B8E"/>
    <w:rsid w:val="00986FBF"/>
    <w:rsid w:val="009A518D"/>
    <w:rsid w:val="009C636C"/>
    <w:rsid w:val="009C66EC"/>
    <w:rsid w:val="009F278A"/>
    <w:rsid w:val="009F499E"/>
    <w:rsid w:val="009F7218"/>
    <w:rsid w:val="009F76EC"/>
    <w:rsid w:val="00A0106E"/>
    <w:rsid w:val="00A01B0F"/>
    <w:rsid w:val="00A02E46"/>
    <w:rsid w:val="00A06522"/>
    <w:rsid w:val="00A07CF2"/>
    <w:rsid w:val="00A131F1"/>
    <w:rsid w:val="00A13ADE"/>
    <w:rsid w:val="00A229C8"/>
    <w:rsid w:val="00A24C19"/>
    <w:rsid w:val="00A3742B"/>
    <w:rsid w:val="00A53FAA"/>
    <w:rsid w:val="00A563A7"/>
    <w:rsid w:val="00A62F3D"/>
    <w:rsid w:val="00A67346"/>
    <w:rsid w:val="00A72167"/>
    <w:rsid w:val="00A766A3"/>
    <w:rsid w:val="00A81F08"/>
    <w:rsid w:val="00A915C5"/>
    <w:rsid w:val="00A94386"/>
    <w:rsid w:val="00A95378"/>
    <w:rsid w:val="00AA3298"/>
    <w:rsid w:val="00AA3852"/>
    <w:rsid w:val="00AA6203"/>
    <w:rsid w:val="00AA7302"/>
    <w:rsid w:val="00AB3654"/>
    <w:rsid w:val="00AB3A35"/>
    <w:rsid w:val="00AC30D6"/>
    <w:rsid w:val="00AC7C88"/>
    <w:rsid w:val="00AD0751"/>
    <w:rsid w:val="00AD7922"/>
    <w:rsid w:val="00AE4976"/>
    <w:rsid w:val="00AE7BFD"/>
    <w:rsid w:val="00B02904"/>
    <w:rsid w:val="00B02AAC"/>
    <w:rsid w:val="00B060FC"/>
    <w:rsid w:val="00B13232"/>
    <w:rsid w:val="00B15396"/>
    <w:rsid w:val="00B16452"/>
    <w:rsid w:val="00B2086B"/>
    <w:rsid w:val="00B20D68"/>
    <w:rsid w:val="00B2693A"/>
    <w:rsid w:val="00B26FE0"/>
    <w:rsid w:val="00B32DC9"/>
    <w:rsid w:val="00B340B5"/>
    <w:rsid w:val="00B343A8"/>
    <w:rsid w:val="00B4762D"/>
    <w:rsid w:val="00B5205A"/>
    <w:rsid w:val="00B6031D"/>
    <w:rsid w:val="00B645F6"/>
    <w:rsid w:val="00B65504"/>
    <w:rsid w:val="00B6686B"/>
    <w:rsid w:val="00B76F5B"/>
    <w:rsid w:val="00B80CCA"/>
    <w:rsid w:val="00B84150"/>
    <w:rsid w:val="00B90E7E"/>
    <w:rsid w:val="00B93F7D"/>
    <w:rsid w:val="00B95324"/>
    <w:rsid w:val="00B97EC4"/>
    <w:rsid w:val="00BA1F44"/>
    <w:rsid w:val="00BA417D"/>
    <w:rsid w:val="00BA429B"/>
    <w:rsid w:val="00BA7782"/>
    <w:rsid w:val="00BB011B"/>
    <w:rsid w:val="00BB1580"/>
    <w:rsid w:val="00BB1C68"/>
    <w:rsid w:val="00BB6527"/>
    <w:rsid w:val="00BC26D6"/>
    <w:rsid w:val="00BC3DF7"/>
    <w:rsid w:val="00BD3C51"/>
    <w:rsid w:val="00BF1C9A"/>
    <w:rsid w:val="00BF223E"/>
    <w:rsid w:val="00BF44B3"/>
    <w:rsid w:val="00BF7CCB"/>
    <w:rsid w:val="00C11E2E"/>
    <w:rsid w:val="00C133BA"/>
    <w:rsid w:val="00C17CB8"/>
    <w:rsid w:val="00C31B17"/>
    <w:rsid w:val="00C351B6"/>
    <w:rsid w:val="00C3655E"/>
    <w:rsid w:val="00C43ED0"/>
    <w:rsid w:val="00C4635E"/>
    <w:rsid w:val="00C46C7F"/>
    <w:rsid w:val="00C546B2"/>
    <w:rsid w:val="00C55FD4"/>
    <w:rsid w:val="00C56273"/>
    <w:rsid w:val="00C60786"/>
    <w:rsid w:val="00C738A5"/>
    <w:rsid w:val="00C81A22"/>
    <w:rsid w:val="00C909F8"/>
    <w:rsid w:val="00C912B8"/>
    <w:rsid w:val="00C95467"/>
    <w:rsid w:val="00CA203C"/>
    <w:rsid w:val="00CA23F0"/>
    <w:rsid w:val="00CB47AE"/>
    <w:rsid w:val="00CB48A3"/>
    <w:rsid w:val="00CC0850"/>
    <w:rsid w:val="00CC6427"/>
    <w:rsid w:val="00CD3896"/>
    <w:rsid w:val="00CD5737"/>
    <w:rsid w:val="00CE57CA"/>
    <w:rsid w:val="00CE5975"/>
    <w:rsid w:val="00D00A48"/>
    <w:rsid w:val="00D02168"/>
    <w:rsid w:val="00D10AEB"/>
    <w:rsid w:val="00D13082"/>
    <w:rsid w:val="00D1768B"/>
    <w:rsid w:val="00D177F3"/>
    <w:rsid w:val="00D424E4"/>
    <w:rsid w:val="00D43CD4"/>
    <w:rsid w:val="00D43EB7"/>
    <w:rsid w:val="00D45815"/>
    <w:rsid w:val="00D46F2E"/>
    <w:rsid w:val="00D62442"/>
    <w:rsid w:val="00D62D8F"/>
    <w:rsid w:val="00D70FA2"/>
    <w:rsid w:val="00D71AB5"/>
    <w:rsid w:val="00D72D44"/>
    <w:rsid w:val="00D77AA2"/>
    <w:rsid w:val="00D834BA"/>
    <w:rsid w:val="00D86FAD"/>
    <w:rsid w:val="00D87F02"/>
    <w:rsid w:val="00D90006"/>
    <w:rsid w:val="00D92E57"/>
    <w:rsid w:val="00D9380B"/>
    <w:rsid w:val="00D94394"/>
    <w:rsid w:val="00D94E8D"/>
    <w:rsid w:val="00DA5EED"/>
    <w:rsid w:val="00DA6CC0"/>
    <w:rsid w:val="00DB0845"/>
    <w:rsid w:val="00DB1B24"/>
    <w:rsid w:val="00DC7DCE"/>
    <w:rsid w:val="00DD4F82"/>
    <w:rsid w:val="00DD744B"/>
    <w:rsid w:val="00DE1BAD"/>
    <w:rsid w:val="00DE7B3A"/>
    <w:rsid w:val="00DF1A4F"/>
    <w:rsid w:val="00DF6E8B"/>
    <w:rsid w:val="00E012F0"/>
    <w:rsid w:val="00E01B0F"/>
    <w:rsid w:val="00E0232C"/>
    <w:rsid w:val="00E02B4F"/>
    <w:rsid w:val="00E0485D"/>
    <w:rsid w:val="00E06870"/>
    <w:rsid w:val="00E06E05"/>
    <w:rsid w:val="00E1220E"/>
    <w:rsid w:val="00E12802"/>
    <w:rsid w:val="00E1524D"/>
    <w:rsid w:val="00E2593D"/>
    <w:rsid w:val="00E25EB2"/>
    <w:rsid w:val="00E2607C"/>
    <w:rsid w:val="00E350BD"/>
    <w:rsid w:val="00E43996"/>
    <w:rsid w:val="00E44953"/>
    <w:rsid w:val="00E47A9A"/>
    <w:rsid w:val="00E54040"/>
    <w:rsid w:val="00E56354"/>
    <w:rsid w:val="00E60729"/>
    <w:rsid w:val="00E73A05"/>
    <w:rsid w:val="00E75650"/>
    <w:rsid w:val="00E8104A"/>
    <w:rsid w:val="00E84B78"/>
    <w:rsid w:val="00E96009"/>
    <w:rsid w:val="00E9760B"/>
    <w:rsid w:val="00E97F24"/>
    <w:rsid w:val="00E97F5F"/>
    <w:rsid w:val="00EA4A1C"/>
    <w:rsid w:val="00EA5367"/>
    <w:rsid w:val="00EB269D"/>
    <w:rsid w:val="00EC1733"/>
    <w:rsid w:val="00ED00C0"/>
    <w:rsid w:val="00ED2D1F"/>
    <w:rsid w:val="00EE1E2F"/>
    <w:rsid w:val="00EE53F3"/>
    <w:rsid w:val="00EE6F18"/>
    <w:rsid w:val="00EF1C1E"/>
    <w:rsid w:val="00F003DD"/>
    <w:rsid w:val="00F01829"/>
    <w:rsid w:val="00F0232B"/>
    <w:rsid w:val="00F11F0F"/>
    <w:rsid w:val="00F12BAD"/>
    <w:rsid w:val="00F23DD9"/>
    <w:rsid w:val="00F305E6"/>
    <w:rsid w:val="00F347FD"/>
    <w:rsid w:val="00F37EF9"/>
    <w:rsid w:val="00F413D1"/>
    <w:rsid w:val="00F415D0"/>
    <w:rsid w:val="00F42A84"/>
    <w:rsid w:val="00F465EB"/>
    <w:rsid w:val="00F47423"/>
    <w:rsid w:val="00F53A2B"/>
    <w:rsid w:val="00F6620A"/>
    <w:rsid w:val="00F6621E"/>
    <w:rsid w:val="00F7056C"/>
    <w:rsid w:val="00F80C26"/>
    <w:rsid w:val="00F80ED6"/>
    <w:rsid w:val="00F83AE3"/>
    <w:rsid w:val="00F855A5"/>
    <w:rsid w:val="00F94EEF"/>
    <w:rsid w:val="00FB1575"/>
    <w:rsid w:val="00FB2241"/>
    <w:rsid w:val="00FD1EE7"/>
    <w:rsid w:val="00FD727E"/>
    <w:rsid w:val="00FD795E"/>
    <w:rsid w:val="00FE31A1"/>
    <w:rsid w:val="00FE503E"/>
    <w:rsid w:val="00FE78E9"/>
    <w:rsid w:val="00FF16F6"/>
    <w:rsid w:val="00FF1F9B"/>
    <w:rsid w:val="00FF28B8"/>
    <w:rsid w:val="00FF3B59"/>
    <w:rsid w:val="00FF41CA"/>
    <w:rsid w:val="00FF4889"/>
    <w:rsid w:val="00FF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2"/>
    </o:shapelayout>
  </w:shapeDefaults>
  <w:decimalSymbol w:val="."/>
  <w:listSeparator w:val=","/>
  <w14:docId w14:val="376AB140"/>
  <w15:docId w15:val="{8BF9D03B-A22B-4EE2-8B2D-07A676C4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168"/>
  </w:style>
  <w:style w:type="paragraph" w:styleId="Heading1">
    <w:name w:val="heading 1"/>
    <w:basedOn w:val="Normal"/>
    <w:next w:val="Normal"/>
    <w:link w:val="Heading1Char"/>
    <w:qFormat/>
    <w:rsid w:val="0051692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DF6E8B"/>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B32DC9"/>
    <w:pPr>
      <w:keepNext/>
      <w:outlineLvl w:val="2"/>
    </w:pPr>
    <w:rPr>
      <w:b/>
      <w:sz w:val="24"/>
    </w:rPr>
  </w:style>
  <w:style w:type="paragraph" w:styleId="Heading4">
    <w:name w:val="heading 4"/>
    <w:basedOn w:val="Normal"/>
    <w:next w:val="Normal"/>
    <w:qFormat/>
    <w:rsid w:val="00B32DC9"/>
    <w:pPr>
      <w:keepNext/>
      <w:jc w:val="center"/>
      <w:outlineLvl w:val="3"/>
    </w:pPr>
    <w:rPr>
      <w:b/>
      <w:sz w:val="24"/>
    </w:rPr>
  </w:style>
  <w:style w:type="paragraph" w:styleId="Heading5">
    <w:name w:val="heading 5"/>
    <w:basedOn w:val="Normal"/>
    <w:next w:val="Normal"/>
    <w:qFormat/>
    <w:rsid w:val="00B32DC9"/>
    <w:pPr>
      <w:keepNext/>
      <w:outlineLvl w:val="4"/>
    </w:pPr>
    <w:rPr>
      <w:b/>
    </w:rPr>
  </w:style>
  <w:style w:type="paragraph" w:styleId="Heading6">
    <w:name w:val="heading 6"/>
    <w:basedOn w:val="Normal"/>
    <w:next w:val="Normal"/>
    <w:link w:val="Heading6Char"/>
    <w:semiHidden/>
    <w:unhideWhenUsed/>
    <w:qFormat/>
    <w:rsid w:val="00516928"/>
    <w:pPr>
      <w:spacing w:before="240" w:after="60"/>
      <w:outlineLvl w:val="5"/>
    </w:pPr>
    <w:rPr>
      <w:rFonts w:ascii="Calibri" w:hAnsi="Calibri"/>
      <w:b/>
      <w:bCs/>
      <w:sz w:val="22"/>
      <w:szCs w:val="22"/>
    </w:rPr>
  </w:style>
  <w:style w:type="paragraph" w:styleId="Heading8">
    <w:name w:val="heading 8"/>
    <w:basedOn w:val="Normal"/>
    <w:next w:val="Normal"/>
    <w:qFormat/>
    <w:rsid w:val="00B32DC9"/>
    <w:pPr>
      <w:keepNext/>
      <w:ind w:left="-990"/>
      <w:outlineLvl w:val="7"/>
    </w:pPr>
    <w:rPr>
      <w:b/>
      <w:sz w:val="24"/>
    </w:rPr>
  </w:style>
  <w:style w:type="paragraph" w:styleId="Heading9">
    <w:name w:val="heading 9"/>
    <w:basedOn w:val="Normal"/>
    <w:next w:val="Normal"/>
    <w:qFormat/>
    <w:rsid w:val="00B32DC9"/>
    <w:pPr>
      <w:keepNext/>
      <w:ind w:left="-900"/>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32DC9"/>
    <w:pPr>
      <w:jc w:val="both"/>
    </w:pPr>
    <w:rPr>
      <w:sz w:val="24"/>
    </w:rPr>
  </w:style>
  <w:style w:type="paragraph" w:styleId="Footer">
    <w:name w:val="footer"/>
    <w:basedOn w:val="Normal"/>
    <w:link w:val="FooterChar"/>
    <w:uiPriority w:val="99"/>
    <w:rsid w:val="00B32DC9"/>
    <w:pPr>
      <w:tabs>
        <w:tab w:val="center" w:pos="4320"/>
        <w:tab w:val="right" w:pos="8640"/>
      </w:tabs>
    </w:pPr>
  </w:style>
  <w:style w:type="character" w:styleId="PageNumber">
    <w:name w:val="page number"/>
    <w:basedOn w:val="DefaultParagraphFont"/>
    <w:rsid w:val="00B32DC9"/>
  </w:style>
  <w:style w:type="paragraph" w:styleId="BodyText2">
    <w:name w:val="Body Text 2"/>
    <w:basedOn w:val="Normal"/>
    <w:rsid w:val="00B32DC9"/>
    <w:rPr>
      <w:sz w:val="24"/>
    </w:rPr>
  </w:style>
  <w:style w:type="paragraph" w:styleId="BodyText3">
    <w:name w:val="Body Text 3"/>
    <w:basedOn w:val="Normal"/>
    <w:rsid w:val="00B32DC9"/>
    <w:rPr>
      <w:b/>
      <w:sz w:val="24"/>
    </w:rPr>
  </w:style>
  <w:style w:type="paragraph" w:customStyle="1" w:styleId="style2">
    <w:name w:val="style2"/>
    <w:basedOn w:val="Normal"/>
    <w:rsid w:val="00413EC8"/>
    <w:pPr>
      <w:spacing w:before="100" w:beforeAutospacing="1" w:after="100" w:afterAutospacing="1"/>
    </w:pPr>
  </w:style>
  <w:style w:type="paragraph" w:styleId="Header">
    <w:name w:val="header"/>
    <w:basedOn w:val="Normal"/>
    <w:link w:val="HeaderChar"/>
    <w:uiPriority w:val="99"/>
    <w:rsid w:val="009828B2"/>
    <w:pPr>
      <w:tabs>
        <w:tab w:val="center" w:pos="4320"/>
        <w:tab w:val="right" w:pos="8640"/>
      </w:tabs>
    </w:pPr>
  </w:style>
  <w:style w:type="character" w:styleId="Hyperlink">
    <w:name w:val="Hyperlink"/>
    <w:uiPriority w:val="99"/>
    <w:rsid w:val="007B57A1"/>
    <w:rPr>
      <w:color w:val="0000FF"/>
      <w:u w:val="single"/>
    </w:rPr>
  </w:style>
  <w:style w:type="paragraph" w:styleId="NormalWeb">
    <w:name w:val="Normal (Web)"/>
    <w:basedOn w:val="Normal"/>
    <w:uiPriority w:val="99"/>
    <w:unhideWhenUsed/>
    <w:rsid w:val="0037035F"/>
    <w:pPr>
      <w:spacing w:before="100" w:beforeAutospacing="1" w:after="100" w:afterAutospacing="1"/>
    </w:pPr>
    <w:rPr>
      <w:color w:val="000000"/>
      <w:sz w:val="24"/>
      <w:szCs w:val="24"/>
    </w:rPr>
  </w:style>
  <w:style w:type="character" w:styleId="Emphasis">
    <w:name w:val="Emphasis"/>
    <w:uiPriority w:val="20"/>
    <w:qFormat/>
    <w:rsid w:val="000B736F"/>
    <w:rPr>
      <w:i/>
      <w:iCs/>
    </w:rPr>
  </w:style>
  <w:style w:type="paragraph" w:styleId="ListParagraph">
    <w:name w:val="List Paragraph"/>
    <w:basedOn w:val="Normal"/>
    <w:uiPriority w:val="34"/>
    <w:qFormat/>
    <w:rsid w:val="0021415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E31A1"/>
    <w:rPr>
      <w:rFonts w:ascii="Calibri" w:eastAsia="Calibri" w:hAnsi="Calibri"/>
      <w:sz w:val="22"/>
      <w:szCs w:val="22"/>
    </w:rPr>
  </w:style>
  <w:style w:type="table" w:styleId="TableGrid">
    <w:name w:val="Table Grid"/>
    <w:basedOn w:val="TableNormal"/>
    <w:uiPriority w:val="39"/>
    <w:rsid w:val="0011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321E7"/>
    <w:rPr>
      <w:color w:val="800080"/>
      <w:u w:val="single"/>
    </w:rPr>
  </w:style>
  <w:style w:type="paragraph" w:styleId="BalloonText">
    <w:name w:val="Balloon Text"/>
    <w:basedOn w:val="Normal"/>
    <w:link w:val="BalloonTextChar"/>
    <w:rsid w:val="00AA3298"/>
    <w:rPr>
      <w:rFonts w:ascii="Tahoma" w:hAnsi="Tahoma" w:cs="Tahoma"/>
      <w:sz w:val="16"/>
      <w:szCs w:val="16"/>
    </w:rPr>
  </w:style>
  <w:style w:type="character" w:customStyle="1" w:styleId="BalloonTextChar">
    <w:name w:val="Balloon Text Char"/>
    <w:link w:val="BalloonText"/>
    <w:rsid w:val="00AA3298"/>
    <w:rPr>
      <w:rFonts w:ascii="Tahoma" w:hAnsi="Tahoma" w:cs="Tahoma"/>
      <w:sz w:val="16"/>
      <w:szCs w:val="16"/>
    </w:rPr>
  </w:style>
  <w:style w:type="character" w:customStyle="1" w:styleId="Heading6Char">
    <w:name w:val="Heading 6 Char"/>
    <w:link w:val="Heading6"/>
    <w:semiHidden/>
    <w:rsid w:val="00516928"/>
    <w:rPr>
      <w:rFonts w:ascii="Calibri" w:eastAsia="Times New Roman" w:hAnsi="Calibri" w:cs="Times New Roman"/>
      <w:b/>
      <w:bCs/>
      <w:sz w:val="22"/>
      <w:szCs w:val="22"/>
    </w:rPr>
  </w:style>
  <w:style w:type="character" w:customStyle="1" w:styleId="Heading1Char">
    <w:name w:val="Heading 1 Char"/>
    <w:link w:val="Heading1"/>
    <w:rsid w:val="00516928"/>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516928"/>
    <w:pPr>
      <w:keepLines/>
      <w:spacing w:after="0" w:line="259" w:lineRule="auto"/>
      <w:outlineLvl w:val="9"/>
    </w:pPr>
    <w:rPr>
      <w:b w:val="0"/>
      <w:bCs w:val="0"/>
      <w:color w:val="2E74B5"/>
      <w:kern w:val="0"/>
    </w:rPr>
  </w:style>
  <w:style w:type="paragraph" w:styleId="TOC3">
    <w:name w:val="toc 3"/>
    <w:basedOn w:val="Normal"/>
    <w:next w:val="Normal"/>
    <w:autoRedefine/>
    <w:uiPriority w:val="39"/>
    <w:rsid w:val="00516928"/>
    <w:pPr>
      <w:ind w:left="400"/>
    </w:pPr>
  </w:style>
  <w:style w:type="paragraph" w:customStyle="1" w:styleId="Default">
    <w:name w:val="Default"/>
    <w:rsid w:val="00CD3896"/>
    <w:pPr>
      <w:autoSpaceDE w:val="0"/>
      <w:autoSpaceDN w:val="0"/>
      <w:adjustRightInd w:val="0"/>
    </w:pPr>
    <w:rPr>
      <w:rFonts w:eastAsia="Calibri"/>
      <w:color w:val="000000"/>
      <w:sz w:val="24"/>
      <w:szCs w:val="24"/>
    </w:rPr>
  </w:style>
  <w:style w:type="character" w:customStyle="1" w:styleId="Heading2Char">
    <w:name w:val="Heading 2 Char"/>
    <w:link w:val="Heading2"/>
    <w:rsid w:val="00DF6E8B"/>
    <w:rPr>
      <w:rFonts w:ascii="Calibri Light" w:eastAsia="Times New Roman" w:hAnsi="Calibri Light" w:cs="Times New Roman"/>
      <w:b/>
      <w:bCs/>
      <w:i/>
      <w:iCs/>
      <w:sz w:val="28"/>
      <w:szCs w:val="28"/>
    </w:rPr>
  </w:style>
  <w:style w:type="paragraph" w:styleId="BodyTextIndent">
    <w:name w:val="Body Text Indent"/>
    <w:basedOn w:val="Normal"/>
    <w:link w:val="BodyTextIndentChar"/>
    <w:rsid w:val="00DF6E8B"/>
    <w:pPr>
      <w:spacing w:after="120"/>
      <w:ind w:left="360"/>
    </w:pPr>
  </w:style>
  <w:style w:type="character" w:customStyle="1" w:styleId="BodyTextIndentChar">
    <w:name w:val="Body Text Indent Char"/>
    <w:basedOn w:val="DefaultParagraphFont"/>
    <w:link w:val="BodyTextIndent"/>
    <w:rsid w:val="00DF6E8B"/>
  </w:style>
  <w:style w:type="paragraph" w:styleId="BodyTextIndent2">
    <w:name w:val="Body Text Indent 2"/>
    <w:basedOn w:val="Normal"/>
    <w:link w:val="BodyTextIndent2Char"/>
    <w:rsid w:val="00DF6E8B"/>
    <w:pPr>
      <w:spacing w:after="120" w:line="480" w:lineRule="auto"/>
      <w:ind w:left="360"/>
    </w:pPr>
  </w:style>
  <w:style w:type="character" w:customStyle="1" w:styleId="BodyTextIndent2Char">
    <w:name w:val="Body Text Indent 2 Char"/>
    <w:basedOn w:val="DefaultParagraphFont"/>
    <w:link w:val="BodyTextIndent2"/>
    <w:rsid w:val="00DF6E8B"/>
  </w:style>
  <w:style w:type="paragraph" w:styleId="Title">
    <w:name w:val="Title"/>
    <w:basedOn w:val="Normal"/>
    <w:link w:val="TitleChar"/>
    <w:qFormat/>
    <w:rsid w:val="00DF6E8B"/>
    <w:pPr>
      <w:jc w:val="center"/>
    </w:pPr>
    <w:rPr>
      <w:rFonts w:ascii="Arial" w:hAnsi="Arial" w:cs="Arial"/>
      <w:b/>
      <w:bCs/>
      <w:sz w:val="24"/>
      <w:szCs w:val="24"/>
    </w:rPr>
  </w:style>
  <w:style w:type="character" w:customStyle="1" w:styleId="TitleChar">
    <w:name w:val="Title Char"/>
    <w:link w:val="Title"/>
    <w:rsid w:val="00DF6E8B"/>
    <w:rPr>
      <w:rFonts w:ascii="Arial" w:hAnsi="Arial" w:cs="Arial"/>
      <w:b/>
      <w:bCs/>
      <w:sz w:val="24"/>
      <w:szCs w:val="24"/>
    </w:rPr>
  </w:style>
  <w:style w:type="character" w:customStyle="1" w:styleId="FooterChar">
    <w:name w:val="Footer Char"/>
    <w:link w:val="Footer"/>
    <w:uiPriority w:val="99"/>
    <w:rsid w:val="00D70FA2"/>
  </w:style>
  <w:style w:type="table" w:customStyle="1" w:styleId="TableGrid1">
    <w:name w:val="Table Grid1"/>
    <w:basedOn w:val="TableNormal"/>
    <w:next w:val="TableGrid"/>
    <w:uiPriority w:val="39"/>
    <w:rsid w:val="00E06870"/>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06870"/>
  </w:style>
  <w:style w:type="paragraph" w:styleId="BlockText">
    <w:name w:val="Block Text"/>
    <w:basedOn w:val="Normal"/>
    <w:rsid w:val="007B71E4"/>
    <w:pPr>
      <w:ind w:left="1080" w:right="-360"/>
    </w:pPr>
  </w:style>
  <w:style w:type="character" w:styleId="Strong">
    <w:name w:val="Strong"/>
    <w:uiPriority w:val="22"/>
    <w:qFormat/>
    <w:rsid w:val="00EE53F3"/>
    <w:rPr>
      <w:b/>
      <w:bCs/>
    </w:rPr>
  </w:style>
  <w:style w:type="character" w:styleId="CommentReference">
    <w:name w:val="annotation reference"/>
    <w:rsid w:val="00C81A22"/>
    <w:rPr>
      <w:sz w:val="16"/>
      <w:szCs w:val="16"/>
    </w:rPr>
  </w:style>
  <w:style w:type="paragraph" w:styleId="CommentText">
    <w:name w:val="annotation text"/>
    <w:basedOn w:val="Normal"/>
    <w:link w:val="CommentTextChar"/>
    <w:rsid w:val="00C81A22"/>
  </w:style>
  <w:style w:type="character" w:customStyle="1" w:styleId="CommentTextChar">
    <w:name w:val="Comment Text Char"/>
    <w:basedOn w:val="DefaultParagraphFont"/>
    <w:link w:val="CommentText"/>
    <w:rsid w:val="00C81A22"/>
  </w:style>
  <w:style w:type="paragraph" w:styleId="CommentSubject">
    <w:name w:val="annotation subject"/>
    <w:basedOn w:val="CommentText"/>
    <w:next w:val="CommentText"/>
    <w:link w:val="CommentSubjectChar"/>
    <w:rsid w:val="00C81A22"/>
    <w:rPr>
      <w:b/>
      <w:bCs/>
    </w:rPr>
  </w:style>
  <w:style w:type="character" w:customStyle="1" w:styleId="CommentSubjectChar">
    <w:name w:val="Comment Subject Char"/>
    <w:link w:val="CommentSubject"/>
    <w:rsid w:val="00C81A22"/>
    <w:rPr>
      <w:b/>
      <w:bCs/>
    </w:rPr>
  </w:style>
  <w:style w:type="character" w:customStyle="1" w:styleId="smallgreentitle">
    <w:name w:val="smallgreentitle"/>
    <w:basedOn w:val="DefaultParagraphFont"/>
    <w:rsid w:val="00C912B8"/>
  </w:style>
  <w:style w:type="paragraph" w:customStyle="1" w:styleId="paracsu">
    <w:name w:val="para_csu"/>
    <w:basedOn w:val="Normal"/>
    <w:rsid w:val="00C912B8"/>
    <w:pPr>
      <w:spacing w:before="100" w:beforeAutospacing="1" w:after="100" w:afterAutospacing="1"/>
    </w:pPr>
    <w:rPr>
      <w:sz w:val="24"/>
      <w:szCs w:val="24"/>
    </w:rPr>
  </w:style>
  <w:style w:type="table" w:customStyle="1" w:styleId="TableGrid0">
    <w:name w:val="TableGrid"/>
    <w:rsid w:val="00C912B8"/>
    <w:rPr>
      <w:rFonts w:ascii="Calibri" w:hAnsi="Calibri"/>
      <w:sz w:val="22"/>
      <w:szCs w:val="22"/>
    </w:rPr>
    <w:tblPr>
      <w:tblCellMar>
        <w:top w:w="0" w:type="dxa"/>
        <w:left w:w="0" w:type="dxa"/>
        <w:bottom w:w="0" w:type="dxa"/>
        <w:right w:w="0" w:type="dxa"/>
      </w:tblCellMar>
    </w:tblPr>
  </w:style>
  <w:style w:type="paragraph" w:customStyle="1" w:styleId="yiv6708631569msonormal">
    <w:name w:val="yiv6708631569msonormal"/>
    <w:basedOn w:val="Normal"/>
    <w:rsid w:val="005233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3717">
      <w:bodyDiv w:val="1"/>
      <w:marLeft w:val="0"/>
      <w:marRight w:val="0"/>
      <w:marTop w:val="0"/>
      <w:marBottom w:val="0"/>
      <w:divBdr>
        <w:top w:val="none" w:sz="0" w:space="0" w:color="auto"/>
        <w:left w:val="none" w:sz="0" w:space="0" w:color="auto"/>
        <w:bottom w:val="none" w:sz="0" w:space="0" w:color="auto"/>
        <w:right w:val="none" w:sz="0" w:space="0" w:color="auto"/>
      </w:divBdr>
    </w:div>
    <w:div w:id="96947040">
      <w:bodyDiv w:val="1"/>
      <w:marLeft w:val="0"/>
      <w:marRight w:val="0"/>
      <w:marTop w:val="0"/>
      <w:marBottom w:val="0"/>
      <w:divBdr>
        <w:top w:val="none" w:sz="0" w:space="0" w:color="auto"/>
        <w:left w:val="none" w:sz="0" w:space="0" w:color="auto"/>
        <w:bottom w:val="none" w:sz="0" w:space="0" w:color="auto"/>
        <w:right w:val="none" w:sz="0" w:space="0" w:color="auto"/>
      </w:divBdr>
    </w:div>
    <w:div w:id="409499063">
      <w:bodyDiv w:val="1"/>
      <w:marLeft w:val="0"/>
      <w:marRight w:val="0"/>
      <w:marTop w:val="0"/>
      <w:marBottom w:val="0"/>
      <w:divBdr>
        <w:top w:val="none" w:sz="0" w:space="0" w:color="auto"/>
        <w:left w:val="none" w:sz="0" w:space="0" w:color="auto"/>
        <w:bottom w:val="none" w:sz="0" w:space="0" w:color="auto"/>
        <w:right w:val="none" w:sz="0" w:space="0" w:color="auto"/>
      </w:divBdr>
      <w:divsChild>
        <w:div w:id="1500150963">
          <w:marLeft w:val="0"/>
          <w:marRight w:val="0"/>
          <w:marTop w:val="0"/>
          <w:marBottom w:val="0"/>
          <w:divBdr>
            <w:top w:val="none" w:sz="0" w:space="0" w:color="auto"/>
            <w:left w:val="none" w:sz="0" w:space="0" w:color="auto"/>
            <w:bottom w:val="none" w:sz="0" w:space="0" w:color="auto"/>
            <w:right w:val="none" w:sz="0" w:space="0" w:color="auto"/>
          </w:divBdr>
        </w:div>
      </w:divsChild>
    </w:div>
    <w:div w:id="1565287476">
      <w:bodyDiv w:val="1"/>
      <w:marLeft w:val="0"/>
      <w:marRight w:val="0"/>
      <w:marTop w:val="0"/>
      <w:marBottom w:val="0"/>
      <w:divBdr>
        <w:top w:val="none" w:sz="0" w:space="0" w:color="auto"/>
        <w:left w:val="none" w:sz="0" w:space="0" w:color="auto"/>
        <w:bottom w:val="none" w:sz="0" w:space="0" w:color="auto"/>
        <w:right w:val="none" w:sz="0" w:space="0" w:color="auto"/>
      </w:divBdr>
    </w:div>
    <w:div w:id="200088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lcommission.org/" TargetMode="External"/><Relationship Id="rId18" Type="http://schemas.openxmlformats.org/officeDocument/2006/relationships/hyperlink" Target="http://www.certifiedbackground.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su.edu/csupolice/Kuvrr.htm" TargetMode="External"/><Relationship Id="rId7" Type="http://schemas.openxmlformats.org/officeDocument/2006/relationships/endnotes" Target="endnotes.xml"/><Relationship Id="rId12" Type="http://schemas.openxmlformats.org/officeDocument/2006/relationships/hyperlink" Target="https://www.csu.edu/strpln/documents/Strategic_Plan.pdf" TargetMode="External"/><Relationship Id="rId17" Type="http://schemas.openxmlformats.org/officeDocument/2006/relationships/hyperlink" Target="http://www.csu.ed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su.edu" TargetMode="External"/><Relationship Id="rId20" Type="http://schemas.openxmlformats.org/officeDocument/2006/relationships/hyperlink" Target="http://www.plagiarism.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edu/collegeofhealthsciences/HealthInformationAdministration/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hiim.org" TargetMode="External"/><Relationship Id="rId23" Type="http://schemas.openxmlformats.org/officeDocument/2006/relationships/header" Target="header1.xml"/><Relationship Id="rId28" Type="http://schemas.openxmlformats.org/officeDocument/2006/relationships/image" Target="media/image2.jpeg"/><Relationship Id="rId10" Type="http://schemas.openxmlformats.org/officeDocument/2006/relationships/hyperlink" Target="mailto:mbowma21@csu.edu" TargetMode="External"/><Relationship Id="rId19" Type="http://schemas.openxmlformats.org/officeDocument/2006/relationships/hyperlink" Target="http://www.ILHIMA.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jacks67@csu.edu" TargetMode="External"/><Relationship Id="rId14" Type="http://schemas.openxmlformats.org/officeDocument/2006/relationships/hyperlink" Target="mailto:hlc@csu.edu" TargetMode="External"/><Relationship Id="rId22" Type="http://schemas.openxmlformats.org/officeDocument/2006/relationships/hyperlink" Target="about:blank"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C8B3-A3E1-4101-ACB5-9E9FE6BF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20956</Words>
  <Characters>119453</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HEALTH INFORMATION ADMINISTRATION DEPARTMENT</vt:lpstr>
    </vt:vector>
  </TitlesOfParts>
  <Company/>
  <LinksUpToDate>false</LinksUpToDate>
  <CharactersWithSpaces>140129</CharactersWithSpaces>
  <SharedDoc>false</SharedDoc>
  <HLinks>
    <vt:vector size="84" baseType="variant">
      <vt:variant>
        <vt:i4>3080313</vt:i4>
      </vt:variant>
      <vt:variant>
        <vt:i4>39</vt:i4>
      </vt:variant>
      <vt:variant>
        <vt:i4>0</vt:i4>
      </vt:variant>
      <vt:variant>
        <vt:i4>5</vt:i4>
      </vt:variant>
      <vt:variant>
        <vt:lpwstr>about:blank</vt:lpwstr>
      </vt:variant>
      <vt:variant>
        <vt:lpwstr/>
      </vt:variant>
      <vt:variant>
        <vt:i4>2097204</vt:i4>
      </vt:variant>
      <vt:variant>
        <vt:i4>36</vt:i4>
      </vt:variant>
      <vt:variant>
        <vt:i4>0</vt:i4>
      </vt:variant>
      <vt:variant>
        <vt:i4>5</vt:i4>
      </vt:variant>
      <vt:variant>
        <vt:lpwstr>https://www.csu.edu/csupolice/Kuvrr.htm</vt:lpwstr>
      </vt:variant>
      <vt:variant>
        <vt:lpwstr/>
      </vt:variant>
      <vt:variant>
        <vt:i4>2162742</vt:i4>
      </vt:variant>
      <vt:variant>
        <vt:i4>33</vt:i4>
      </vt:variant>
      <vt:variant>
        <vt:i4>0</vt:i4>
      </vt:variant>
      <vt:variant>
        <vt:i4>5</vt:i4>
      </vt:variant>
      <vt:variant>
        <vt:lpwstr>http://www.plagiarism.org/</vt:lpwstr>
      </vt:variant>
      <vt:variant>
        <vt:lpwstr/>
      </vt:variant>
      <vt:variant>
        <vt:i4>3407932</vt:i4>
      </vt:variant>
      <vt:variant>
        <vt:i4>30</vt:i4>
      </vt:variant>
      <vt:variant>
        <vt:i4>0</vt:i4>
      </vt:variant>
      <vt:variant>
        <vt:i4>5</vt:i4>
      </vt:variant>
      <vt:variant>
        <vt:lpwstr>http://www.ilhima.org/</vt:lpwstr>
      </vt:variant>
      <vt:variant>
        <vt:lpwstr/>
      </vt:variant>
      <vt:variant>
        <vt:i4>3735652</vt:i4>
      </vt:variant>
      <vt:variant>
        <vt:i4>27</vt:i4>
      </vt:variant>
      <vt:variant>
        <vt:i4>0</vt:i4>
      </vt:variant>
      <vt:variant>
        <vt:i4>5</vt:i4>
      </vt:variant>
      <vt:variant>
        <vt:lpwstr>http://www.certifiedbackground.com/</vt:lpwstr>
      </vt:variant>
      <vt:variant>
        <vt:lpwstr/>
      </vt:variant>
      <vt:variant>
        <vt:i4>2949225</vt:i4>
      </vt:variant>
      <vt:variant>
        <vt:i4>24</vt:i4>
      </vt:variant>
      <vt:variant>
        <vt:i4>0</vt:i4>
      </vt:variant>
      <vt:variant>
        <vt:i4>5</vt:i4>
      </vt:variant>
      <vt:variant>
        <vt:lpwstr>http://www.csu.edu/</vt:lpwstr>
      </vt:variant>
      <vt:variant>
        <vt:lpwstr/>
      </vt:variant>
      <vt:variant>
        <vt:i4>2949225</vt:i4>
      </vt:variant>
      <vt:variant>
        <vt:i4>21</vt:i4>
      </vt:variant>
      <vt:variant>
        <vt:i4>0</vt:i4>
      </vt:variant>
      <vt:variant>
        <vt:i4>5</vt:i4>
      </vt:variant>
      <vt:variant>
        <vt:lpwstr>http://www.csu.edu/</vt:lpwstr>
      </vt:variant>
      <vt:variant>
        <vt:lpwstr/>
      </vt:variant>
      <vt:variant>
        <vt:i4>3801149</vt:i4>
      </vt:variant>
      <vt:variant>
        <vt:i4>18</vt:i4>
      </vt:variant>
      <vt:variant>
        <vt:i4>0</vt:i4>
      </vt:variant>
      <vt:variant>
        <vt:i4>5</vt:i4>
      </vt:variant>
      <vt:variant>
        <vt:lpwstr>http://www.cahiim.org/</vt:lpwstr>
      </vt:variant>
      <vt:variant>
        <vt:lpwstr/>
      </vt:variant>
      <vt:variant>
        <vt:i4>7274591</vt:i4>
      </vt:variant>
      <vt:variant>
        <vt:i4>15</vt:i4>
      </vt:variant>
      <vt:variant>
        <vt:i4>0</vt:i4>
      </vt:variant>
      <vt:variant>
        <vt:i4>5</vt:i4>
      </vt:variant>
      <vt:variant>
        <vt:lpwstr>mailto:hlc@csu.edu</vt:lpwstr>
      </vt:variant>
      <vt:variant>
        <vt:lpwstr/>
      </vt:variant>
      <vt:variant>
        <vt:i4>4915227</vt:i4>
      </vt:variant>
      <vt:variant>
        <vt:i4>12</vt:i4>
      </vt:variant>
      <vt:variant>
        <vt:i4>0</vt:i4>
      </vt:variant>
      <vt:variant>
        <vt:i4>5</vt:i4>
      </vt:variant>
      <vt:variant>
        <vt:lpwstr>http://hlcommission.org/</vt:lpwstr>
      </vt:variant>
      <vt:variant>
        <vt:lpwstr/>
      </vt:variant>
      <vt:variant>
        <vt:i4>6881300</vt:i4>
      </vt:variant>
      <vt:variant>
        <vt:i4>9</vt:i4>
      </vt:variant>
      <vt:variant>
        <vt:i4>0</vt:i4>
      </vt:variant>
      <vt:variant>
        <vt:i4>5</vt:i4>
      </vt:variant>
      <vt:variant>
        <vt:lpwstr>https://www.csu.edu/strpln/documents/Strategic_Plan.pdf</vt:lpwstr>
      </vt:variant>
      <vt:variant>
        <vt:lpwstr/>
      </vt:variant>
      <vt:variant>
        <vt:i4>5439518</vt:i4>
      </vt:variant>
      <vt:variant>
        <vt:i4>6</vt:i4>
      </vt:variant>
      <vt:variant>
        <vt:i4>0</vt:i4>
      </vt:variant>
      <vt:variant>
        <vt:i4>5</vt:i4>
      </vt:variant>
      <vt:variant>
        <vt:lpwstr>http://www.csu.edu/collegeofhealthsciences/HealthInformationAdministration/index.html</vt:lpwstr>
      </vt:variant>
      <vt:variant>
        <vt:lpwstr/>
      </vt:variant>
      <vt:variant>
        <vt:i4>4587644</vt:i4>
      </vt:variant>
      <vt:variant>
        <vt:i4>3</vt:i4>
      </vt:variant>
      <vt:variant>
        <vt:i4>0</vt:i4>
      </vt:variant>
      <vt:variant>
        <vt:i4>5</vt:i4>
      </vt:variant>
      <vt:variant>
        <vt:lpwstr>mailto:mbowma21@csu.edu</vt:lpwstr>
      </vt:variant>
      <vt:variant>
        <vt:lpwstr/>
      </vt:variant>
      <vt:variant>
        <vt:i4>4456564</vt:i4>
      </vt:variant>
      <vt:variant>
        <vt:i4>0</vt:i4>
      </vt:variant>
      <vt:variant>
        <vt:i4>0</vt:i4>
      </vt:variant>
      <vt:variant>
        <vt:i4>5</vt:i4>
      </vt:variant>
      <vt:variant>
        <vt:lpwstr>mailto:cjacks67@csu.edu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INFORMATION ADMINISTRATION DEPARTMENT</dc:title>
  <dc:subject/>
  <dc:creator>Leona Thomas</dc:creator>
  <cp:keywords/>
  <dc:description/>
  <cp:lastModifiedBy>Holly Gefvert</cp:lastModifiedBy>
  <cp:revision>7</cp:revision>
  <cp:lastPrinted>2022-08-29T13:31:00Z</cp:lastPrinted>
  <dcterms:created xsi:type="dcterms:W3CDTF">2023-01-05T20:37:00Z</dcterms:created>
  <dcterms:modified xsi:type="dcterms:W3CDTF">2023-01-05T20:42:00Z</dcterms:modified>
</cp:coreProperties>
</file>