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79BEA" w14:textId="77777777" w:rsidR="006C2A98" w:rsidRDefault="006C2A98" w:rsidP="00B95463">
      <w:pPr>
        <w:rPr>
          <w:rFonts w:ascii="Georgia" w:hAnsi="Georgia"/>
          <w:i/>
          <w:color w:val="808080" w:themeColor="background1" w:themeShade="80"/>
          <w:sz w:val="18"/>
        </w:rPr>
      </w:pPr>
    </w:p>
    <w:p w14:paraId="13C54384" w14:textId="77777777" w:rsidR="00F03DEB" w:rsidRDefault="00F03DEB" w:rsidP="00F03DEB">
      <w:pPr>
        <w:rPr>
          <w:rFonts w:ascii="Georgia" w:hAnsi="Georgia"/>
          <w:i/>
          <w:sz w:val="24"/>
          <w:szCs w:val="24"/>
        </w:rPr>
      </w:pPr>
    </w:p>
    <w:p w14:paraId="34E99175" w14:textId="77777777" w:rsidR="00922242" w:rsidRPr="000F5369" w:rsidRDefault="00922242" w:rsidP="00922242">
      <w:pPr>
        <w:jc w:val="center"/>
        <w:rPr>
          <w:i/>
          <w:iCs/>
          <w:sz w:val="28"/>
          <w:szCs w:val="28"/>
        </w:rPr>
      </w:pPr>
      <w:r w:rsidRPr="000F5369">
        <w:rPr>
          <w:i/>
          <w:iCs/>
          <w:sz w:val="28"/>
          <w:szCs w:val="28"/>
        </w:rPr>
        <w:t>These policies and processes are subject to change.</w:t>
      </w:r>
    </w:p>
    <w:p w14:paraId="7F7E08E5" w14:textId="77777777" w:rsidR="00922242" w:rsidRDefault="00922242" w:rsidP="00922242">
      <w:pPr>
        <w:jc w:val="center"/>
      </w:pPr>
    </w:p>
    <w:p w14:paraId="21283FC4" w14:textId="77777777" w:rsidR="00922242" w:rsidRDefault="00922242" w:rsidP="00922242">
      <w:pPr>
        <w:jc w:val="center"/>
      </w:pPr>
      <w:r>
        <w:t>Field Placement Policies During the Covid-19 Semester</w:t>
      </w:r>
    </w:p>
    <w:p w14:paraId="2022FE5F" w14:textId="77777777" w:rsidR="00922242" w:rsidRDefault="00922242" w:rsidP="00922242">
      <w:pPr>
        <w:jc w:val="center"/>
      </w:pPr>
    </w:p>
    <w:p w14:paraId="798556E1" w14:textId="77777777" w:rsidR="00922242" w:rsidRDefault="00922242" w:rsidP="00922242">
      <w:pPr>
        <w:rPr>
          <w:i/>
          <w:iCs/>
        </w:rPr>
      </w:pPr>
      <w:r>
        <w:rPr>
          <w:i/>
          <w:iCs/>
        </w:rPr>
        <w:t>The Governor’s Executive Order 2020-30 of April 24, 2020 suspended the requirements for educator candidates of a teacher performance assessment and student teaching.  These orders apply only to students impacted during the Gubernatorial Disaster Proclamations of Spring 2020 starting March 9, 2020.</w:t>
      </w:r>
    </w:p>
    <w:p w14:paraId="0B62E3D0" w14:textId="77777777" w:rsidR="00922242" w:rsidRDefault="00922242" w:rsidP="00922242">
      <w:pPr>
        <w:jc w:val="center"/>
        <w:rPr>
          <w:i/>
          <w:iCs/>
        </w:rPr>
      </w:pPr>
    </w:p>
    <w:p w14:paraId="6BCA4F98" w14:textId="77777777" w:rsidR="00922242" w:rsidRPr="006D77F8" w:rsidRDefault="00922242" w:rsidP="00922242">
      <w:pPr>
        <w:rPr>
          <w:i/>
          <w:iCs/>
        </w:rPr>
      </w:pPr>
      <w:r>
        <w:rPr>
          <w:i/>
          <w:iCs/>
        </w:rPr>
        <w:t>Clarification:  Candidates affected by the Governor’s Executive order are nevertheless required to abide by Chicago State University policies.  One area where there is an issue regards the edTPA.  Specifically, while the governor has suspended the edTPA, CSU requires passing the edTPA to get a passing grade in student teaching. (See Consideration One)</w:t>
      </w:r>
    </w:p>
    <w:p w14:paraId="4B5C5A6D" w14:textId="77777777" w:rsidR="00922242" w:rsidRDefault="00922242" w:rsidP="00922242"/>
    <w:p w14:paraId="3105EA21" w14:textId="77777777" w:rsidR="00922242" w:rsidRPr="000F5369" w:rsidRDefault="00922242" w:rsidP="00922242">
      <w:pPr>
        <w:rPr>
          <w:b/>
          <w:bCs/>
        </w:rPr>
      </w:pPr>
      <w:r w:rsidRPr="000F5369">
        <w:rPr>
          <w:b/>
          <w:bCs/>
        </w:rPr>
        <w:t xml:space="preserve">Consideration One.   edTPA </w:t>
      </w:r>
    </w:p>
    <w:p w14:paraId="4AF3C85B" w14:textId="77777777" w:rsidR="00922242" w:rsidRDefault="00922242" w:rsidP="00922242">
      <w:r>
        <w:t>According to the COE Student Teaching Handbook, pages 23 and 24, students must pass edTPA in order to be given a passing grade in student teaching.</w:t>
      </w:r>
    </w:p>
    <w:p w14:paraId="055A3922" w14:textId="77777777" w:rsidR="00922242" w:rsidRDefault="00922242" w:rsidP="00922242">
      <w:r>
        <w:t xml:space="preserve">Issue:  some students did not complete edTPA because of the closing of public schools.  </w:t>
      </w:r>
    </w:p>
    <w:p w14:paraId="714E7A4E" w14:textId="77777777" w:rsidR="00922242" w:rsidRDefault="00922242" w:rsidP="00922242"/>
    <w:p w14:paraId="6AB701F0" w14:textId="77777777" w:rsidR="00922242" w:rsidRDefault="00922242" w:rsidP="00922242">
      <w:r>
        <w:t xml:space="preserve">Decision:  After consulting with cooperating teachers, university supervisors who are confident that a student who did not complete edTPA but will be successful as a first year teacher, may recommend to the student to submit a petition to the Admissions and Standards Committee for a waiver of the policy stated above.  The Admissions and Standards Committee Chair will set a date for these petitions to be submitted and announce it to the university supervisors and the edTPA coordinator.  Students who took the edTPA during the Spring 2020 semester and did not pass are eligible to submit a petition.  </w:t>
      </w:r>
    </w:p>
    <w:p w14:paraId="09D23AEB" w14:textId="77777777" w:rsidR="00922242" w:rsidRDefault="00922242" w:rsidP="00922242">
      <w:r>
        <w:t xml:space="preserve"> </w:t>
      </w:r>
    </w:p>
    <w:p w14:paraId="612AFDF8" w14:textId="77777777" w:rsidR="00922242" w:rsidRDefault="00922242" w:rsidP="00922242">
      <w:r w:rsidRPr="000F5369">
        <w:rPr>
          <w:b/>
          <w:bCs/>
        </w:rPr>
        <w:t>Consideration Two. K-12 Student Teaching</w:t>
      </w:r>
      <w:r>
        <w:t>.</w:t>
      </w:r>
    </w:p>
    <w:p w14:paraId="495E0090" w14:textId="77777777" w:rsidR="00922242" w:rsidRDefault="00922242" w:rsidP="00922242">
      <w:r>
        <w:t>For students who could not complete the second half of a two-part student teaching requirement, there are two options:</w:t>
      </w:r>
    </w:p>
    <w:p w14:paraId="36487C9D" w14:textId="77777777" w:rsidR="00922242" w:rsidRDefault="00922242" w:rsidP="00922242">
      <w:pPr>
        <w:pStyle w:val="ListParagraph"/>
        <w:numPr>
          <w:ilvl w:val="0"/>
          <w:numId w:val="2"/>
        </w:numPr>
      </w:pPr>
      <w:r>
        <w:t xml:space="preserve"> Students whose work student teaching in the first half was exemplary may, in the judgment of the university supervisor after consulting with the cooperating teacher and for whom substitute assignments were given and satisfactorily accomplished, will be given a letter grade in student teaching.  If the undergraduate (does not apply to </w:t>
      </w:r>
      <w:r>
        <w:lastRenderedPageBreak/>
        <w:t>graduate students) student requests a pass/no pass grade they may only get a pass if they were earning an A or a B (see page 23 of the COE Student Teacher Handbook).</w:t>
      </w:r>
    </w:p>
    <w:p w14:paraId="15E166E2" w14:textId="77777777" w:rsidR="00922242" w:rsidRPr="00AA79D0" w:rsidRDefault="00922242" w:rsidP="00922242">
      <w:pPr>
        <w:pStyle w:val="ListParagraph"/>
        <w:numPr>
          <w:ilvl w:val="0"/>
          <w:numId w:val="2"/>
        </w:numPr>
      </w:pPr>
      <w:r>
        <w:t>Students whose work student teaching was not exemplary or for some other reason requires the teaching experience in a different age group must request an incomplete.  This means that they will not be able to graduate and will need to complete their student teaching in the Fall 2020 semester.  This will allow them to graduate in December</w:t>
      </w:r>
      <w:r w:rsidRPr="00AA79D0">
        <w:t xml:space="preserve">.  These students will not be required to take or pass the edTPA at any time.  </w:t>
      </w:r>
    </w:p>
    <w:p w14:paraId="0334A966" w14:textId="77777777" w:rsidR="00922242" w:rsidRDefault="00922242" w:rsidP="00922242"/>
    <w:p w14:paraId="16535180" w14:textId="77777777" w:rsidR="00922242" w:rsidRPr="000F5369" w:rsidRDefault="00922242" w:rsidP="00922242">
      <w:pPr>
        <w:rPr>
          <w:b/>
          <w:bCs/>
        </w:rPr>
      </w:pPr>
      <w:r w:rsidRPr="000F5369">
        <w:rPr>
          <w:b/>
          <w:bCs/>
        </w:rPr>
        <w:t>Consideration Three.  Internships</w:t>
      </w:r>
    </w:p>
    <w:p w14:paraId="156A4BC2" w14:textId="77777777" w:rsidR="00922242" w:rsidRDefault="00922242" w:rsidP="00922242">
      <w:r>
        <w:t>Any student who was taking the Internship course in Spring 2020 and was unable to fulfill the requirements may request and be granted an incomplete and complete the internship in the first two to three weeks of Fall 2020 semester.  Then the student will begin his/her student teaching immediately after.  This exemption are in place only for the duration of the Gubernatorial Disaster Proclamations that went into effect on March 9, 2020.</w:t>
      </w:r>
    </w:p>
    <w:p w14:paraId="29E91B0F" w14:textId="77777777" w:rsidR="00922242" w:rsidRPr="000F5369" w:rsidRDefault="00922242" w:rsidP="00922242">
      <w:pPr>
        <w:rPr>
          <w:b/>
          <w:bCs/>
        </w:rPr>
      </w:pPr>
    </w:p>
    <w:p w14:paraId="6EBFD029" w14:textId="77777777" w:rsidR="00922242" w:rsidRPr="000F5369" w:rsidRDefault="00922242" w:rsidP="00922242">
      <w:pPr>
        <w:keepNext/>
        <w:rPr>
          <w:b/>
          <w:bCs/>
        </w:rPr>
      </w:pPr>
      <w:r w:rsidRPr="000F5369">
        <w:rPr>
          <w:b/>
          <w:bCs/>
        </w:rPr>
        <w:t>Consideration Four.  Field Placement.</w:t>
      </w:r>
    </w:p>
    <w:p w14:paraId="4FA19A32" w14:textId="77777777" w:rsidR="00922242" w:rsidRDefault="00922242" w:rsidP="00922242">
      <w:pPr>
        <w:keepNext/>
      </w:pPr>
      <w:r>
        <w:t>Faculty in methods and other courses requiring field placements that could not be completed during Spring 2020 are using videos and other activities in place of face-to-face observations.  Student grades should not be negatively impacted.</w:t>
      </w:r>
    </w:p>
    <w:p w14:paraId="05A56030" w14:textId="77777777" w:rsidR="00922242" w:rsidRDefault="00922242" w:rsidP="00922242">
      <w:pPr>
        <w:keepNext/>
      </w:pPr>
    </w:p>
    <w:p w14:paraId="3467B3C1" w14:textId="77777777" w:rsidR="00922242" w:rsidRPr="000F5369" w:rsidRDefault="00922242" w:rsidP="00922242">
      <w:pPr>
        <w:keepNext/>
        <w:rPr>
          <w:b/>
          <w:bCs/>
        </w:rPr>
      </w:pPr>
      <w:r w:rsidRPr="000F5369">
        <w:rPr>
          <w:b/>
          <w:bCs/>
        </w:rPr>
        <w:t>Consideration Five.  Content Exam Requirement.</w:t>
      </w:r>
    </w:p>
    <w:p w14:paraId="6426AE2D" w14:textId="641EF0C9" w:rsidR="00132665" w:rsidRPr="00132665" w:rsidRDefault="00922242" w:rsidP="00132665">
      <w:pPr>
        <w:rPr>
          <w:rFonts w:ascii="Times New Roman" w:eastAsia="Times New Roman" w:hAnsi="Times New Roman" w:cs="Times New Roman"/>
          <w:sz w:val="24"/>
          <w:szCs w:val="24"/>
        </w:rPr>
      </w:pPr>
      <w:r>
        <w:t>During the Gubernatorial Disaster Proclamations,</w:t>
      </w:r>
      <w:r w:rsidRPr="000F5369">
        <w:t xml:space="preserve"> students</w:t>
      </w:r>
      <w:r>
        <w:t xml:space="preserve"> preparing for student teaching for Fall 2020 </w:t>
      </w:r>
      <w:r w:rsidRPr="00132665">
        <w:rPr>
          <w:b/>
          <w:bCs/>
        </w:rPr>
        <w:t>will</w:t>
      </w:r>
      <w:r>
        <w:t xml:space="preserve"> need to pass their content exam in order to engage in an internship (applies to graduate level initial licensure students) or student teaching.  </w:t>
      </w:r>
    </w:p>
    <w:p w14:paraId="0967D44D" w14:textId="3AF4E531" w:rsidR="00922242" w:rsidRDefault="00922242" w:rsidP="00922242">
      <w:pPr>
        <w:keepNext/>
      </w:pPr>
    </w:p>
    <w:p w14:paraId="3DA59050" w14:textId="77777777" w:rsidR="00922242" w:rsidRDefault="00922242" w:rsidP="00922242">
      <w:pPr>
        <w:keepNext/>
      </w:pPr>
    </w:p>
    <w:p w14:paraId="139E1FF0" w14:textId="77777777" w:rsidR="00922242" w:rsidRPr="000F5369" w:rsidRDefault="00922242" w:rsidP="00922242">
      <w:pPr>
        <w:keepNext/>
        <w:rPr>
          <w:b/>
          <w:bCs/>
        </w:rPr>
      </w:pPr>
      <w:r w:rsidRPr="000F5369">
        <w:rPr>
          <w:b/>
          <w:bCs/>
        </w:rPr>
        <w:t>Consideration Six.  Endorsements on a PEL.</w:t>
      </w:r>
    </w:p>
    <w:p w14:paraId="343BE99E" w14:textId="77777777" w:rsidR="00922242" w:rsidRPr="00AA79D0" w:rsidRDefault="00922242" w:rsidP="00922242">
      <w:pPr>
        <w:keepNext/>
      </w:pPr>
      <w:r>
        <w:rPr>
          <w:rFonts w:cstheme="minorHAnsi"/>
          <w:b/>
          <w:bCs/>
        </w:rPr>
        <w:t>“</w:t>
      </w:r>
      <w:r w:rsidRPr="007B48C3">
        <w:rPr>
          <w:rFonts w:cstheme="minorHAnsi"/>
        </w:rPr>
        <w:t xml:space="preserve">Individuals who wish to add subsequent teaching endorsements to a PEL and completed all requirements except either/both a field experience and/or content </w:t>
      </w:r>
      <w:r>
        <w:rPr>
          <w:rFonts w:cstheme="minorHAnsi"/>
        </w:rPr>
        <w:t>exam</w:t>
      </w:r>
      <w:r w:rsidRPr="007B48C3">
        <w:rPr>
          <w:rFonts w:cstheme="minorHAnsi"/>
        </w:rPr>
        <w:t xml:space="preserve"> are eligible to receive a short-term approval. ISBE will provide training to licensure officers in entitling candidates in these programs </w:t>
      </w:r>
      <w:r w:rsidRPr="007B48C3">
        <w:rPr>
          <w:rFonts w:cstheme="minorHAnsi"/>
        </w:rPr>
        <w:lastRenderedPageBreak/>
        <w:t>for a non-renewable, short-term approval.”</w:t>
      </w:r>
      <w:r>
        <w:rPr>
          <w:rFonts w:cstheme="minorHAnsi"/>
        </w:rPr>
        <w:t xml:space="preserve">  Students completing endorsement programs this semester Spring 2020 will need to submit a petition requesting a waiver from CSU policy.</w:t>
      </w:r>
    </w:p>
    <w:p w14:paraId="797E2B69" w14:textId="77777777" w:rsidR="00922242" w:rsidRPr="007B48C3" w:rsidRDefault="00922242" w:rsidP="00922242">
      <w:pPr>
        <w:pStyle w:val="NormalWeb"/>
        <w:rPr>
          <w:rFonts w:asciiTheme="minorHAnsi" w:hAnsiTheme="minorHAnsi" w:cstheme="minorHAnsi"/>
        </w:rPr>
      </w:pPr>
      <w:r w:rsidRPr="007B48C3">
        <w:rPr>
          <w:rFonts w:asciiTheme="minorHAnsi" w:hAnsiTheme="minorHAnsi" w:cstheme="minorHAnsi"/>
        </w:rPr>
        <w:t xml:space="preserve">“When the educator passes the applicable content </w:t>
      </w:r>
      <w:r>
        <w:rPr>
          <w:rFonts w:asciiTheme="minorHAnsi" w:hAnsiTheme="minorHAnsi" w:cstheme="minorHAnsi"/>
        </w:rPr>
        <w:t>exam</w:t>
      </w:r>
      <w:r w:rsidRPr="007B48C3">
        <w:rPr>
          <w:rFonts w:asciiTheme="minorHAnsi" w:hAnsiTheme="minorHAnsi" w:cstheme="minorHAnsi"/>
        </w:rPr>
        <w:t>, they are eligible for the endorsement. Educators should request an entitlement from their institution of higher education and apply for the entitlement through their ELIS accounts.”</w:t>
      </w:r>
    </w:p>
    <w:p w14:paraId="78545340" w14:textId="77777777" w:rsidR="00922242" w:rsidRDefault="00922242" w:rsidP="00922242">
      <w:pPr>
        <w:pStyle w:val="NormalWeb"/>
        <w:rPr>
          <w:rFonts w:asciiTheme="minorHAnsi" w:hAnsiTheme="minorHAnsi" w:cstheme="minorHAnsi"/>
        </w:rPr>
      </w:pPr>
    </w:p>
    <w:p w14:paraId="560AC50C" w14:textId="77777777" w:rsidR="00922242" w:rsidRDefault="00922242" w:rsidP="00922242">
      <w:pPr>
        <w:pStyle w:val="NormalWeb"/>
      </w:pPr>
      <w:r>
        <w:rPr>
          <w:rFonts w:ascii="TwCenMT" w:hAnsi="TwCenMT"/>
        </w:rPr>
        <w:t xml:space="preserve">Email additional questions to </w:t>
      </w:r>
      <w:r>
        <w:rPr>
          <w:rFonts w:ascii="TwCenMT" w:hAnsi="TwCenMT"/>
          <w:color w:val="0260BF"/>
        </w:rPr>
        <w:t xml:space="preserve">covid19@isbe.net </w:t>
      </w:r>
      <w:r>
        <w:rPr>
          <w:rFonts w:ascii="TwCenMT" w:hAnsi="TwCenMT"/>
        </w:rPr>
        <w:t xml:space="preserve">or </w:t>
      </w:r>
      <w:r>
        <w:rPr>
          <w:rFonts w:ascii="TwCenMT" w:hAnsi="TwCenMT"/>
          <w:color w:val="0260BF"/>
        </w:rPr>
        <w:t>info@ibhe.org</w:t>
      </w:r>
      <w:r>
        <w:rPr>
          <w:rFonts w:ascii="TwCenMT" w:hAnsi="TwCenMT"/>
        </w:rPr>
        <w:t xml:space="preserve">. </w:t>
      </w:r>
    </w:p>
    <w:p w14:paraId="6D0E8DF6" w14:textId="339FFBD7" w:rsidR="00B95463" w:rsidRPr="002476A5" w:rsidRDefault="00922242" w:rsidP="002476A5">
      <w:pPr>
        <w:pStyle w:val="NormalWeb"/>
        <w:rPr>
          <w:rFonts w:asciiTheme="minorHAnsi" w:hAnsiTheme="minorHAnsi" w:cstheme="minorHAnsi"/>
          <w:i/>
          <w:iCs/>
        </w:rPr>
      </w:pPr>
      <w:r w:rsidRPr="005802B0">
        <w:rPr>
          <w:rFonts w:asciiTheme="minorHAnsi" w:hAnsiTheme="minorHAnsi" w:cstheme="minorHAnsi"/>
          <w:i/>
          <w:iCs/>
        </w:rPr>
        <w:t>Dated April 30, 2020</w:t>
      </w:r>
      <w:r>
        <w:rPr>
          <w:rFonts w:asciiTheme="minorHAnsi" w:hAnsiTheme="minorHAnsi" w:cstheme="minorHAnsi"/>
          <w:i/>
          <w:iCs/>
        </w:rPr>
        <w:t>; Office of the Dean</w:t>
      </w:r>
      <w:r w:rsidRPr="005802B0">
        <w:rPr>
          <w:rFonts w:asciiTheme="minorHAnsi" w:hAnsiTheme="minorHAnsi" w:cstheme="minorHAnsi"/>
          <w:i/>
          <w:iCs/>
        </w:rPr>
        <w:t>.</w:t>
      </w:r>
    </w:p>
    <w:sectPr w:rsidR="00B95463" w:rsidRPr="002476A5" w:rsidSect="006C2A98">
      <w:headerReference w:type="default" r:id="rId8"/>
      <w:footerReference w:type="default" r:id="rId9"/>
      <w:pgSz w:w="12240" w:h="15840"/>
      <w:pgMar w:top="207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1360D" w14:textId="77777777" w:rsidR="00704CAF" w:rsidRDefault="00704CAF" w:rsidP="00275C7C">
      <w:r>
        <w:separator/>
      </w:r>
    </w:p>
  </w:endnote>
  <w:endnote w:type="continuationSeparator" w:id="0">
    <w:p w14:paraId="04147B4C" w14:textId="77777777" w:rsidR="00704CAF" w:rsidRDefault="00704CAF" w:rsidP="0027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wCenM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A85DC" w14:textId="77777777" w:rsidR="00275C7C" w:rsidRDefault="00275C7C">
    <w:pPr>
      <w:pStyle w:val="Footer"/>
    </w:pPr>
    <w:r w:rsidRPr="00275C7C">
      <w:rPr>
        <w:noProof/>
      </w:rPr>
      <w:drawing>
        <wp:anchor distT="0" distB="0" distL="114300" distR="114300" simplePos="0" relativeHeight="251658240" behindDoc="0" locked="0" layoutInCell="1" allowOverlap="1" wp14:anchorId="397CAC78" wp14:editId="7EF14E22">
          <wp:simplePos x="0" y="0"/>
          <wp:positionH relativeFrom="column">
            <wp:posOffset>-895350</wp:posOffset>
          </wp:positionH>
          <wp:positionV relativeFrom="paragraph">
            <wp:posOffset>-972820</wp:posOffset>
          </wp:positionV>
          <wp:extent cx="7746365" cy="1600200"/>
          <wp:effectExtent l="19050" t="0" r="6985" b="0"/>
          <wp:wrapThrough wrapText="bothSides">
            <wp:wrapPolygon edited="0">
              <wp:start x="-53" y="0"/>
              <wp:lineTo x="-53" y="21343"/>
              <wp:lineTo x="21619" y="21343"/>
              <wp:lineTo x="21619" y="0"/>
              <wp:lineTo x="-53"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46365" cy="16002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3CC9A" w14:textId="77777777" w:rsidR="00704CAF" w:rsidRDefault="00704CAF" w:rsidP="00275C7C">
      <w:r>
        <w:separator/>
      </w:r>
    </w:p>
  </w:footnote>
  <w:footnote w:type="continuationSeparator" w:id="0">
    <w:p w14:paraId="3A54C7BE" w14:textId="77777777" w:rsidR="00704CAF" w:rsidRDefault="00704CAF" w:rsidP="00275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708"/>
    </w:tblGrid>
    <w:tr w:rsidR="0008168E" w14:paraId="1933B955" w14:textId="77777777" w:rsidTr="0008168E">
      <w:trPr>
        <w:trHeight w:val="1080"/>
      </w:trPr>
      <w:tc>
        <w:tcPr>
          <w:tcW w:w="4788" w:type="dxa"/>
        </w:tcPr>
        <w:p w14:paraId="7FB89ED6" w14:textId="77777777" w:rsidR="0008168E" w:rsidRDefault="0008168E" w:rsidP="006C2A98">
          <w:pPr>
            <w:pStyle w:val="Header"/>
            <w:jc w:val="right"/>
            <w:rPr>
              <w:rFonts w:ascii="Arial" w:hAnsi="Arial" w:cs="Arial"/>
              <w:b/>
              <w:i/>
              <w:color w:val="02521B"/>
            </w:rPr>
          </w:pPr>
          <w:r>
            <w:rPr>
              <w:rFonts w:ascii="Arial" w:hAnsi="Arial" w:cs="Arial"/>
              <w:b/>
              <w:i/>
              <w:noProof/>
              <w:color w:val="02521B"/>
            </w:rPr>
            <w:drawing>
              <wp:anchor distT="0" distB="0" distL="114300" distR="114300" simplePos="0" relativeHeight="251659264" behindDoc="0" locked="0" layoutInCell="1" allowOverlap="1" wp14:anchorId="0831651D" wp14:editId="6A00BDC2">
                <wp:simplePos x="0" y="0"/>
                <wp:positionH relativeFrom="column">
                  <wp:posOffset>-17780</wp:posOffset>
                </wp:positionH>
                <wp:positionV relativeFrom="paragraph">
                  <wp:posOffset>-635</wp:posOffset>
                </wp:positionV>
                <wp:extent cx="862965" cy="896620"/>
                <wp:effectExtent l="0" t="0" r="0" b="0"/>
                <wp:wrapSquare wrapText="bothSides"/>
                <wp:docPr id="1" name="Picture 1" descr="PACTS_Logo-C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S_Logo-C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65" cy="896620"/>
                        </a:xfrm>
                        <a:prstGeom prst="rect">
                          <a:avLst/>
                        </a:prstGeom>
                        <a:noFill/>
                        <a:ln>
                          <a:noFill/>
                        </a:ln>
                      </pic:spPr>
                    </pic:pic>
                  </a:graphicData>
                </a:graphic>
              </wp:anchor>
            </w:drawing>
          </w:r>
        </w:p>
      </w:tc>
      <w:tc>
        <w:tcPr>
          <w:tcW w:w="4788" w:type="dxa"/>
        </w:tcPr>
        <w:p w14:paraId="68B26895" w14:textId="77777777" w:rsidR="0008168E" w:rsidRDefault="0008168E" w:rsidP="0008168E">
          <w:pPr>
            <w:pStyle w:val="Header"/>
            <w:jc w:val="right"/>
            <w:rPr>
              <w:rFonts w:ascii="Arial" w:hAnsi="Arial" w:cs="Arial"/>
              <w:b/>
              <w:i/>
              <w:color w:val="02521B"/>
            </w:rPr>
          </w:pPr>
          <w:r w:rsidRPr="006C2A98">
            <w:rPr>
              <w:rFonts w:ascii="Arial" w:hAnsi="Arial" w:cs="Arial"/>
              <w:b/>
              <w:i/>
              <w:color w:val="02521B"/>
            </w:rPr>
            <w:t xml:space="preserve">College of </w:t>
          </w:r>
          <w:r>
            <w:rPr>
              <w:rFonts w:ascii="Arial" w:hAnsi="Arial" w:cs="Arial"/>
              <w:b/>
              <w:i/>
              <w:color w:val="02521B"/>
            </w:rPr>
            <w:t>Education</w:t>
          </w:r>
        </w:p>
        <w:p w14:paraId="1F630B40" w14:textId="77777777" w:rsidR="00A76E9F" w:rsidRPr="006C2A98" w:rsidRDefault="008A3047" w:rsidP="0008168E">
          <w:pPr>
            <w:pStyle w:val="Header"/>
            <w:jc w:val="right"/>
            <w:rPr>
              <w:rFonts w:ascii="Arial" w:hAnsi="Arial" w:cs="Arial"/>
              <w:b/>
              <w:i/>
              <w:color w:val="02521B"/>
            </w:rPr>
          </w:pPr>
          <w:r>
            <w:rPr>
              <w:rFonts w:ascii="Arial" w:hAnsi="Arial" w:cs="Arial"/>
              <w:b/>
              <w:i/>
              <w:color w:val="02521B"/>
              <w:sz w:val="18"/>
            </w:rPr>
            <w:t>Office of the Dean</w:t>
          </w:r>
        </w:p>
        <w:p w14:paraId="35B3580A" w14:textId="77777777" w:rsidR="0008168E" w:rsidRDefault="0008168E" w:rsidP="0008168E">
          <w:pPr>
            <w:pStyle w:val="Header"/>
            <w:jc w:val="right"/>
            <w:rPr>
              <w:rFonts w:ascii="Arial" w:hAnsi="Arial" w:cs="Arial"/>
              <w:color w:val="02521B"/>
              <w:sz w:val="18"/>
            </w:rPr>
          </w:pPr>
          <w:r w:rsidRPr="006C2A98">
            <w:rPr>
              <w:rFonts w:ascii="Arial" w:hAnsi="Arial" w:cs="Arial"/>
              <w:color w:val="02521B"/>
              <w:sz w:val="18"/>
            </w:rPr>
            <w:t>9501 S. King Drive/</w:t>
          </w:r>
          <w:r w:rsidR="008A3047">
            <w:rPr>
              <w:rFonts w:ascii="Arial" w:hAnsi="Arial" w:cs="Arial"/>
              <w:color w:val="02521B"/>
              <w:sz w:val="18"/>
            </w:rPr>
            <w:t xml:space="preserve"> ED 320</w:t>
          </w:r>
        </w:p>
        <w:p w14:paraId="3C453D8B" w14:textId="77777777" w:rsidR="0008168E" w:rsidRDefault="0008168E" w:rsidP="0008168E">
          <w:pPr>
            <w:pStyle w:val="Header"/>
            <w:jc w:val="right"/>
            <w:rPr>
              <w:rFonts w:ascii="Arial" w:hAnsi="Arial" w:cs="Arial"/>
              <w:color w:val="02521B"/>
              <w:sz w:val="18"/>
            </w:rPr>
          </w:pPr>
          <w:r w:rsidRPr="006C2A98">
            <w:rPr>
              <w:rFonts w:ascii="Arial" w:hAnsi="Arial" w:cs="Arial"/>
              <w:color w:val="02521B"/>
              <w:sz w:val="18"/>
            </w:rPr>
            <w:t>Chicago, IL 60628</w:t>
          </w:r>
        </w:p>
        <w:p w14:paraId="4756C308" w14:textId="77777777" w:rsidR="0008168E" w:rsidRDefault="00E66F1B" w:rsidP="0008168E">
          <w:pPr>
            <w:pStyle w:val="Header"/>
            <w:jc w:val="right"/>
            <w:rPr>
              <w:rFonts w:ascii="Arial" w:hAnsi="Arial" w:cs="Arial"/>
              <w:color w:val="02521B"/>
              <w:sz w:val="18"/>
            </w:rPr>
          </w:pPr>
          <w:r>
            <w:rPr>
              <w:rFonts w:ascii="Arial" w:hAnsi="Arial" w:cs="Arial"/>
              <w:color w:val="02521B"/>
              <w:sz w:val="18"/>
            </w:rPr>
            <w:t xml:space="preserve">Phone:  </w:t>
          </w:r>
          <w:r w:rsidR="0008168E">
            <w:rPr>
              <w:rFonts w:ascii="Arial" w:hAnsi="Arial" w:cs="Arial"/>
              <w:color w:val="02521B"/>
              <w:sz w:val="18"/>
            </w:rPr>
            <w:t>773-995-</w:t>
          </w:r>
          <w:r w:rsidR="008A3047">
            <w:rPr>
              <w:rFonts w:ascii="Arial" w:hAnsi="Arial" w:cs="Arial"/>
              <w:color w:val="02521B"/>
              <w:sz w:val="18"/>
            </w:rPr>
            <w:t>3988</w:t>
          </w:r>
        </w:p>
        <w:p w14:paraId="6684D2F6" w14:textId="77777777" w:rsidR="00E66F1B" w:rsidRDefault="00E66F1B" w:rsidP="0008168E">
          <w:pPr>
            <w:pStyle w:val="Header"/>
            <w:jc w:val="right"/>
            <w:rPr>
              <w:rFonts w:ascii="Arial" w:hAnsi="Arial" w:cs="Arial"/>
              <w:color w:val="02521B"/>
              <w:sz w:val="18"/>
            </w:rPr>
          </w:pPr>
          <w:r>
            <w:rPr>
              <w:rFonts w:ascii="Arial" w:hAnsi="Arial" w:cs="Arial"/>
              <w:color w:val="02521B"/>
              <w:sz w:val="18"/>
            </w:rPr>
            <w:t>Fax:  773-995-</w:t>
          </w:r>
          <w:r w:rsidR="008A3047">
            <w:rPr>
              <w:rFonts w:ascii="Arial" w:hAnsi="Arial" w:cs="Arial"/>
              <w:color w:val="02521B"/>
              <w:sz w:val="18"/>
            </w:rPr>
            <w:t>2473</w:t>
          </w:r>
        </w:p>
        <w:p w14:paraId="109E0508" w14:textId="77777777" w:rsidR="0008168E" w:rsidRPr="0008168E" w:rsidRDefault="00E66F1B" w:rsidP="0008168E">
          <w:pPr>
            <w:pStyle w:val="Header"/>
            <w:jc w:val="right"/>
            <w:rPr>
              <w:rFonts w:ascii="Arial" w:hAnsi="Arial" w:cs="Arial"/>
              <w:color w:val="02521B"/>
              <w:sz w:val="18"/>
            </w:rPr>
          </w:pPr>
          <w:r>
            <w:rPr>
              <w:rFonts w:ascii="Arial" w:hAnsi="Arial" w:cs="Arial"/>
              <w:color w:val="02521B"/>
              <w:sz w:val="18"/>
            </w:rPr>
            <w:t xml:space="preserve">Web:  </w:t>
          </w:r>
          <w:r w:rsidR="0008168E">
            <w:rPr>
              <w:rFonts w:ascii="Arial" w:hAnsi="Arial" w:cs="Arial"/>
              <w:color w:val="02521B"/>
              <w:sz w:val="18"/>
            </w:rPr>
            <w:t>www.csu.edu/collegeofeducation/</w:t>
          </w:r>
        </w:p>
      </w:tc>
    </w:tr>
  </w:tbl>
  <w:p w14:paraId="7059B8E9" w14:textId="77777777" w:rsidR="0008168E" w:rsidRDefault="0008168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0B0FF7"/>
    <w:multiLevelType w:val="hybridMultilevel"/>
    <w:tmpl w:val="3AECC05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494E7A99"/>
    <w:multiLevelType w:val="hybridMultilevel"/>
    <w:tmpl w:val="58E82F28"/>
    <w:lvl w:ilvl="0" w:tplc="4CB07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7C"/>
    <w:rsid w:val="00046086"/>
    <w:rsid w:val="0008168E"/>
    <w:rsid w:val="000F4E72"/>
    <w:rsid w:val="00115032"/>
    <w:rsid w:val="00132665"/>
    <w:rsid w:val="001F1583"/>
    <w:rsid w:val="00213F5E"/>
    <w:rsid w:val="002167F9"/>
    <w:rsid w:val="00226A19"/>
    <w:rsid w:val="002476A5"/>
    <w:rsid w:val="00254563"/>
    <w:rsid w:val="00275C7C"/>
    <w:rsid w:val="002D67CD"/>
    <w:rsid w:val="002E2B01"/>
    <w:rsid w:val="00334859"/>
    <w:rsid w:val="003638EA"/>
    <w:rsid w:val="00456D83"/>
    <w:rsid w:val="00495B82"/>
    <w:rsid w:val="004B2014"/>
    <w:rsid w:val="004F0EF0"/>
    <w:rsid w:val="004F4C57"/>
    <w:rsid w:val="005676DA"/>
    <w:rsid w:val="005A72FB"/>
    <w:rsid w:val="005F6C02"/>
    <w:rsid w:val="006434BB"/>
    <w:rsid w:val="006C2A98"/>
    <w:rsid w:val="00704CAF"/>
    <w:rsid w:val="00705117"/>
    <w:rsid w:val="00745969"/>
    <w:rsid w:val="00783A7E"/>
    <w:rsid w:val="007E08C5"/>
    <w:rsid w:val="008A3047"/>
    <w:rsid w:val="00922242"/>
    <w:rsid w:val="00927C02"/>
    <w:rsid w:val="00934D5A"/>
    <w:rsid w:val="009722CC"/>
    <w:rsid w:val="009948BB"/>
    <w:rsid w:val="009F4C9B"/>
    <w:rsid w:val="00A36A66"/>
    <w:rsid w:val="00A70233"/>
    <w:rsid w:val="00A76E9F"/>
    <w:rsid w:val="00AB086E"/>
    <w:rsid w:val="00B514F8"/>
    <w:rsid w:val="00B95463"/>
    <w:rsid w:val="00C3321E"/>
    <w:rsid w:val="00C47CB9"/>
    <w:rsid w:val="00C645EF"/>
    <w:rsid w:val="00CA29A1"/>
    <w:rsid w:val="00CE41F9"/>
    <w:rsid w:val="00CF2F4A"/>
    <w:rsid w:val="00D066B9"/>
    <w:rsid w:val="00D2361A"/>
    <w:rsid w:val="00D332D0"/>
    <w:rsid w:val="00D61295"/>
    <w:rsid w:val="00D81AE0"/>
    <w:rsid w:val="00DB5F4D"/>
    <w:rsid w:val="00E66F1B"/>
    <w:rsid w:val="00E734BC"/>
    <w:rsid w:val="00E86CCB"/>
    <w:rsid w:val="00E86FA7"/>
    <w:rsid w:val="00EB658F"/>
    <w:rsid w:val="00EC67A1"/>
    <w:rsid w:val="00EF7F10"/>
    <w:rsid w:val="00F03DEB"/>
    <w:rsid w:val="00F330EC"/>
    <w:rsid w:val="00F93C88"/>
    <w:rsid w:val="00FA69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33CFD"/>
  <w15:docId w15:val="{FAF9972A-8344-CF47-A8D3-0F81AA46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C7C"/>
    <w:rPr>
      <w:rFonts w:ascii="Tahoma" w:hAnsi="Tahoma" w:cs="Tahoma"/>
      <w:sz w:val="16"/>
      <w:szCs w:val="16"/>
    </w:rPr>
  </w:style>
  <w:style w:type="character" w:customStyle="1" w:styleId="BalloonTextChar">
    <w:name w:val="Balloon Text Char"/>
    <w:basedOn w:val="DefaultParagraphFont"/>
    <w:link w:val="BalloonText"/>
    <w:uiPriority w:val="99"/>
    <w:semiHidden/>
    <w:rsid w:val="00275C7C"/>
    <w:rPr>
      <w:rFonts w:ascii="Tahoma" w:hAnsi="Tahoma" w:cs="Tahoma"/>
      <w:sz w:val="16"/>
      <w:szCs w:val="16"/>
    </w:rPr>
  </w:style>
  <w:style w:type="paragraph" w:styleId="Header">
    <w:name w:val="header"/>
    <w:basedOn w:val="Normal"/>
    <w:link w:val="HeaderChar"/>
    <w:uiPriority w:val="99"/>
    <w:unhideWhenUsed/>
    <w:rsid w:val="00275C7C"/>
    <w:pPr>
      <w:tabs>
        <w:tab w:val="center" w:pos="4680"/>
        <w:tab w:val="right" w:pos="9360"/>
      </w:tabs>
    </w:pPr>
  </w:style>
  <w:style w:type="character" w:customStyle="1" w:styleId="HeaderChar">
    <w:name w:val="Header Char"/>
    <w:basedOn w:val="DefaultParagraphFont"/>
    <w:link w:val="Header"/>
    <w:uiPriority w:val="99"/>
    <w:rsid w:val="00275C7C"/>
  </w:style>
  <w:style w:type="paragraph" w:styleId="Footer">
    <w:name w:val="footer"/>
    <w:basedOn w:val="Normal"/>
    <w:link w:val="FooterChar"/>
    <w:uiPriority w:val="99"/>
    <w:unhideWhenUsed/>
    <w:rsid w:val="00275C7C"/>
    <w:pPr>
      <w:tabs>
        <w:tab w:val="center" w:pos="4680"/>
        <w:tab w:val="right" w:pos="9360"/>
      </w:tabs>
    </w:pPr>
  </w:style>
  <w:style w:type="character" w:customStyle="1" w:styleId="FooterChar">
    <w:name w:val="Footer Char"/>
    <w:basedOn w:val="DefaultParagraphFont"/>
    <w:link w:val="Footer"/>
    <w:uiPriority w:val="99"/>
    <w:rsid w:val="00275C7C"/>
  </w:style>
  <w:style w:type="paragraph" w:styleId="BodyText">
    <w:name w:val="Body Text"/>
    <w:basedOn w:val="Normal"/>
    <w:link w:val="BodyTextChar"/>
    <w:uiPriority w:val="99"/>
    <w:semiHidden/>
    <w:unhideWhenUsed/>
    <w:rsid w:val="0008168E"/>
    <w:pPr>
      <w:jc w:val="center"/>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uiPriority w:val="99"/>
    <w:semiHidden/>
    <w:rsid w:val="0008168E"/>
    <w:rPr>
      <w:rFonts w:ascii="Times New Roman" w:eastAsia="Times New Roman" w:hAnsi="Times New Roman" w:cs="Times New Roman"/>
      <w:b/>
      <w:bCs/>
      <w:sz w:val="28"/>
      <w:szCs w:val="24"/>
    </w:rPr>
  </w:style>
  <w:style w:type="table" w:styleId="TableGrid">
    <w:name w:val="Table Grid"/>
    <w:basedOn w:val="TableNormal"/>
    <w:uiPriority w:val="59"/>
    <w:rsid w:val="00081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638EA"/>
    <w:rPr>
      <w:color w:val="0000FF"/>
      <w:u w:val="single"/>
    </w:rPr>
  </w:style>
  <w:style w:type="paragraph" w:styleId="ListParagraph">
    <w:name w:val="List Paragraph"/>
    <w:basedOn w:val="Normal"/>
    <w:uiPriority w:val="34"/>
    <w:qFormat/>
    <w:rsid w:val="00922242"/>
    <w:pPr>
      <w:ind w:left="720"/>
      <w:contextualSpacing/>
    </w:pPr>
    <w:rPr>
      <w:sz w:val="24"/>
      <w:szCs w:val="24"/>
    </w:rPr>
  </w:style>
  <w:style w:type="paragraph" w:styleId="NormalWeb">
    <w:name w:val="Normal (Web)"/>
    <w:basedOn w:val="Normal"/>
    <w:uiPriority w:val="99"/>
    <w:unhideWhenUsed/>
    <w:rsid w:val="0092224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049815">
      <w:bodyDiv w:val="1"/>
      <w:marLeft w:val="0"/>
      <w:marRight w:val="0"/>
      <w:marTop w:val="0"/>
      <w:marBottom w:val="0"/>
      <w:divBdr>
        <w:top w:val="none" w:sz="0" w:space="0" w:color="auto"/>
        <w:left w:val="none" w:sz="0" w:space="0" w:color="auto"/>
        <w:bottom w:val="none" w:sz="0" w:space="0" w:color="auto"/>
        <w:right w:val="none" w:sz="0" w:space="0" w:color="auto"/>
      </w:divBdr>
      <w:divsChild>
        <w:div w:id="513349993">
          <w:marLeft w:val="0"/>
          <w:marRight w:val="0"/>
          <w:marTop w:val="0"/>
          <w:marBottom w:val="0"/>
          <w:divBdr>
            <w:top w:val="none" w:sz="0" w:space="0" w:color="auto"/>
            <w:left w:val="none" w:sz="0" w:space="0" w:color="auto"/>
            <w:bottom w:val="none" w:sz="0" w:space="0" w:color="auto"/>
            <w:right w:val="none" w:sz="0" w:space="0" w:color="auto"/>
          </w:divBdr>
        </w:div>
        <w:div w:id="1392463951">
          <w:marLeft w:val="0"/>
          <w:marRight w:val="0"/>
          <w:marTop w:val="0"/>
          <w:marBottom w:val="0"/>
          <w:divBdr>
            <w:top w:val="none" w:sz="0" w:space="0" w:color="auto"/>
            <w:left w:val="none" w:sz="0" w:space="0" w:color="auto"/>
            <w:bottom w:val="none" w:sz="0" w:space="0" w:color="auto"/>
            <w:right w:val="none" w:sz="0" w:space="0" w:color="auto"/>
          </w:divBdr>
        </w:div>
        <w:div w:id="200636469">
          <w:marLeft w:val="0"/>
          <w:marRight w:val="0"/>
          <w:marTop w:val="0"/>
          <w:marBottom w:val="0"/>
          <w:divBdr>
            <w:top w:val="none" w:sz="0" w:space="0" w:color="auto"/>
            <w:left w:val="none" w:sz="0" w:space="0" w:color="auto"/>
            <w:bottom w:val="none" w:sz="0" w:space="0" w:color="auto"/>
            <w:right w:val="none" w:sz="0" w:space="0" w:color="auto"/>
          </w:divBdr>
        </w:div>
        <w:div w:id="738139005">
          <w:marLeft w:val="0"/>
          <w:marRight w:val="0"/>
          <w:marTop w:val="0"/>
          <w:marBottom w:val="0"/>
          <w:divBdr>
            <w:top w:val="none" w:sz="0" w:space="0" w:color="auto"/>
            <w:left w:val="none" w:sz="0" w:space="0" w:color="auto"/>
            <w:bottom w:val="none" w:sz="0" w:space="0" w:color="auto"/>
            <w:right w:val="none" w:sz="0" w:space="0" w:color="auto"/>
          </w:divBdr>
        </w:div>
      </w:divsChild>
    </w:div>
    <w:div w:id="1596590679">
      <w:bodyDiv w:val="1"/>
      <w:marLeft w:val="0"/>
      <w:marRight w:val="0"/>
      <w:marTop w:val="0"/>
      <w:marBottom w:val="0"/>
      <w:divBdr>
        <w:top w:val="none" w:sz="0" w:space="0" w:color="auto"/>
        <w:left w:val="none" w:sz="0" w:space="0" w:color="auto"/>
        <w:bottom w:val="none" w:sz="0" w:space="0" w:color="auto"/>
        <w:right w:val="none" w:sz="0" w:space="0" w:color="auto"/>
      </w:divBdr>
    </w:div>
    <w:div w:id="171897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87906-5ECE-5048-BF93-64575B448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Chicago State University</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CSUIT</dc:creator>
  <cp:lastModifiedBy>liz628@me.com</cp:lastModifiedBy>
  <cp:revision>3</cp:revision>
  <cp:lastPrinted>2020-04-30T20:53:00Z</cp:lastPrinted>
  <dcterms:created xsi:type="dcterms:W3CDTF">2020-04-30T18:04:00Z</dcterms:created>
  <dcterms:modified xsi:type="dcterms:W3CDTF">2020-04-30T20:54:00Z</dcterms:modified>
</cp:coreProperties>
</file>